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13E8" w14:textId="77777777" w:rsidR="00FF2130" w:rsidRDefault="00FF2130">
      <w:pPr>
        <w:jc w:val="center"/>
        <w:rPr>
          <w:rFonts w:ascii="华文中宋" w:eastAsia="华文中宋" w:hAnsi="华文中宋" w:hint="eastAsia"/>
          <w:sz w:val="44"/>
          <w:szCs w:val="44"/>
        </w:rPr>
      </w:pPr>
    </w:p>
    <w:p w14:paraId="1D60CFE6" w14:textId="77777777" w:rsidR="00FF2130" w:rsidRDefault="00FF2130">
      <w:pPr>
        <w:jc w:val="center"/>
        <w:rPr>
          <w:rFonts w:ascii="华文中宋" w:eastAsia="华文中宋" w:hAnsi="华文中宋" w:hint="eastAsia"/>
          <w:sz w:val="44"/>
          <w:szCs w:val="44"/>
        </w:rPr>
      </w:pPr>
    </w:p>
    <w:p w14:paraId="0CD25EB2" w14:textId="77777777" w:rsidR="00FF2130" w:rsidRDefault="00FF2130">
      <w:pPr>
        <w:jc w:val="center"/>
        <w:rPr>
          <w:rFonts w:ascii="华文中宋" w:eastAsia="华文中宋" w:hAnsi="华文中宋" w:hint="eastAsia"/>
          <w:sz w:val="44"/>
          <w:szCs w:val="44"/>
        </w:rPr>
      </w:pPr>
    </w:p>
    <w:p w14:paraId="353E3712" w14:textId="75CF774C" w:rsidR="00FF2130" w:rsidRDefault="00000000">
      <w:pPr>
        <w:jc w:val="center"/>
        <w:rPr>
          <w:rFonts w:ascii="华文中宋" w:eastAsia="华文中宋" w:hAnsi="华文中宋" w:hint="eastAsia"/>
          <w:sz w:val="44"/>
          <w:szCs w:val="44"/>
        </w:rPr>
      </w:pPr>
      <w:r>
        <w:rPr>
          <w:rFonts w:ascii="华文中宋" w:eastAsia="华文中宋" w:hAnsi="华文中宋" w:hint="eastAsia"/>
          <w:sz w:val="44"/>
          <w:szCs w:val="44"/>
        </w:rPr>
        <w:t>《</w:t>
      </w:r>
      <w:r w:rsidR="000B2A7A" w:rsidRPr="000B2A7A">
        <w:rPr>
          <w:rFonts w:ascii="华文中宋" w:eastAsia="华文中宋" w:hAnsi="华文中宋"/>
          <w:sz w:val="44"/>
          <w:szCs w:val="44"/>
        </w:rPr>
        <w:t>桥梁防排水维修技术规范</w:t>
      </w:r>
      <w:r>
        <w:rPr>
          <w:rFonts w:ascii="华文中宋" w:eastAsia="华文中宋" w:hAnsi="华文中宋" w:hint="eastAsia"/>
          <w:sz w:val="44"/>
          <w:szCs w:val="44"/>
        </w:rPr>
        <w:t>》</w:t>
      </w:r>
    </w:p>
    <w:p w14:paraId="5091BBE6" w14:textId="77777777" w:rsidR="00FF2130" w:rsidRDefault="00000000">
      <w:pPr>
        <w:jc w:val="center"/>
        <w:rPr>
          <w:rFonts w:ascii="华文中宋" w:eastAsia="华文中宋" w:hAnsi="华文中宋" w:hint="eastAsia"/>
          <w:sz w:val="44"/>
          <w:szCs w:val="44"/>
        </w:rPr>
      </w:pPr>
      <w:r>
        <w:rPr>
          <w:rFonts w:ascii="华文中宋" w:eastAsia="华文中宋" w:hAnsi="华文中宋" w:hint="eastAsia"/>
          <w:sz w:val="44"/>
          <w:szCs w:val="44"/>
        </w:rPr>
        <w:t>北京市地方标准编制说明</w:t>
      </w:r>
    </w:p>
    <w:p w14:paraId="72C9BDC5" w14:textId="77777777" w:rsidR="00FF2130" w:rsidRDefault="00FF2130">
      <w:pPr>
        <w:jc w:val="center"/>
        <w:rPr>
          <w:rFonts w:ascii="华文中宋" w:eastAsia="华文中宋" w:hAnsi="华文中宋" w:hint="eastAsia"/>
          <w:sz w:val="44"/>
          <w:szCs w:val="44"/>
        </w:rPr>
      </w:pPr>
    </w:p>
    <w:p w14:paraId="54A401EB" w14:textId="77777777" w:rsidR="00FF2130" w:rsidRDefault="00FF2130">
      <w:pPr>
        <w:jc w:val="center"/>
        <w:rPr>
          <w:rFonts w:ascii="华文中宋" w:eastAsia="华文中宋" w:hAnsi="华文中宋" w:hint="eastAsia"/>
          <w:sz w:val="44"/>
          <w:szCs w:val="44"/>
        </w:rPr>
      </w:pPr>
    </w:p>
    <w:p w14:paraId="0ED69658" w14:textId="77777777" w:rsidR="00FF2130" w:rsidRDefault="00FF2130">
      <w:pPr>
        <w:jc w:val="center"/>
        <w:rPr>
          <w:rFonts w:ascii="华文中宋" w:eastAsia="华文中宋" w:hAnsi="华文中宋" w:hint="eastAsia"/>
          <w:sz w:val="44"/>
          <w:szCs w:val="44"/>
        </w:rPr>
      </w:pPr>
    </w:p>
    <w:p w14:paraId="70D7AD24" w14:textId="77777777" w:rsidR="00FF2130" w:rsidRDefault="00FF2130">
      <w:pPr>
        <w:jc w:val="center"/>
        <w:rPr>
          <w:rFonts w:ascii="华文中宋" w:eastAsia="华文中宋" w:hAnsi="华文中宋" w:hint="eastAsia"/>
          <w:sz w:val="44"/>
          <w:szCs w:val="44"/>
        </w:rPr>
      </w:pPr>
    </w:p>
    <w:p w14:paraId="54AF9298" w14:textId="77777777" w:rsidR="00FF2130" w:rsidRDefault="00FF2130">
      <w:pPr>
        <w:jc w:val="center"/>
        <w:rPr>
          <w:rFonts w:ascii="华文中宋" w:eastAsia="华文中宋" w:hAnsi="华文中宋" w:hint="eastAsia"/>
          <w:sz w:val="44"/>
          <w:szCs w:val="44"/>
        </w:rPr>
      </w:pPr>
    </w:p>
    <w:p w14:paraId="738CAA90" w14:textId="77777777" w:rsidR="00FF2130" w:rsidRDefault="00FF2130">
      <w:pPr>
        <w:jc w:val="center"/>
        <w:rPr>
          <w:rFonts w:ascii="华文中宋" w:eastAsia="华文中宋" w:hAnsi="华文中宋" w:hint="eastAsia"/>
          <w:sz w:val="44"/>
          <w:szCs w:val="44"/>
        </w:rPr>
      </w:pPr>
    </w:p>
    <w:p w14:paraId="51E2AE55" w14:textId="77777777" w:rsidR="00FF2130" w:rsidRDefault="00FF2130">
      <w:pPr>
        <w:jc w:val="center"/>
        <w:rPr>
          <w:rFonts w:ascii="华文中宋" w:eastAsia="华文中宋" w:hAnsi="华文中宋" w:hint="eastAsia"/>
          <w:sz w:val="44"/>
          <w:szCs w:val="44"/>
        </w:rPr>
      </w:pPr>
    </w:p>
    <w:p w14:paraId="35706E79" w14:textId="77777777" w:rsidR="00FF2130" w:rsidRDefault="00FF2130">
      <w:pPr>
        <w:jc w:val="center"/>
        <w:rPr>
          <w:rFonts w:ascii="华文中宋" w:eastAsia="华文中宋" w:hAnsi="华文中宋" w:hint="eastAsia"/>
          <w:sz w:val="44"/>
          <w:szCs w:val="44"/>
        </w:rPr>
      </w:pPr>
    </w:p>
    <w:p w14:paraId="39F29F74" w14:textId="77777777" w:rsidR="00FF2130" w:rsidRDefault="00FF2130">
      <w:pPr>
        <w:jc w:val="center"/>
        <w:rPr>
          <w:rFonts w:ascii="华文中宋" w:eastAsia="华文中宋" w:hAnsi="华文中宋" w:hint="eastAsia"/>
          <w:sz w:val="44"/>
          <w:szCs w:val="44"/>
        </w:rPr>
      </w:pPr>
    </w:p>
    <w:p w14:paraId="575A5D41" w14:textId="77777777" w:rsidR="00FF2130" w:rsidRDefault="00FF2130">
      <w:pPr>
        <w:jc w:val="center"/>
        <w:rPr>
          <w:rFonts w:ascii="华文中宋" w:eastAsia="华文中宋" w:hAnsi="华文中宋" w:hint="eastAsia"/>
          <w:sz w:val="44"/>
          <w:szCs w:val="44"/>
        </w:rPr>
      </w:pPr>
    </w:p>
    <w:p w14:paraId="2C637209" w14:textId="77777777" w:rsidR="00FF2130" w:rsidRDefault="00FF2130">
      <w:pPr>
        <w:jc w:val="center"/>
        <w:rPr>
          <w:rFonts w:ascii="华文中宋" w:eastAsia="华文中宋" w:hAnsi="华文中宋" w:hint="eastAsia"/>
          <w:sz w:val="44"/>
          <w:szCs w:val="44"/>
        </w:rPr>
      </w:pPr>
    </w:p>
    <w:p w14:paraId="667CCAD9" w14:textId="77777777" w:rsidR="00FF2130" w:rsidRDefault="00FF2130">
      <w:pPr>
        <w:jc w:val="center"/>
        <w:rPr>
          <w:rFonts w:ascii="华文中宋" w:eastAsia="华文中宋" w:hAnsi="华文中宋" w:hint="eastAsia"/>
          <w:sz w:val="44"/>
          <w:szCs w:val="44"/>
        </w:rPr>
      </w:pPr>
    </w:p>
    <w:p w14:paraId="18C6958D" w14:textId="32157B1B" w:rsidR="00FF2130" w:rsidRDefault="00000000">
      <w:pPr>
        <w:spacing w:line="360" w:lineRule="auto"/>
        <w:jc w:val="center"/>
        <w:rPr>
          <w:sz w:val="28"/>
          <w:szCs w:val="28"/>
        </w:rPr>
      </w:pPr>
      <w:r>
        <w:rPr>
          <w:rFonts w:hint="eastAsia"/>
          <w:sz w:val="28"/>
          <w:szCs w:val="28"/>
        </w:rPr>
        <w:t>编制组</w:t>
      </w:r>
    </w:p>
    <w:p w14:paraId="66D794DC" w14:textId="207B7F34" w:rsidR="00FF2130" w:rsidRDefault="00000000">
      <w:pPr>
        <w:spacing w:line="360" w:lineRule="auto"/>
        <w:jc w:val="center"/>
        <w:rPr>
          <w:sz w:val="30"/>
          <w:szCs w:val="30"/>
        </w:rPr>
        <w:sectPr w:rsidR="00FF2130">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851" w:footer="851" w:gutter="0"/>
          <w:pgNumType w:start="0"/>
          <w:cols w:space="720"/>
          <w:docGrid w:linePitch="326"/>
        </w:sectPr>
      </w:pPr>
      <w:r>
        <w:rPr>
          <w:sz w:val="30"/>
          <w:szCs w:val="30"/>
        </w:rPr>
        <w:t>20</w:t>
      </w:r>
      <w:r>
        <w:rPr>
          <w:rFonts w:hint="eastAsia"/>
          <w:sz w:val="30"/>
          <w:szCs w:val="30"/>
        </w:rPr>
        <w:t>2</w:t>
      </w:r>
      <w:r w:rsidR="004C5F78">
        <w:rPr>
          <w:rFonts w:hint="eastAsia"/>
          <w:sz w:val="30"/>
          <w:szCs w:val="30"/>
        </w:rPr>
        <w:t>6</w:t>
      </w:r>
      <w:r>
        <w:rPr>
          <w:rFonts w:hint="eastAsia"/>
          <w:sz w:val="30"/>
          <w:szCs w:val="30"/>
        </w:rPr>
        <w:t>年</w:t>
      </w:r>
      <w:r>
        <w:rPr>
          <w:sz w:val="30"/>
          <w:szCs w:val="30"/>
        </w:rPr>
        <w:t>1</w:t>
      </w:r>
      <w:r>
        <w:rPr>
          <w:rFonts w:hint="eastAsia"/>
          <w:sz w:val="30"/>
          <w:szCs w:val="30"/>
        </w:rPr>
        <w:t>月</w:t>
      </w:r>
    </w:p>
    <w:p w14:paraId="055FA698" w14:textId="77777777" w:rsidR="00FF2130" w:rsidRDefault="00000000">
      <w:pPr>
        <w:pStyle w:val="Style2"/>
        <w:spacing w:before="0" w:after="240" w:line="720" w:lineRule="auto"/>
        <w:jc w:val="center"/>
        <w:rPr>
          <w:rFonts w:ascii="宋体" w:hAnsi="宋体" w:hint="eastAsia"/>
          <w:color w:val="auto"/>
          <w:sz w:val="32"/>
        </w:rPr>
      </w:pPr>
      <w:r>
        <w:rPr>
          <w:rFonts w:ascii="宋体" w:hAnsi="宋体"/>
          <w:color w:val="auto"/>
          <w:sz w:val="32"/>
          <w:lang w:val="zh-CN"/>
        </w:rPr>
        <w:lastRenderedPageBreak/>
        <w:t>目</w:t>
      </w:r>
      <w:r>
        <w:rPr>
          <w:rFonts w:ascii="宋体" w:hAnsi="宋体" w:hint="eastAsia"/>
          <w:color w:val="auto"/>
          <w:sz w:val="32"/>
          <w:lang w:val="zh-CN"/>
        </w:rPr>
        <w:t xml:space="preserve">  </w:t>
      </w:r>
      <w:r>
        <w:rPr>
          <w:rFonts w:ascii="宋体" w:hAnsi="宋体"/>
          <w:color w:val="auto"/>
          <w:sz w:val="32"/>
          <w:lang w:val="zh-CN"/>
        </w:rPr>
        <w:t>录</w:t>
      </w:r>
    </w:p>
    <w:p w14:paraId="11858752" w14:textId="16F62733" w:rsidR="001A0348" w:rsidRDefault="00000000">
      <w:pPr>
        <w:pStyle w:val="TOC1"/>
        <w:tabs>
          <w:tab w:val="right" w:leader="dot" w:pos="8296"/>
        </w:tabs>
        <w:rPr>
          <w:rFonts w:asciiTheme="minorHAnsi" w:eastAsiaTheme="minorEastAsia" w:hAnsiTheme="minorHAnsi" w:cstheme="minorBidi"/>
          <w:noProof/>
          <w:kern w:val="2"/>
          <w:sz w:val="22"/>
          <w:szCs w:val="24"/>
          <w14:ligatures w14:val="standardContextual"/>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hyperlink w:anchor="_Toc220791195" w:history="1">
        <w:r w:rsidR="001A0348" w:rsidRPr="00683D4D">
          <w:rPr>
            <w:rStyle w:val="a9"/>
            <w:rFonts w:ascii="宋体" w:hAnsi="宋体"/>
            <w:b/>
            <w:noProof/>
          </w:rPr>
          <w:t>一、任务来源，起草单位，协作单位，主要起草人</w:t>
        </w:r>
        <w:r w:rsidR="001A0348">
          <w:rPr>
            <w:rFonts w:hint="eastAsia"/>
            <w:noProof/>
            <w:webHidden/>
          </w:rPr>
          <w:tab/>
        </w:r>
        <w:r w:rsidR="001A0348">
          <w:rPr>
            <w:rFonts w:hint="eastAsia"/>
            <w:noProof/>
            <w:webHidden/>
          </w:rPr>
          <w:fldChar w:fldCharType="begin"/>
        </w:r>
        <w:r w:rsidR="001A0348">
          <w:rPr>
            <w:rFonts w:hint="eastAsia"/>
            <w:noProof/>
            <w:webHidden/>
          </w:rPr>
          <w:instrText xml:space="preserve"> </w:instrText>
        </w:r>
        <w:r w:rsidR="001A0348">
          <w:rPr>
            <w:noProof/>
            <w:webHidden/>
          </w:rPr>
          <w:instrText>PAGEREF _Toc220791195 \h</w:instrText>
        </w:r>
        <w:r w:rsidR="001A0348">
          <w:rPr>
            <w:rFonts w:hint="eastAsia"/>
            <w:noProof/>
            <w:webHidden/>
          </w:rPr>
          <w:instrText xml:space="preserve"> </w:instrText>
        </w:r>
        <w:r w:rsidR="001A0348">
          <w:rPr>
            <w:rFonts w:hint="eastAsia"/>
            <w:noProof/>
            <w:webHidden/>
          </w:rPr>
        </w:r>
        <w:r w:rsidR="001A0348">
          <w:rPr>
            <w:rFonts w:hint="eastAsia"/>
            <w:noProof/>
            <w:webHidden/>
          </w:rPr>
          <w:fldChar w:fldCharType="separate"/>
        </w:r>
        <w:r w:rsidR="001A0348">
          <w:rPr>
            <w:noProof/>
            <w:webHidden/>
          </w:rPr>
          <w:t>1</w:t>
        </w:r>
        <w:r w:rsidR="001A0348">
          <w:rPr>
            <w:rFonts w:hint="eastAsia"/>
            <w:noProof/>
            <w:webHidden/>
          </w:rPr>
          <w:fldChar w:fldCharType="end"/>
        </w:r>
      </w:hyperlink>
    </w:p>
    <w:p w14:paraId="4AA5197F" w14:textId="53A7427B" w:rsidR="001A0348" w:rsidRDefault="001A0348">
      <w:pPr>
        <w:pStyle w:val="TOC2"/>
        <w:tabs>
          <w:tab w:val="right" w:leader="dot" w:pos="8296"/>
        </w:tabs>
        <w:rPr>
          <w:rFonts w:asciiTheme="minorHAnsi" w:eastAsiaTheme="minorEastAsia" w:hAnsiTheme="minorHAnsi" w:cstheme="minorBidi"/>
          <w:noProof/>
          <w:kern w:val="2"/>
          <w:sz w:val="22"/>
          <w:szCs w:val="24"/>
          <w14:ligatures w14:val="standardContextual"/>
        </w:rPr>
      </w:pPr>
      <w:hyperlink w:anchor="_Toc220791196" w:history="1">
        <w:r w:rsidRPr="00683D4D">
          <w:rPr>
            <w:rStyle w:val="a9"/>
            <w:rFonts w:ascii="宋体" w:hAnsi="宋体"/>
            <w:b/>
            <w:noProof/>
          </w:rPr>
          <w:t>1.1 任务来源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_Toc220791196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3AD00CA1" w14:textId="0479C67E" w:rsidR="001A0348" w:rsidRDefault="001A0348">
      <w:pPr>
        <w:pStyle w:val="TOC2"/>
        <w:tabs>
          <w:tab w:val="right" w:leader="dot" w:pos="8296"/>
        </w:tabs>
        <w:rPr>
          <w:rFonts w:asciiTheme="minorHAnsi" w:eastAsiaTheme="minorEastAsia" w:hAnsiTheme="minorHAnsi" w:cstheme="minorBidi"/>
          <w:noProof/>
          <w:kern w:val="2"/>
          <w:sz w:val="22"/>
          <w:szCs w:val="24"/>
          <w14:ligatures w14:val="standardContextual"/>
        </w:rPr>
      </w:pPr>
      <w:hyperlink w:anchor="_Toc220791197" w:history="1">
        <w:r w:rsidRPr="00683D4D">
          <w:rPr>
            <w:rStyle w:val="a9"/>
            <w:rFonts w:ascii="宋体" w:hAnsi="宋体"/>
            <w:b/>
            <w:noProof/>
          </w:rPr>
          <w:t>1.2 起草单位，协作单位，主要起草人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_Toc220791197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5A81611E" w14:textId="479DE0C5" w:rsidR="001A0348" w:rsidRDefault="001A0348">
      <w:pPr>
        <w:pStyle w:val="TOC1"/>
        <w:tabs>
          <w:tab w:val="right" w:leader="dot" w:pos="8296"/>
        </w:tabs>
        <w:rPr>
          <w:rFonts w:asciiTheme="minorHAnsi" w:eastAsiaTheme="minorEastAsia" w:hAnsiTheme="minorHAnsi" w:cstheme="minorBidi"/>
          <w:noProof/>
          <w:kern w:val="2"/>
          <w:sz w:val="22"/>
          <w:szCs w:val="24"/>
          <w14:ligatures w14:val="standardContextual"/>
        </w:rPr>
      </w:pPr>
      <w:hyperlink w:anchor="_Toc220791198" w:history="1">
        <w:r w:rsidRPr="00683D4D">
          <w:rPr>
            <w:rStyle w:val="a9"/>
            <w:rFonts w:ascii="宋体" w:hAnsi="宋体"/>
            <w:b/>
            <w:noProof/>
          </w:rPr>
          <w:t>二、制定标准的必要性和意义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_Toc220791198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30779391" w14:textId="2E823859" w:rsidR="001A0348" w:rsidRDefault="001A0348">
      <w:pPr>
        <w:pStyle w:val="TOC2"/>
        <w:tabs>
          <w:tab w:val="right" w:leader="dot" w:pos="8296"/>
        </w:tabs>
        <w:rPr>
          <w:rFonts w:asciiTheme="minorHAnsi" w:eastAsiaTheme="minorEastAsia" w:hAnsiTheme="minorHAnsi" w:cstheme="minorBidi"/>
          <w:noProof/>
          <w:kern w:val="2"/>
          <w:sz w:val="22"/>
          <w:szCs w:val="24"/>
          <w14:ligatures w14:val="standardContextual"/>
        </w:rPr>
      </w:pPr>
      <w:hyperlink w:anchor="_Toc220791199" w:history="1">
        <w:r w:rsidRPr="00683D4D">
          <w:rPr>
            <w:rStyle w:val="a9"/>
            <w:rFonts w:ascii="宋体" w:hAnsi="宋体"/>
            <w:b/>
            <w:noProof/>
          </w:rPr>
          <w:t>2.1 必要性</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_Toc220791199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7664E914" w14:textId="46021505" w:rsidR="001A0348" w:rsidRDefault="001A0348">
      <w:pPr>
        <w:pStyle w:val="TOC2"/>
        <w:tabs>
          <w:tab w:val="right" w:leader="dot" w:pos="8296"/>
        </w:tabs>
        <w:rPr>
          <w:rFonts w:asciiTheme="minorHAnsi" w:eastAsiaTheme="minorEastAsia" w:hAnsiTheme="minorHAnsi" w:cstheme="minorBidi"/>
          <w:noProof/>
          <w:kern w:val="2"/>
          <w:sz w:val="22"/>
          <w:szCs w:val="24"/>
          <w14:ligatures w14:val="standardContextual"/>
        </w:rPr>
      </w:pPr>
      <w:hyperlink w:anchor="_Toc220791200" w:history="1">
        <w:r w:rsidRPr="00683D4D">
          <w:rPr>
            <w:rStyle w:val="a9"/>
            <w:rFonts w:ascii="宋体" w:hAnsi="宋体"/>
            <w:b/>
            <w:noProof/>
          </w:rPr>
          <w:t>2.2意义</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184EA871" w14:textId="1EAE1F31" w:rsidR="001A0348" w:rsidRDefault="001A0348">
      <w:pPr>
        <w:pStyle w:val="TOC1"/>
        <w:tabs>
          <w:tab w:val="right" w:leader="dot" w:pos="8296"/>
        </w:tabs>
        <w:rPr>
          <w:rFonts w:asciiTheme="minorHAnsi" w:eastAsiaTheme="minorEastAsia" w:hAnsiTheme="minorHAnsi" w:cstheme="minorBidi"/>
          <w:noProof/>
          <w:kern w:val="2"/>
          <w:sz w:val="22"/>
          <w:szCs w:val="24"/>
          <w14:ligatures w14:val="standardContextual"/>
        </w:rPr>
      </w:pPr>
      <w:hyperlink w:anchor="_Toc220791201" w:history="1">
        <w:r w:rsidRPr="00683D4D">
          <w:rPr>
            <w:rStyle w:val="a9"/>
            <w:rFonts w:ascii="宋体" w:hAnsi="宋体"/>
            <w:b/>
            <w:noProof/>
          </w:rPr>
          <w:t>三、适用对象基本情况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1CA0BA6A" w14:textId="2FB78A2C" w:rsidR="001A0348" w:rsidRDefault="001A0348">
      <w:pPr>
        <w:pStyle w:val="TOC1"/>
        <w:tabs>
          <w:tab w:val="right" w:leader="dot" w:pos="8296"/>
        </w:tabs>
        <w:rPr>
          <w:rFonts w:asciiTheme="minorHAnsi" w:eastAsiaTheme="minorEastAsia" w:hAnsiTheme="minorHAnsi" w:cstheme="minorBidi"/>
          <w:noProof/>
          <w:kern w:val="2"/>
          <w:sz w:val="22"/>
          <w:szCs w:val="24"/>
          <w14:ligatures w14:val="standardContextual"/>
        </w:rPr>
      </w:pPr>
      <w:hyperlink w:anchor="_Toc220791202" w:history="1">
        <w:r w:rsidRPr="00683D4D">
          <w:rPr>
            <w:rStyle w:val="a9"/>
            <w:rFonts w:ascii="宋体" w:hAnsi="宋体"/>
            <w:b/>
            <w:noProof/>
          </w:rPr>
          <w:t>四、主要起草过程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5D1C334C" w14:textId="41815D04" w:rsidR="001A0348" w:rsidRDefault="001A0348">
      <w:pPr>
        <w:pStyle w:val="TOC2"/>
        <w:tabs>
          <w:tab w:val="right" w:leader="dot" w:pos="8296"/>
        </w:tabs>
        <w:rPr>
          <w:rFonts w:asciiTheme="minorHAnsi" w:eastAsiaTheme="minorEastAsia" w:hAnsiTheme="minorHAnsi" w:cstheme="minorBidi"/>
          <w:noProof/>
          <w:kern w:val="2"/>
          <w:sz w:val="22"/>
          <w:szCs w:val="24"/>
          <w14:ligatures w14:val="standardContextual"/>
        </w:rPr>
      </w:pPr>
      <w:hyperlink w:anchor="_Toc220791203" w:history="1">
        <w:r w:rsidRPr="00683D4D">
          <w:rPr>
            <w:rStyle w:val="a9"/>
            <w:rFonts w:ascii="宋体" w:hAnsi="宋体"/>
            <w:b/>
            <w:noProof/>
          </w:rPr>
          <w:t>3.1 工作安排</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1DE8CCB1" w14:textId="3FA42DCD" w:rsidR="001A0348" w:rsidRDefault="001A0348">
      <w:pPr>
        <w:pStyle w:val="TOC2"/>
        <w:tabs>
          <w:tab w:val="right" w:leader="dot" w:pos="8296"/>
        </w:tabs>
        <w:rPr>
          <w:rFonts w:asciiTheme="minorHAnsi" w:eastAsiaTheme="minorEastAsia" w:hAnsiTheme="minorHAnsi" w:cstheme="minorBidi"/>
          <w:noProof/>
          <w:kern w:val="2"/>
          <w:sz w:val="22"/>
          <w:szCs w:val="24"/>
          <w14:ligatures w14:val="standardContextual"/>
        </w:rPr>
      </w:pPr>
      <w:hyperlink w:anchor="_Toc220791204" w:history="1">
        <w:r w:rsidRPr="00683D4D">
          <w:rPr>
            <w:rStyle w:val="a9"/>
            <w:rFonts w:ascii="宋体" w:hAnsi="宋体"/>
            <w:b/>
            <w:noProof/>
          </w:rPr>
          <w:t>3.2 具体工作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0701733A" w14:textId="2FD64376" w:rsidR="001A0348" w:rsidRDefault="001A0348">
      <w:pPr>
        <w:pStyle w:val="TOC1"/>
        <w:tabs>
          <w:tab w:val="right" w:leader="dot" w:pos="8296"/>
        </w:tabs>
        <w:rPr>
          <w:rFonts w:asciiTheme="minorHAnsi" w:eastAsiaTheme="minorEastAsia" w:hAnsiTheme="minorHAnsi" w:cstheme="minorBidi"/>
          <w:noProof/>
          <w:kern w:val="2"/>
          <w:sz w:val="22"/>
          <w:szCs w:val="24"/>
          <w14:ligatures w14:val="standardContextual"/>
        </w:rPr>
      </w:pPr>
      <w:hyperlink w:anchor="_Toc220791205" w:history="1">
        <w:r w:rsidRPr="00683D4D">
          <w:rPr>
            <w:rStyle w:val="a9"/>
            <w:rFonts w:ascii="宋体" w:hAnsi="宋体"/>
            <w:b/>
            <w:noProof/>
          </w:rPr>
          <w:t>五、制定标准的原则和依据，与现行法律、法规、标准的关系，与国内外同类标准水平的对比情况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5DAE3223" w14:textId="3954B219" w:rsidR="001A0348" w:rsidRDefault="001A0348">
      <w:pPr>
        <w:pStyle w:val="TOC2"/>
        <w:tabs>
          <w:tab w:val="right" w:leader="dot" w:pos="8296"/>
        </w:tabs>
        <w:rPr>
          <w:rFonts w:asciiTheme="minorHAnsi" w:eastAsiaTheme="minorEastAsia" w:hAnsiTheme="minorHAnsi" w:cstheme="minorBidi"/>
          <w:noProof/>
          <w:kern w:val="2"/>
          <w:sz w:val="22"/>
          <w:szCs w:val="24"/>
          <w14:ligatures w14:val="standardContextual"/>
        </w:rPr>
      </w:pPr>
      <w:hyperlink w:anchor="_Toc220791206" w:history="1">
        <w:r w:rsidRPr="00683D4D">
          <w:rPr>
            <w:rStyle w:val="a9"/>
            <w:rFonts w:ascii="宋体" w:hAnsi="宋体"/>
            <w:b/>
            <w:noProof/>
          </w:rPr>
          <w:t>5.1 编制原则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EC66026" w14:textId="4001A5C9" w:rsidR="001A0348" w:rsidRDefault="001A0348">
      <w:pPr>
        <w:pStyle w:val="TOC2"/>
        <w:tabs>
          <w:tab w:val="right" w:leader="dot" w:pos="8296"/>
        </w:tabs>
        <w:rPr>
          <w:rFonts w:asciiTheme="minorHAnsi" w:eastAsiaTheme="minorEastAsia" w:hAnsiTheme="minorHAnsi" w:cstheme="minorBidi"/>
          <w:noProof/>
          <w:kern w:val="2"/>
          <w:sz w:val="22"/>
          <w:szCs w:val="24"/>
          <w14:ligatures w14:val="standardContextual"/>
        </w:rPr>
      </w:pPr>
      <w:hyperlink w:anchor="_Toc220791207" w:history="1">
        <w:r w:rsidRPr="00683D4D">
          <w:rPr>
            <w:rStyle w:val="a9"/>
            <w:rFonts w:ascii="宋体" w:hAnsi="宋体"/>
            <w:b/>
            <w:noProof/>
          </w:rPr>
          <w:t>5.2 与现行法律、法规、标准的关系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B63802D" w14:textId="6D98BB59" w:rsidR="001A0348" w:rsidRDefault="001A0348">
      <w:pPr>
        <w:pStyle w:val="TOC2"/>
        <w:tabs>
          <w:tab w:val="right" w:leader="dot" w:pos="8296"/>
        </w:tabs>
        <w:rPr>
          <w:rFonts w:asciiTheme="minorHAnsi" w:eastAsiaTheme="minorEastAsia" w:hAnsiTheme="minorHAnsi" w:cstheme="minorBidi"/>
          <w:noProof/>
          <w:kern w:val="2"/>
          <w:sz w:val="22"/>
          <w:szCs w:val="24"/>
          <w14:ligatures w14:val="standardContextual"/>
        </w:rPr>
      </w:pPr>
      <w:hyperlink w:anchor="_Toc220791208" w:history="1">
        <w:r w:rsidRPr="00683D4D">
          <w:rPr>
            <w:rStyle w:val="a9"/>
            <w:rFonts w:ascii="宋体" w:hAnsi="宋体"/>
            <w:b/>
            <w:noProof/>
          </w:rPr>
          <w:t>5.3 与国内外同类标准水平的对比情况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3390741" w14:textId="2F98D424" w:rsidR="001A0348" w:rsidRDefault="001A0348">
      <w:pPr>
        <w:pStyle w:val="TOC1"/>
        <w:tabs>
          <w:tab w:val="right" w:leader="dot" w:pos="8296"/>
        </w:tabs>
        <w:rPr>
          <w:rFonts w:asciiTheme="minorHAnsi" w:eastAsiaTheme="minorEastAsia" w:hAnsiTheme="minorHAnsi" w:cstheme="minorBidi"/>
          <w:noProof/>
          <w:kern w:val="2"/>
          <w:sz w:val="22"/>
          <w:szCs w:val="24"/>
          <w14:ligatures w14:val="standardContextual"/>
        </w:rPr>
      </w:pPr>
      <w:hyperlink w:anchor="_Toc220791209" w:history="1">
        <w:r w:rsidRPr="00683D4D">
          <w:rPr>
            <w:rStyle w:val="a9"/>
            <w:rFonts w:ascii="宋体" w:hAnsi="宋体"/>
            <w:b/>
            <w:noProof/>
          </w:rPr>
          <w:t>六、主要条款及条款编制依据的说明，主要技术指标、参数、实验验证的论述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4DD81856" w14:textId="05C92013" w:rsidR="001A0348" w:rsidRDefault="001A0348">
      <w:pPr>
        <w:pStyle w:val="TOC1"/>
        <w:tabs>
          <w:tab w:val="right" w:leader="dot" w:pos="8296"/>
        </w:tabs>
        <w:rPr>
          <w:rFonts w:asciiTheme="minorHAnsi" w:eastAsiaTheme="minorEastAsia" w:hAnsiTheme="minorHAnsi" w:cstheme="minorBidi"/>
          <w:noProof/>
          <w:kern w:val="2"/>
          <w:sz w:val="22"/>
          <w:szCs w:val="24"/>
          <w14:ligatures w14:val="standardContextual"/>
        </w:rPr>
      </w:pPr>
      <w:hyperlink w:anchor="_Toc220791210" w:history="1">
        <w:r w:rsidRPr="00683D4D">
          <w:rPr>
            <w:rStyle w:val="a9"/>
            <w:rFonts w:ascii="宋体" w:hAnsi="宋体"/>
            <w:b/>
            <w:noProof/>
          </w:rPr>
          <w:t>七、公平竞争审查情况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762A7F45" w14:textId="234D56DB" w:rsidR="001A0348" w:rsidRDefault="001A0348">
      <w:pPr>
        <w:pStyle w:val="TOC1"/>
        <w:tabs>
          <w:tab w:val="right" w:leader="dot" w:pos="8296"/>
        </w:tabs>
        <w:rPr>
          <w:rFonts w:asciiTheme="minorHAnsi" w:eastAsiaTheme="minorEastAsia" w:hAnsiTheme="minorHAnsi" w:cstheme="minorBidi"/>
          <w:noProof/>
          <w:kern w:val="2"/>
          <w:sz w:val="22"/>
          <w:szCs w:val="24"/>
          <w14:ligatures w14:val="standardContextual"/>
        </w:rPr>
      </w:pPr>
      <w:hyperlink w:anchor="_Toc220791211" w:history="1">
        <w:r w:rsidRPr="00683D4D">
          <w:rPr>
            <w:rStyle w:val="a9"/>
            <w:rFonts w:ascii="宋体" w:hAnsi="宋体"/>
            <w:b/>
            <w:noProof/>
          </w:rPr>
          <w:t>八、重大意见分歧的处理依据和结果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576166B6" w14:textId="398B7F69" w:rsidR="001A0348" w:rsidRDefault="001A0348">
      <w:pPr>
        <w:pStyle w:val="TOC1"/>
        <w:tabs>
          <w:tab w:val="right" w:leader="dot" w:pos="8296"/>
        </w:tabs>
        <w:rPr>
          <w:rFonts w:asciiTheme="minorHAnsi" w:eastAsiaTheme="minorEastAsia" w:hAnsiTheme="minorHAnsi" w:cstheme="minorBidi"/>
          <w:noProof/>
          <w:kern w:val="2"/>
          <w:sz w:val="22"/>
          <w:szCs w:val="24"/>
          <w14:ligatures w14:val="standardContextual"/>
        </w:rPr>
      </w:pPr>
      <w:hyperlink w:anchor="_Toc220791212" w:history="1">
        <w:r w:rsidRPr="00683D4D">
          <w:rPr>
            <w:rStyle w:val="a9"/>
            <w:rFonts w:ascii="宋体" w:hAnsi="宋体"/>
            <w:b/>
            <w:noProof/>
          </w:rPr>
          <w:t>九、作为推荐性标准或者强制性标准的建议及其理由</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4EAE3CA4" w14:textId="20BFB8EB" w:rsidR="001A0348" w:rsidRDefault="001A0348">
      <w:pPr>
        <w:pStyle w:val="TOC1"/>
        <w:tabs>
          <w:tab w:val="right" w:leader="dot" w:pos="8296"/>
        </w:tabs>
        <w:rPr>
          <w:rFonts w:asciiTheme="minorHAnsi" w:eastAsiaTheme="minorEastAsia" w:hAnsiTheme="minorHAnsi" w:cstheme="minorBidi"/>
          <w:noProof/>
          <w:kern w:val="2"/>
          <w:sz w:val="22"/>
          <w:szCs w:val="24"/>
          <w14:ligatures w14:val="standardContextual"/>
        </w:rPr>
      </w:pPr>
      <w:hyperlink w:anchor="_Toc220791213" w:history="1">
        <w:r w:rsidRPr="00683D4D">
          <w:rPr>
            <w:rStyle w:val="a9"/>
            <w:rFonts w:ascii="宋体" w:hAnsi="宋体"/>
            <w:b/>
            <w:noProof/>
          </w:rPr>
          <w:t>十、强制性标准实施的风险点、风险程度、风险防控措施和预案</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0D594855" w14:textId="2265E85C" w:rsidR="001A0348" w:rsidRDefault="001A0348">
      <w:pPr>
        <w:pStyle w:val="TOC1"/>
        <w:tabs>
          <w:tab w:val="right" w:leader="dot" w:pos="8296"/>
        </w:tabs>
        <w:rPr>
          <w:rFonts w:asciiTheme="minorHAnsi" w:eastAsiaTheme="minorEastAsia" w:hAnsiTheme="minorHAnsi" w:cstheme="minorBidi"/>
          <w:noProof/>
          <w:kern w:val="2"/>
          <w:sz w:val="22"/>
          <w:szCs w:val="24"/>
          <w14:ligatures w14:val="standardContextual"/>
        </w:rPr>
      </w:pPr>
      <w:hyperlink w:anchor="_Toc220791214" w:history="1">
        <w:r w:rsidRPr="00683D4D">
          <w:rPr>
            <w:rStyle w:val="a9"/>
            <w:rFonts w:ascii="宋体" w:hAnsi="宋体"/>
            <w:b/>
            <w:noProof/>
          </w:rPr>
          <w:t>十一、实施标准的措施</w:t>
        </w:r>
        <w:r w:rsidRPr="00683D4D">
          <w:rPr>
            <w:rStyle w:val="a9"/>
            <w:b/>
            <w:noProof/>
          </w:rPr>
          <w:t>(</w:t>
        </w:r>
        <w:r w:rsidRPr="00683D4D">
          <w:rPr>
            <w:rStyle w:val="a9"/>
            <w:b/>
            <w:noProof/>
          </w:rPr>
          <w:t>市有关行政主管部门实施标准的政策措施</w:t>
        </w:r>
        <w:r w:rsidRPr="00683D4D">
          <w:rPr>
            <w:rStyle w:val="a9"/>
            <w:b/>
            <w:noProof/>
          </w:rPr>
          <w:t>/</w:t>
        </w:r>
        <w:r w:rsidRPr="00683D4D">
          <w:rPr>
            <w:rStyle w:val="a9"/>
            <w:b/>
            <w:noProof/>
          </w:rPr>
          <w:t>宣贯培训</w:t>
        </w:r>
        <w:r w:rsidRPr="00683D4D">
          <w:rPr>
            <w:rStyle w:val="a9"/>
            <w:b/>
            <w:noProof/>
          </w:rPr>
          <w:t>/</w:t>
        </w:r>
        <w:r w:rsidRPr="00683D4D">
          <w:rPr>
            <w:rStyle w:val="a9"/>
            <w:b/>
            <w:noProof/>
          </w:rPr>
          <w:t>试点示范</w:t>
        </w:r>
        <w:r w:rsidRPr="00683D4D">
          <w:rPr>
            <w:rStyle w:val="a9"/>
            <w:b/>
            <w:noProof/>
          </w:rPr>
          <w:t>/</w:t>
        </w:r>
        <w:r w:rsidRPr="00683D4D">
          <w:rPr>
            <w:rStyle w:val="a9"/>
            <w:b/>
            <w:noProof/>
          </w:rPr>
          <w:t>监督检查</w:t>
        </w:r>
        <w:r w:rsidRPr="00683D4D">
          <w:rPr>
            <w:rStyle w:val="a9"/>
            <w:b/>
            <w:noProof/>
          </w:rPr>
          <w:t>/</w:t>
        </w:r>
        <w:r w:rsidRPr="00683D4D">
          <w:rPr>
            <w:rStyle w:val="a9"/>
            <w:b/>
            <w:noProof/>
          </w:rPr>
          <w:t>配套资金等</w:t>
        </w:r>
        <w:r w:rsidRPr="00683D4D">
          <w:rPr>
            <w:rStyle w:val="a9"/>
            <w:b/>
            <w:noProof/>
          </w:rPr>
          <w: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353895CF" w14:textId="39C92E7C" w:rsidR="001A0348" w:rsidRDefault="001A0348">
      <w:pPr>
        <w:pStyle w:val="TOC2"/>
        <w:tabs>
          <w:tab w:val="right" w:leader="dot" w:pos="8296"/>
        </w:tabs>
        <w:rPr>
          <w:rFonts w:asciiTheme="minorHAnsi" w:eastAsiaTheme="minorEastAsia" w:hAnsiTheme="minorHAnsi" w:cstheme="minorBidi"/>
          <w:noProof/>
          <w:kern w:val="2"/>
          <w:sz w:val="22"/>
          <w:szCs w:val="24"/>
          <w14:ligatures w14:val="standardContextual"/>
        </w:rPr>
      </w:pPr>
      <w:hyperlink w:anchor="_Toc220791215" w:history="1">
        <w:r w:rsidRPr="00683D4D">
          <w:rPr>
            <w:rStyle w:val="a9"/>
            <w:rFonts w:ascii="宋体" w:hAnsi="宋体"/>
            <w:b/>
            <w:noProof/>
          </w:rPr>
          <w:t>10.1 政策措施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56D7F120" w14:textId="565D7B35" w:rsidR="001A0348" w:rsidRDefault="001A0348">
      <w:pPr>
        <w:pStyle w:val="TOC2"/>
        <w:tabs>
          <w:tab w:val="right" w:leader="dot" w:pos="8296"/>
        </w:tabs>
        <w:rPr>
          <w:rFonts w:asciiTheme="minorHAnsi" w:eastAsiaTheme="minorEastAsia" w:hAnsiTheme="minorHAnsi" w:cstheme="minorBidi"/>
          <w:noProof/>
          <w:kern w:val="2"/>
          <w:sz w:val="22"/>
          <w:szCs w:val="24"/>
          <w14:ligatures w14:val="standardContextual"/>
        </w:rPr>
      </w:pPr>
      <w:hyperlink w:anchor="_Toc220791216" w:history="1">
        <w:r w:rsidRPr="00683D4D">
          <w:rPr>
            <w:rStyle w:val="a9"/>
            <w:rFonts w:ascii="宋体" w:hAnsi="宋体"/>
            <w:b/>
            <w:noProof/>
          </w:rPr>
          <w:t>10.2 宣贯培训</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354A4B0B" w14:textId="20F1B103" w:rsidR="001A0348" w:rsidRDefault="001A0348">
      <w:pPr>
        <w:pStyle w:val="TOC2"/>
        <w:tabs>
          <w:tab w:val="right" w:leader="dot" w:pos="8296"/>
        </w:tabs>
        <w:rPr>
          <w:rFonts w:asciiTheme="minorHAnsi" w:eastAsiaTheme="minorEastAsia" w:hAnsiTheme="minorHAnsi" w:cstheme="minorBidi"/>
          <w:noProof/>
          <w:kern w:val="2"/>
          <w:sz w:val="22"/>
          <w:szCs w:val="24"/>
          <w14:ligatures w14:val="standardContextual"/>
        </w:rPr>
      </w:pPr>
      <w:hyperlink w:anchor="_Toc220791217" w:history="1">
        <w:r w:rsidRPr="00683D4D">
          <w:rPr>
            <w:rStyle w:val="a9"/>
            <w:rFonts w:ascii="宋体" w:hAnsi="宋体"/>
            <w:b/>
            <w:noProof/>
          </w:rPr>
          <w:t>10.3 试点示范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E2DA67B" w14:textId="4211EFEA" w:rsidR="001A0348" w:rsidRDefault="001A0348">
      <w:pPr>
        <w:pStyle w:val="TOC2"/>
        <w:tabs>
          <w:tab w:val="right" w:leader="dot" w:pos="8296"/>
        </w:tabs>
        <w:rPr>
          <w:rFonts w:asciiTheme="minorHAnsi" w:eastAsiaTheme="minorEastAsia" w:hAnsiTheme="minorHAnsi" w:cstheme="minorBidi"/>
          <w:noProof/>
          <w:kern w:val="2"/>
          <w:sz w:val="22"/>
          <w:szCs w:val="24"/>
          <w14:ligatures w14:val="standardContextual"/>
        </w:rPr>
      </w:pPr>
      <w:hyperlink w:anchor="_Toc220791218" w:history="1">
        <w:r w:rsidRPr="00683D4D">
          <w:rPr>
            <w:rStyle w:val="a9"/>
            <w:rFonts w:ascii="宋体" w:hAnsi="宋体"/>
            <w:b/>
            <w:noProof/>
          </w:rPr>
          <w:t>10.4 监督检查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3858B372" w14:textId="04499CFE" w:rsidR="001A0348" w:rsidRDefault="001A0348">
      <w:pPr>
        <w:pStyle w:val="TOC1"/>
        <w:tabs>
          <w:tab w:val="right" w:leader="dot" w:pos="8296"/>
        </w:tabs>
        <w:rPr>
          <w:rFonts w:asciiTheme="minorHAnsi" w:eastAsiaTheme="minorEastAsia" w:hAnsiTheme="minorHAnsi" w:cstheme="minorBidi"/>
          <w:noProof/>
          <w:kern w:val="2"/>
          <w:sz w:val="22"/>
          <w:szCs w:val="24"/>
          <w14:ligatures w14:val="standardContextual"/>
        </w:rPr>
      </w:pPr>
      <w:hyperlink w:anchor="_Toc220791219" w:history="1">
        <w:r w:rsidRPr="00683D4D">
          <w:rPr>
            <w:rStyle w:val="a9"/>
            <w:rFonts w:ascii="宋体" w:hAnsi="宋体"/>
            <w:b/>
            <w:noProof/>
          </w:rPr>
          <w:t>十二、其他应说明的事项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_Toc220791219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5F106CA4" w14:textId="3DE8F282" w:rsidR="00FF2130" w:rsidRDefault="00000000">
      <w:pPr>
        <w:spacing w:line="312" w:lineRule="auto"/>
        <w:rPr>
          <w:rFonts w:ascii="华文中宋" w:eastAsia="华文中宋" w:hAnsi="华文中宋" w:hint="eastAsia"/>
          <w:sz w:val="44"/>
          <w:szCs w:val="44"/>
        </w:rPr>
        <w:sectPr w:rsidR="00FF2130">
          <w:footerReference w:type="default" r:id="rId13"/>
          <w:pgSz w:w="11906" w:h="16838"/>
          <w:pgMar w:top="1440" w:right="1800" w:bottom="1440" w:left="1800" w:header="851" w:footer="992" w:gutter="0"/>
          <w:pgNumType w:fmt="upperRoman" w:start="1"/>
          <w:cols w:space="720"/>
          <w:docGrid w:type="lines" w:linePitch="312"/>
        </w:sectPr>
      </w:pPr>
      <w:r>
        <w:rPr>
          <w:rFonts w:ascii="宋体" w:hAnsi="宋体"/>
          <w:sz w:val="24"/>
          <w:szCs w:val="24"/>
          <w:lang w:val="zh-CN"/>
        </w:rPr>
        <w:fldChar w:fldCharType="end"/>
      </w:r>
    </w:p>
    <w:p w14:paraId="4E5E66B3" w14:textId="5620EC99" w:rsidR="00FF2130" w:rsidRDefault="00000000">
      <w:pPr>
        <w:jc w:val="center"/>
        <w:rPr>
          <w:rFonts w:ascii="华文中宋" w:eastAsia="华文中宋" w:hAnsi="华文中宋" w:hint="eastAsia"/>
          <w:kern w:val="2"/>
          <w:sz w:val="44"/>
          <w:szCs w:val="44"/>
        </w:rPr>
      </w:pPr>
      <w:r>
        <w:rPr>
          <w:rFonts w:ascii="华文中宋" w:eastAsia="华文中宋" w:hAnsi="华文中宋" w:hint="eastAsia"/>
          <w:kern w:val="2"/>
          <w:sz w:val="44"/>
          <w:szCs w:val="44"/>
        </w:rPr>
        <w:lastRenderedPageBreak/>
        <w:t>《</w:t>
      </w:r>
      <w:r w:rsidR="000B2A7A" w:rsidRPr="000B2A7A">
        <w:rPr>
          <w:rFonts w:ascii="华文中宋" w:eastAsia="华文中宋" w:hAnsi="华文中宋"/>
          <w:kern w:val="2"/>
          <w:sz w:val="44"/>
          <w:szCs w:val="44"/>
        </w:rPr>
        <w:t>桥梁防排水维修技术规范</w:t>
      </w:r>
      <w:r>
        <w:rPr>
          <w:rFonts w:ascii="华文中宋" w:eastAsia="华文中宋" w:hAnsi="华文中宋" w:hint="eastAsia"/>
          <w:kern w:val="2"/>
          <w:sz w:val="44"/>
          <w:szCs w:val="44"/>
        </w:rPr>
        <w:t>》</w:t>
      </w:r>
    </w:p>
    <w:p w14:paraId="17926BA2" w14:textId="77777777" w:rsidR="00FF2130" w:rsidRDefault="00000000">
      <w:pPr>
        <w:jc w:val="center"/>
        <w:rPr>
          <w:rFonts w:ascii="华文中宋" w:eastAsia="华文中宋" w:hAnsi="华文中宋" w:hint="eastAsia"/>
          <w:kern w:val="2"/>
          <w:sz w:val="44"/>
          <w:szCs w:val="44"/>
        </w:rPr>
      </w:pPr>
      <w:r>
        <w:rPr>
          <w:rFonts w:ascii="华文中宋" w:eastAsia="华文中宋" w:hAnsi="华文中宋" w:hint="eastAsia"/>
          <w:sz w:val="44"/>
          <w:szCs w:val="44"/>
        </w:rPr>
        <w:t>北京市地方标准</w:t>
      </w:r>
      <w:r>
        <w:rPr>
          <w:rFonts w:ascii="华文中宋" w:eastAsia="华文中宋" w:hAnsi="华文中宋" w:hint="eastAsia"/>
          <w:kern w:val="2"/>
          <w:sz w:val="44"/>
          <w:szCs w:val="44"/>
        </w:rPr>
        <w:t>编制说明</w:t>
      </w:r>
    </w:p>
    <w:p w14:paraId="7E135D4F" w14:textId="77777777" w:rsidR="005613E9" w:rsidRDefault="005613E9">
      <w:pPr>
        <w:jc w:val="center"/>
        <w:rPr>
          <w:rFonts w:ascii="华文中宋" w:eastAsia="华文中宋" w:hAnsi="华文中宋" w:hint="eastAsia"/>
          <w:kern w:val="2"/>
          <w:sz w:val="44"/>
          <w:szCs w:val="44"/>
        </w:rPr>
      </w:pPr>
    </w:p>
    <w:p w14:paraId="3DD750BD" w14:textId="1253A7C5" w:rsidR="00FF2130" w:rsidRDefault="00000000">
      <w:pPr>
        <w:spacing w:before="240" w:after="240"/>
        <w:outlineLvl w:val="0"/>
        <w:rPr>
          <w:rFonts w:ascii="宋体" w:hAnsi="宋体" w:hint="eastAsia"/>
          <w:b/>
          <w:kern w:val="2"/>
          <w:sz w:val="32"/>
          <w:szCs w:val="20"/>
        </w:rPr>
      </w:pPr>
      <w:bookmarkStart w:id="0" w:name="_Toc220791195"/>
      <w:r>
        <w:rPr>
          <w:rFonts w:ascii="宋体" w:hAnsi="宋体" w:hint="eastAsia"/>
          <w:b/>
          <w:kern w:val="2"/>
          <w:sz w:val="32"/>
          <w:szCs w:val="20"/>
        </w:rPr>
        <w:t>一、任务来源，起草单位，协作单位，主要起草人</w:t>
      </w:r>
      <w:bookmarkEnd w:id="0"/>
    </w:p>
    <w:p w14:paraId="2D24506B" w14:textId="77777777" w:rsidR="00FF2130" w:rsidRDefault="00000000">
      <w:pPr>
        <w:spacing w:before="240" w:after="240" w:line="360" w:lineRule="auto"/>
        <w:outlineLvl w:val="1"/>
        <w:rPr>
          <w:rFonts w:ascii="宋体" w:hAnsi="宋体" w:hint="eastAsia"/>
          <w:b/>
          <w:kern w:val="2"/>
          <w:sz w:val="24"/>
          <w:szCs w:val="24"/>
        </w:rPr>
      </w:pPr>
      <w:bookmarkStart w:id="1" w:name="_Toc220791196"/>
      <w:r>
        <w:rPr>
          <w:rFonts w:ascii="宋体" w:hAnsi="宋体" w:hint="eastAsia"/>
          <w:b/>
          <w:kern w:val="2"/>
          <w:sz w:val="24"/>
          <w:szCs w:val="24"/>
        </w:rPr>
        <w:t>1.1 任务来源</w:t>
      </w:r>
      <w:bookmarkEnd w:id="1"/>
    </w:p>
    <w:p w14:paraId="6F57C712" w14:textId="5174DE7D" w:rsidR="007522B1" w:rsidRDefault="005613E9">
      <w:pPr>
        <w:spacing w:line="360" w:lineRule="auto"/>
        <w:ind w:firstLineChars="200" w:firstLine="480"/>
        <w:rPr>
          <w:rFonts w:ascii="宋体" w:hAnsi="宋体" w:hint="eastAsia"/>
          <w:kern w:val="2"/>
          <w:sz w:val="24"/>
          <w:szCs w:val="24"/>
        </w:rPr>
      </w:pPr>
      <w:r w:rsidRPr="001F6DAF">
        <w:rPr>
          <w:rFonts w:ascii="宋体" w:hAnsi="宋体" w:hint="eastAsia"/>
          <w:sz w:val="24"/>
          <w:szCs w:val="24"/>
        </w:rPr>
        <w:t>《</w:t>
      </w:r>
      <w:r>
        <w:rPr>
          <w:rFonts w:ascii="宋体" w:hAnsi="宋体" w:hint="eastAsia"/>
          <w:sz w:val="24"/>
          <w:szCs w:val="24"/>
        </w:rPr>
        <w:t>桥梁防排水维修技术规范</w:t>
      </w:r>
      <w:r w:rsidRPr="001F6DAF">
        <w:rPr>
          <w:rFonts w:ascii="宋体" w:hAnsi="宋体" w:hint="eastAsia"/>
          <w:sz w:val="24"/>
          <w:szCs w:val="24"/>
        </w:rPr>
        <w:t>》</w:t>
      </w:r>
      <w:r>
        <w:rPr>
          <w:rFonts w:ascii="宋体" w:hAnsi="宋体" w:hint="eastAsia"/>
          <w:kern w:val="2"/>
          <w:sz w:val="24"/>
          <w:szCs w:val="24"/>
        </w:rPr>
        <w:t>由北京市交通委员会提出</w:t>
      </w:r>
      <w:r w:rsidR="005C62E9">
        <w:rPr>
          <w:rFonts w:ascii="宋体" w:hAnsi="宋体" w:hint="eastAsia"/>
          <w:kern w:val="2"/>
          <w:sz w:val="24"/>
          <w:szCs w:val="24"/>
        </w:rPr>
        <w:t>，</w:t>
      </w:r>
      <w:r w:rsidR="005C62E9">
        <w:rPr>
          <w:rFonts w:ascii="宋体" w:hAnsi="宋体"/>
          <w:sz w:val="24"/>
          <w:szCs w:val="24"/>
        </w:rPr>
        <w:t>北京市市场监督管理局于202</w:t>
      </w:r>
      <w:r w:rsidR="005C62E9">
        <w:rPr>
          <w:rFonts w:ascii="宋体" w:hAnsi="宋体" w:hint="eastAsia"/>
          <w:sz w:val="24"/>
          <w:szCs w:val="24"/>
        </w:rPr>
        <w:t>5年</w:t>
      </w:r>
      <w:r w:rsidR="005C62E9">
        <w:rPr>
          <w:rFonts w:ascii="宋体" w:hAnsi="宋体"/>
          <w:sz w:val="24"/>
          <w:szCs w:val="24"/>
        </w:rPr>
        <w:t>正式批准立项</w:t>
      </w:r>
      <w:r w:rsidR="005C62E9">
        <w:rPr>
          <w:rFonts w:ascii="宋体" w:hAnsi="宋体" w:hint="eastAsia"/>
          <w:sz w:val="24"/>
          <w:szCs w:val="24"/>
        </w:rPr>
        <w:t>。</w:t>
      </w:r>
      <w:r>
        <w:rPr>
          <w:rFonts w:ascii="宋体" w:hAnsi="宋体" w:hint="eastAsia"/>
          <w:kern w:val="2"/>
          <w:sz w:val="24"/>
          <w:szCs w:val="24"/>
        </w:rPr>
        <w:t>2025年1月22日，</w:t>
      </w:r>
      <w:r w:rsidR="005C62E9" w:rsidRPr="005C62E9">
        <w:rPr>
          <w:rFonts w:ascii="宋体" w:hAnsi="宋体" w:hint="eastAsia"/>
          <w:kern w:val="2"/>
          <w:sz w:val="24"/>
          <w:szCs w:val="24"/>
        </w:rPr>
        <w:t>北京市市场监督管理局发布《北京市市场监督管理局关于印发202</w:t>
      </w:r>
      <w:r w:rsidR="005C62E9">
        <w:rPr>
          <w:rFonts w:ascii="宋体" w:hAnsi="宋体" w:hint="eastAsia"/>
          <w:kern w:val="2"/>
          <w:sz w:val="24"/>
          <w:szCs w:val="24"/>
        </w:rPr>
        <w:t>5</w:t>
      </w:r>
      <w:r w:rsidR="005C62E9" w:rsidRPr="005C62E9">
        <w:rPr>
          <w:rFonts w:ascii="宋体" w:hAnsi="宋体" w:hint="eastAsia"/>
          <w:kern w:val="2"/>
          <w:sz w:val="24"/>
          <w:szCs w:val="24"/>
        </w:rPr>
        <w:t>年北京市地方标准制订项目计划的通知》（京市监发[202</w:t>
      </w:r>
      <w:r w:rsidR="005C62E9">
        <w:rPr>
          <w:rFonts w:ascii="宋体" w:hAnsi="宋体" w:hint="eastAsia"/>
          <w:kern w:val="2"/>
          <w:sz w:val="24"/>
          <w:szCs w:val="24"/>
        </w:rPr>
        <w:t>5</w:t>
      </w:r>
      <w:r w:rsidR="005C62E9" w:rsidRPr="005C62E9">
        <w:rPr>
          <w:rFonts w:ascii="宋体" w:hAnsi="宋体" w:hint="eastAsia"/>
          <w:kern w:val="2"/>
          <w:sz w:val="24"/>
          <w:szCs w:val="24"/>
        </w:rPr>
        <w:t>]</w:t>
      </w:r>
      <w:r w:rsidR="005C62E9">
        <w:rPr>
          <w:rFonts w:ascii="宋体" w:hAnsi="宋体" w:hint="eastAsia"/>
          <w:kern w:val="2"/>
          <w:sz w:val="24"/>
          <w:szCs w:val="24"/>
        </w:rPr>
        <w:t>1</w:t>
      </w:r>
      <w:r w:rsidR="005C62E9" w:rsidRPr="005C62E9">
        <w:rPr>
          <w:rFonts w:ascii="宋体" w:hAnsi="宋体" w:hint="eastAsia"/>
          <w:kern w:val="2"/>
          <w:sz w:val="24"/>
          <w:szCs w:val="24"/>
        </w:rPr>
        <w:t>号），明确开展本规范（项目编号</w:t>
      </w:r>
      <w:r w:rsidR="005C62E9" w:rsidRPr="005C62E9">
        <w:rPr>
          <w:rFonts w:ascii="宋体" w:hAnsi="宋体"/>
          <w:kern w:val="2"/>
          <w:sz w:val="24"/>
          <w:szCs w:val="24"/>
        </w:rPr>
        <w:t>20251049</w:t>
      </w:r>
      <w:r w:rsidR="005C62E9" w:rsidRPr="005C62E9">
        <w:rPr>
          <w:rFonts w:ascii="宋体" w:hAnsi="宋体" w:hint="eastAsia"/>
          <w:kern w:val="2"/>
          <w:sz w:val="24"/>
          <w:szCs w:val="24"/>
        </w:rPr>
        <w:t>）的制定工作，</w:t>
      </w:r>
      <w:r>
        <w:rPr>
          <w:rFonts w:ascii="宋体" w:hAnsi="宋体" w:hint="eastAsia"/>
          <w:kern w:val="2"/>
          <w:sz w:val="24"/>
          <w:szCs w:val="24"/>
        </w:rPr>
        <w:t>规范</w:t>
      </w:r>
      <w:r w:rsidR="005C62E9" w:rsidRPr="005C62E9">
        <w:rPr>
          <w:rFonts w:ascii="宋体" w:hAnsi="宋体" w:hint="eastAsia"/>
          <w:kern w:val="2"/>
          <w:sz w:val="24"/>
          <w:szCs w:val="24"/>
        </w:rPr>
        <w:t>由北京市交通委员会作为行业主管部门组织实施</w:t>
      </w:r>
      <w:r w:rsidR="00EA0F12">
        <w:rPr>
          <w:rFonts w:ascii="宋体" w:hAnsi="宋体" w:hint="eastAsia"/>
          <w:kern w:val="2"/>
          <w:sz w:val="24"/>
          <w:szCs w:val="24"/>
        </w:rPr>
        <w:t>，主要起草单位北京市市政工程设计研究总院有限公司</w:t>
      </w:r>
      <w:r w:rsidR="005C62E9" w:rsidRPr="005C62E9">
        <w:rPr>
          <w:rFonts w:ascii="宋体" w:hAnsi="宋体" w:hint="eastAsia"/>
          <w:kern w:val="2"/>
          <w:sz w:val="24"/>
          <w:szCs w:val="24"/>
        </w:rPr>
        <w:t>。</w:t>
      </w:r>
    </w:p>
    <w:p w14:paraId="253B24B0" w14:textId="127D15D3" w:rsidR="00FF2130" w:rsidRDefault="00000000">
      <w:pPr>
        <w:spacing w:before="240" w:after="240" w:line="360" w:lineRule="auto"/>
        <w:outlineLvl w:val="1"/>
        <w:rPr>
          <w:rFonts w:ascii="宋体" w:hAnsi="宋体" w:hint="eastAsia"/>
          <w:b/>
          <w:kern w:val="2"/>
          <w:sz w:val="24"/>
          <w:szCs w:val="24"/>
        </w:rPr>
      </w:pPr>
      <w:bookmarkStart w:id="2" w:name="_Toc220791197"/>
      <w:r>
        <w:rPr>
          <w:rFonts w:ascii="宋体" w:hAnsi="宋体" w:hint="eastAsia"/>
          <w:b/>
          <w:kern w:val="2"/>
          <w:sz w:val="24"/>
          <w:szCs w:val="24"/>
        </w:rPr>
        <w:t xml:space="preserve">1.2 </w:t>
      </w:r>
      <w:r w:rsidR="005613E9" w:rsidRPr="005613E9">
        <w:rPr>
          <w:rFonts w:ascii="宋体" w:hAnsi="宋体"/>
          <w:b/>
          <w:kern w:val="2"/>
          <w:sz w:val="24"/>
          <w:szCs w:val="24"/>
        </w:rPr>
        <w:t>起草单位，协作单位，主要起草人</w:t>
      </w:r>
      <w:bookmarkEnd w:id="2"/>
    </w:p>
    <w:p w14:paraId="0BF8D54E" w14:textId="2EEA0793" w:rsidR="000A4FA5" w:rsidRDefault="00000000" w:rsidP="000A4FA5">
      <w:pPr>
        <w:spacing w:line="360" w:lineRule="auto"/>
        <w:ind w:firstLineChars="200" w:firstLine="480"/>
        <w:rPr>
          <w:rFonts w:ascii="宋体" w:hAnsi="宋体" w:hint="eastAsia"/>
          <w:kern w:val="2"/>
          <w:sz w:val="24"/>
          <w:szCs w:val="24"/>
        </w:rPr>
      </w:pPr>
      <w:r>
        <w:rPr>
          <w:rFonts w:ascii="宋体" w:hAnsi="宋体" w:hint="eastAsia"/>
          <w:kern w:val="2"/>
          <w:sz w:val="24"/>
          <w:szCs w:val="24"/>
        </w:rPr>
        <w:t>起草单位:</w:t>
      </w:r>
      <w:r w:rsidR="00EA0F12">
        <w:rPr>
          <w:rFonts w:ascii="宋体" w:hAnsi="宋体" w:hint="eastAsia"/>
          <w:kern w:val="2"/>
          <w:sz w:val="24"/>
          <w:szCs w:val="24"/>
        </w:rPr>
        <w:t xml:space="preserve"> </w:t>
      </w:r>
      <w:r w:rsidR="000A4FA5" w:rsidRPr="000A4FA5">
        <w:rPr>
          <w:rFonts w:ascii="宋体" w:hAnsi="宋体"/>
          <w:kern w:val="2"/>
          <w:sz w:val="24"/>
          <w:szCs w:val="24"/>
        </w:rPr>
        <w:t>北京市交通委员会城市道路管理处</w:t>
      </w:r>
    </w:p>
    <w:p w14:paraId="38109106" w14:textId="77777777" w:rsidR="000A4FA5" w:rsidRDefault="000A4FA5" w:rsidP="000A4FA5">
      <w:pPr>
        <w:spacing w:line="360" w:lineRule="auto"/>
        <w:ind w:firstLineChars="700" w:firstLine="1680"/>
        <w:rPr>
          <w:rFonts w:ascii="宋体" w:hAnsi="宋体" w:hint="eastAsia"/>
          <w:kern w:val="2"/>
          <w:sz w:val="24"/>
          <w:szCs w:val="24"/>
        </w:rPr>
      </w:pPr>
      <w:r w:rsidRPr="000A4FA5">
        <w:rPr>
          <w:rFonts w:ascii="宋体" w:hAnsi="宋体"/>
          <w:kern w:val="2"/>
          <w:sz w:val="24"/>
          <w:szCs w:val="24"/>
        </w:rPr>
        <w:t>北京市城市道路养护管理中心</w:t>
      </w:r>
    </w:p>
    <w:p w14:paraId="4AC69963" w14:textId="467600FC" w:rsidR="00FF2130" w:rsidRDefault="00000000" w:rsidP="000A4FA5">
      <w:pPr>
        <w:spacing w:line="360" w:lineRule="auto"/>
        <w:ind w:firstLineChars="700" w:firstLine="1680"/>
        <w:rPr>
          <w:rFonts w:ascii="宋体" w:hAnsi="宋体" w:hint="eastAsia"/>
          <w:kern w:val="2"/>
          <w:sz w:val="24"/>
          <w:szCs w:val="24"/>
        </w:rPr>
      </w:pPr>
      <w:r>
        <w:rPr>
          <w:rFonts w:ascii="宋体" w:hAnsi="宋体" w:hint="eastAsia"/>
          <w:kern w:val="2"/>
          <w:sz w:val="24"/>
          <w:szCs w:val="24"/>
        </w:rPr>
        <w:t>北京市市政工程设计研究总院有限公司</w:t>
      </w:r>
    </w:p>
    <w:p w14:paraId="2294FEF9" w14:textId="6E9865F9" w:rsidR="00EA0F12" w:rsidRPr="00EA0F12" w:rsidRDefault="00EA0F12" w:rsidP="000A4FA5">
      <w:pPr>
        <w:spacing w:line="360" w:lineRule="auto"/>
        <w:ind w:firstLineChars="200" w:firstLine="480"/>
        <w:rPr>
          <w:rFonts w:ascii="宋体" w:hAnsi="宋体" w:hint="eastAsia"/>
          <w:kern w:val="2"/>
          <w:sz w:val="24"/>
          <w:szCs w:val="24"/>
        </w:rPr>
      </w:pPr>
      <w:r>
        <w:rPr>
          <w:rFonts w:ascii="宋体" w:hAnsi="宋体" w:hint="eastAsia"/>
          <w:kern w:val="2"/>
          <w:sz w:val="24"/>
          <w:szCs w:val="24"/>
        </w:rPr>
        <w:t>协作单位：</w:t>
      </w:r>
      <w:r w:rsidRPr="00EA0F12">
        <w:rPr>
          <w:rFonts w:ascii="宋体" w:hAnsi="宋体" w:hint="eastAsia"/>
          <w:kern w:val="2"/>
          <w:sz w:val="24"/>
          <w:szCs w:val="24"/>
        </w:rPr>
        <w:t>北京市政路桥管理养护集团有限公司</w:t>
      </w:r>
    </w:p>
    <w:p w14:paraId="49065A6B" w14:textId="05512D2F" w:rsidR="00EA0F12" w:rsidRPr="00EA0F12" w:rsidRDefault="00EA0F12" w:rsidP="00EA0F12">
      <w:pPr>
        <w:spacing w:line="360" w:lineRule="auto"/>
        <w:ind w:firstLineChars="700" w:firstLine="1680"/>
        <w:rPr>
          <w:rFonts w:ascii="宋体" w:hAnsi="宋体" w:hint="eastAsia"/>
          <w:kern w:val="2"/>
          <w:sz w:val="24"/>
          <w:szCs w:val="24"/>
        </w:rPr>
      </w:pPr>
      <w:r w:rsidRPr="00EA0F12">
        <w:rPr>
          <w:rFonts w:ascii="宋体" w:hAnsi="宋体" w:hint="eastAsia"/>
          <w:kern w:val="2"/>
          <w:sz w:val="24"/>
          <w:szCs w:val="24"/>
        </w:rPr>
        <w:t>北京公</w:t>
      </w:r>
      <w:proofErr w:type="gramStart"/>
      <w:r w:rsidRPr="00EA0F12">
        <w:rPr>
          <w:rFonts w:ascii="宋体" w:hAnsi="宋体" w:hint="eastAsia"/>
          <w:kern w:val="2"/>
          <w:sz w:val="24"/>
          <w:szCs w:val="24"/>
        </w:rPr>
        <w:t>联洁达</w:t>
      </w:r>
      <w:proofErr w:type="gramEnd"/>
      <w:r w:rsidRPr="00EA0F12">
        <w:rPr>
          <w:rFonts w:ascii="宋体" w:hAnsi="宋体" w:hint="eastAsia"/>
          <w:kern w:val="2"/>
          <w:sz w:val="24"/>
          <w:szCs w:val="24"/>
        </w:rPr>
        <w:t>公路养护工程有限公司</w:t>
      </w:r>
    </w:p>
    <w:p w14:paraId="13C78B0C" w14:textId="163F0EF0" w:rsidR="00EA0F12" w:rsidRPr="00EA0F12" w:rsidRDefault="00EA0F12" w:rsidP="00EA0F12">
      <w:pPr>
        <w:spacing w:line="360" w:lineRule="auto"/>
        <w:ind w:firstLineChars="700" w:firstLine="1680"/>
        <w:rPr>
          <w:rFonts w:ascii="宋体" w:hAnsi="宋体" w:hint="eastAsia"/>
          <w:kern w:val="2"/>
          <w:sz w:val="24"/>
          <w:szCs w:val="24"/>
        </w:rPr>
      </w:pPr>
      <w:r w:rsidRPr="00EA0F12">
        <w:rPr>
          <w:rFonts w:ascii="宋体" w:hAnsi="宋体" w:hint="eastAsia"/>
          <w:kern w:val="2"/>
          <w:sz w:val="24"/>
          <w:szCs w:val="24"/>
        </w:rPr>
        <w:t>北京首发公路养护工程有限公司</w:t>
      </w:r>
    </w:p>
    <w:p w14:paraId="692E0C78" w14:textId="0C2CBCC5" w:rsidR="00EA0F12" w:rsidRPr="00EA0F12" w:rsidRDefault="00EA0F12" w:rsidP="00EA0F12">
      <w:pPr>
        <w:spacing w:line="360" w:lineRule="auto"/>
        <w:ind w:firstLineChars="700" w:firstLine="1680"/>
        <w:rPr>
          <w:rFonts w:ascii="宋体" w:hAnsi="宋体" w:hint="eastAsia"/>
          <w:kern w:val="2"/>
          <w:sz w:val="24"/>
          <w:szCs w:val="24"/>
        </w:rPr>
      </w:pPr>
      <w:r w:rsidRPr="00EA0F12">
        <w:rPr>
          <w:rFonts w:ascii="宋体" w:hAnsi="宋体" w:hint="eastAsia"/>
          <w:kern w:val="2"/>
          <w:sz w:val="24"/>
          <w:szCs w:val="24"/>
        </w:rPr>
        <w:t>北京立高立德工程技术有限公司</w:t>
      </w:r>
    </w:p>
    <w:p w14:paraId="62C6D9E3" w14:textId="2B529228" w:rsidR="00EA0F12" w:rsidRDefault="00EA0F12" w:rsidP="00EA0F12">
      <w:pPr>
        <w:spacing w:line="360" w:lineRule="auto"/>
        <w:ind w:firstLineChars="700" w:firstLine="1680"/>
        <w:rPr>
          <w:rFonts w:ascii="宋体" w:hAnsi="宋体" w:hint="eastAsia"/>
          <w:kern w:val="2"/>
          <w:sz w:val="24"/>
          <w:szCs w:val="24"/>
        </w:rPr>
      </w:pPr>
      <w:r w:rsidRPr="00EA0F12">
        <w:rPr>
          <w:rFonts w:ascii="宋体" w:hAnsi="宋体" w:hint="eastAsia"/>
          <w:kern w:val="2"/>
          <w:sz w:val="24"/>
          <w:szCs w:val="24"/>
        </w:rPr>
        <w:t>北京东方雨虹防水技术股份有限公司</w:t>
      </w:r>
    </w:p>
    <w:p w14:paraId="1D56FB15" w14:textId="6BFFD668" w:rsidR="00EA0F12" w:rsidRDefault="00EA0F12" w:rsidP="00EA0F12">
      <w:pPr>
        <w:spacing w:line="360" w:lineRule="auto"/>
        <w:ind w:firstLineChars="700" w:firstLine="1680"/>
        <w:rPr>
          <w:rFonts w:ascii="宋体" w:hAnsi="宋体" w:hint="eastAsia"/>
          <w:kern w:val="2"/>
          <w:sz w:val="24"/>
          <w:szCs w:val="24"/>
        </w:rPr>
      </w:pPr>
      <w:r w:rsidRPr="00EA0F12">
        <w:rPr>
          <w:rFonts w:ascii="宋体" w:hAnsi="宋体" w:hint="eastAsia"/>
          <w:kern w:val="2"/>
          <w:sz w:val="24"/>
          <w:szCs w:val="24"/>
        </w:rPr>
        <w:t>北京建筑材料检验研究院股份有限公司</w:t>
      </w:r>
    </w:p>
    <w:p w14:paraId="2F55157F" w14:textId="4C5F18E5" w:rsidR="00FF2130" w:rsidRDefault="00000000" w:rsidP="005613E9">
      <w:pPr>
        <w:spacing w:line="360" w:lineRule="auto"/>
        <w:ind w:firstLineChars="200" w:firstLine="480"/>
        <w:rPr>
          <w:rFonts w:ascii="宋体" w:hAnsi="宋体" w:hint="eastAsia"/>
          <w:kern w:val="2"/>
          <w:sz w:val="24"/>
          <w:szCs w:val="24"/>
        </w:rPr>
      </w:pPr>
      <w:r>
        <w:rPr>
          <w:rFonts w:ascii="宋体" w:hAnsi="宋体" w:hint="eastAsia"/>
          <w:kern w:val="2"/>
          <w:sz w:val="24"/>
          <w:szCs w:val="24"/>
        </w:rPr>
        <w:t>主要起草人:</w:t>
      </w:r>
      <w:r w:rsidR="001532F1">
        <w:rPr>
          <w:rFonts w:ascii="宋体" w:hAnsi="宋体" w:hint="eastAsia"/>
          <w:kern w:val="2"/>
          <w:sz w:val="24"/>
          <w:szCs w:val="24"/>
        </w:rPr>
        <w:t xml:space="preserve"> </w:t>
      </w:r>
    </w:p>
    <w:p w14:paraId="57276887" w14:textId="77777777" w:rsidR="00D451AA" w:rsidRPr="00841AD5" w:rsidRDefault="00D451AA">
      <w:pPr>
        <w:spacing w:line="360" w:lineRule="auto"/>
        <w:ind w:firstLineChars="200" w:firstLine="480"/>
        <w:rPr>
          <w:rFonts w:ascii="宋体" w:hAnsi="宋体" w:hint="eastAsia"/>
          <w:kern w:val="2"/>
          <w:sz w:val="24"/>
          <w:szCs w:val="24"/>
        </w:rPr>
      </w:pPr>
    </w:p>
    <w:p w14:paraId="232F4C46" w14:textId="292333B6" w:rsidR="00FF2130" w:rsidRDefault="00000000">
      <w:pPr>
        <w:spacing w:before="240" w:after="240"/>
        <w:outlineLvl w:val="0"/>
        <w:rPr>
          <w:rFonts w:ascii="宋体" w:hAnsi="宋体" w:hint="eastAsia"/>
          <w:b/>
          <w:kern w:val="2"/>
          <w:sz w:val="32"/>
          <w:szCs w:val="20"/>
        </w:rPr>
      </w:pPr>
      <w:bookmarkStart w:id="3" w:name="_Toc220791198"/>
      <w:r>
        <w:rPr>
          <w:rFonts w:ascii="宋体" w:hAnsi="宋体" w:hint="eastAsia"/>
          <w:b/>
          <w:kern w:val="2"/>
          <w:sz w:val="32"/>
          <w:szCs w:val="20"/>
        </w:rPr>
        <w:t>二、</w:t>
      </w:r>
      <w:bookmarkStart w:id="4" w:name="OLE_LINK1"/>
      <w:r>
        <w:rPr>
          <w:rFonts w:ascii="宋体" w:hAnsi="宋体" w:hint="eastAsia"/>
          <w:b/>
          <w:kern w:val="2"/>
          <w:sz w:val="32"/>
          <w:szCs w:val="20"/>
        </w:rPr>
        <w:t>制定</w:t>
      </w:r>
      <w:r w:rsidR="007D4FB8">
        <w:rPr>
          <w:rFonts w:ascii="宋体" w:hAnsi="宋体" w:hint="eastAsia"/>
          <w:b/>
          <w:kern w:val="2"/>
          <w:sz w:val="32"/>
          <w:szCs w:val="20"/>
        </w:rPr>
        <w:t>标准的</w:t>
      </w:r>
      <w:r>
        <w:rPr>
          <w:rFonts w:ascii="宋体" w:hAnsi="宋体" w:hint="eastAsia"/>
          <w:b/>
          <w:kern w:val="2"/>
          <w:sz w:val="32"/>
          <w:szCs w:val="20"/>
        </w:rPr>
        <w:t>必要性和意义</w:t>
      </w:r>
      <w:bookmarkEnd w:id="3"/>
    </w:p>
    <w:p w14:paraId="1EE9881A" w14:textId="47F59D1D" w:rsidR="00D31B2A" w:rsidRPr="00D31B2A" w:rsidRDefault="00D31B2A" w:rsidP="00D31B2A">
      <w:pPr>
        <w:spacing w:before="240" w:after="240" w:line="360" w:lineRule="auto"/>
        <w:outlineLvl w:val="1"/>
        <w:rPr>
          <w:rFonts w:ascii="宋体" w:hAnsi="宋体" w:hint="eastAsia"/>
          <w:b/>
          <w:kern w:val="2"/>
          <w:sz w:val="24"/>
          <w:szCs w:val="24"/>
        </w:rPr>
      </w:pPr>
      <w:bookmarkStart w:id="5" w:name="_Toc220791199"/>
      <w:r w:rsidRPr="00D31B2A">
        <w:rPr>
          <w:rFonts w:ascii="宋体" w:hAnsi="宋体" w:hint="eastAsia"/>
          <w:b/>
          <w:kern w:val="2"/>
          <w:sz w:val="24"/>
          <w:szCs w:val="24"/>
        </w:rPr>
        <w:t>2.1 必要性</w:t>
      </w:r>
      <w:bookmarkEnd w:id="5"/>
    </w:p>
    <w:p w14:paraId="0D1E0B54" w14:textId="0FF51473" w:rsidR="00D31B2A" w:rsidRPr="00D31B2A" w:rsidRDefault="00C47277" w:rsidP="00D31B2A">
      <w:pPr>
        <w:spacing w:line="360" w:lineRule="auto"/>
        <w:ind w:firstLineChars="200" w:firstLine="480"/>
        <w:rPr>
          <w:rFonts w:ascii="宋体" w:hAnsi="宋体" w:hint="eastAsia"/>
          <w:kern w:val="2"/>
          <w:sz w:val="24"/>
          <w:szCs w:val="24"/>
        </w:rPr>
      </w:pPr>
      <w:r w:rsidRPr="00C47277">
        <w:rPr>
          <w:rFonts w:ascii="宋体" w:hAnsi="宋体"/>
          <w:kern w:val="2"/>
          <w:sz w:val="24"/>
          <w:szCs w:val="24"/>
        </w:rPr>
        <w:lastRenderedPageBreak/>
        <w:t>道路桥梁防排水设施的完好，是保障其结构安全与服役耐久性的关键。水分侵蚀直接导致混凝土碳化、钢筋锈蚀，严重削弱结构承载能力；排水不畅则引发桥面积水与结冰，直接威胁行车安全，并加速病害发展。对于北京市而言，制定本规范具有现实而紧迫的必要性：</w:t>
      </w:r>
    </w:p>
    <w:p w14:paraId="62F9C298" w14:textId="0C58085A" w:rsidR="00D31B2A" w:rsidRPr="00D31B2A" w:rsidRDefault="00D31B2A" w:rsidP="00D31B2A">
      <w:pPr>
        <w:spacing w:line="360" w:lineRule="auto"/>
        <w:ind w:firstLineChars="200" w:firstLine="482"/>
        <w:rPr>
          <w:rFonts w:ascii="宋体" w:hAnsi="宋体" w:hint="eastAsia"/>
          <w:b/>
          <w:bCs/>
          <w:kern w:val="2"/>
          <w:sz w:val="24"/>
          <w:szCs w:val="24"/>
        </w:rPr>
      </w:pPr>
      <w:r w:rsidRPr="00D31B2A">
        <w:rPr>
          <w:rFonts w:ascii="宋体" w:hAnsi="宋体" w:hint="eastAsia"/>
          <w:b/>
          <w:bCs/>
          <w:kern w:val="2"/>
          <w:sz w:val="24"/>
          <w:szCs w:val="24"/>
        </w:rPr>
        <w:t>（1）</w:t>
      </w:r>
      <w:r w:rsidR="00C47277" w:rsidRPr="00C47277">
        <w:rPr>
          <w:rFonts w:ascii="宋体" w:hAnsi="宋体"/>
          <w:b/>
          <w:bCs/>
          <w:kern w:val="2"/>
          <w:sz w:val="24"/>
          <w:szCs w:val="24"/>
        </w:rPr>
        <w:t>是根治行业共性病害、回应社会关切的迫切需要。</w:t>
      </w:r>
    </w:p>
    <w:p w14:paraId="22AB1A03" w14:textId="07F8D77A" w:rsidR="00D31B2A" w:rsidRPr="00D31B2A" w:rsidRDefault="00C47277" w:rsidP="00D31B2A">
      <w:pPr>
        <w:spacing w:line="360" w:lineRule="auto"/>
        <w:ind w:firstLineChars="200" w:firstLine="480"/>
        <w:rPr>
          <w:rFonts w:ascii="宋体" w:hAnsi="宋体" w:hint="eastAsia"/>
          <w:kern w:val="2"/>
          <w:sz w:val="24"/>
          <w:szCs w:val="24"/>
        </w:rPr>
      </w:pPr>
      <w:r w:rsidRPr="00C47277">
        <w:rPr>
          <w:rFonts w:ascii="宋体" w:hAnsi="宋体"/>
          <w:kern w:val="2"/>
          <w:sz w:val="24"/>
          <w:szCs w:val="24"/>
        </w:rPr>
        <w:t>水害是影响桥梁耐久性的最普遍因素。当前，我国桥梁养护已进入“建养并重”的新阶段，而防排水系统病害正是最突出的耐久性问题之一。北京市作为超大型城市，桥梁养护面临严峻挑战：大量早期建设的桥梁，其设计标准与材料性能已难以适应当今重载、大流量的交通环境。调查表明，约90%的北京市在役桥梁存在不同程度的防排水系统缺陷，桥面渗漏水等问题已成为公众关注的焦点。制定一部专项维修技术标准，是系统治理这一行业顽疾、切实回应市民关切的核心举措。</w:t>
      </w:r>
    </w:p>
    <w:p w14:paraId="547E142E" w14:textId="61E38AF1" w:rsidR="00D31B2A" w:rsidRPr="00D31B2A" w:rsidRDefault="00D31B2A" w:rsidP="00D31B2A">
      <w:pPr>
        <w:spacing w:line="360" w:lineRule="auto"/>
        <w:ind w:firstLineChars="200" w:firstLine="482"/>
        <w:rPr>
          <w:rFonts w:ascii="宋体" w:hAnsi="宋体" w:hint="eastAsia"/>
          <w:b/>
          <w:bCs/>
          <w:kern w:val="2"/>
          <w:sz w:val="24"/>
          <w:szCs w:val="24"/>
        </w:rPr>
      </w:pPr>
      <w:r>
        <w:rPr>
          <w:rFonts w:ascii="宋体" w:hAnsi="宋体" w:hint="eastAsia"/>
          <w:b/>
          <w:bCs/>
          <w:kern w:val="2"/>
          <w:sz w:val="24"/>
          <w:szCs w:val="24"/>
        </w:rPr>
        <w:t>（2）</w:t>
      </w:r>
      <w:r w:rsidR="00C47277" w:rsidRPr="00C47277">
        <w:rPr>
          <w:rFonts w:ascii="宋体" w:hAnsi="宋体"/>
          <w:b/>
          <w:bCs/>
          <w:kern w:val="2"/>
          <w:sz w:val="24"/>
          <w:szCs w:val="24"/>
        </w:rPr>
        <w:t>是应对北京特殊气候与运</w:t>
      </w:r>
      <w:proofErr w:type="gramStart"/>
      <w:r w:rsidR="00C47277" w:rsidRPr="00C47277">
        <w:rPr>
          <w:rFonts w:ascii="宋体" w:hAnsi="宋体"/>
          <w:b/>
          <w:bCs/>
          <w:kern w:val="2"/>
          <w:sz w:val="24"/>
          <w:szCs w:val="24"/>
        </w:rPr>
        <w:t>维环境</w:t>
      </w:r>
      <w:proofErr w:type="gramEnd"/>
      <w:r w:rsidR="00C47277" w:rsidRPr="00C47277">
        <w:rPr>
          <w:rFonts w:ascii="宋体" w:hAnsi="宋体"/>
          <w:b/>
          <w:bCs/>
          <w:kern w:val="2"/>
          <w:sz w:val="24"/>
          <w:szCs w:val="24"/>
        </w:rPr>
        <w:t>的必然要求。</w:t>
      </w:r>
    </w:p>
    <w:p w14:paraId="03D9180F" w14:textId="0B26DB33" w:rsidR="00D31B2A" w:rsidRPr="00D31B2A" w:rsidRDefault="00C47277" w:rsidP="00D31B2A">
      <w:pPr>
        <w:spacing w:line="360" w:lineRule="auto"/>
        <w:ind w:firstLineChars="200" w:firstLine="480"/>
        <w:rPr>
          <w:rFonts w:ascii="宋体" w:hAnsi="宋体" w:hint="eastAsia"/>
          <w:kern w:val="2"/>
          <w:sz w:val="24"/>
          <w:szCs w:val="24"/>
        </w:rPr>
      </w:pPr>
      <w:r w:rsidRPr="00C47277">
        <w:rPr>
          <w:rFonts w:ascii="宋体" w:hAnsi="宋体"/>
          <w:kern w:val="2"/>
          <w:sz w:val="24"/>
          <w:szCs w:val="24"/>
        </w:rPr>
        <w:t>北京市独特的环境对桥梁防排水系统构成了严苛考验：夏季降水集中、强度大，要求排水系统具备强大的瞬时泄洪能力；冬季寒冷，普遍使用氯盐类融雪剂，形成了强腐蚀性</w:t>
      </w:r>
      <w:proofErr w:type="gramStart"/>
      <w:r w:rsidRPr="00C47277">
        <w:rPr>
          <w:rFonts w:ascii="宋体" w:hAnsi="宋体"/>
          <w:kern w:val="2"/>
          <w:sz w:val="24"/>
          <w:szCs w:val="24"/>
        </w:rPr>
        <w:t>的盐冻环境</w:t>
      </w:r>
      <w:proofErr w:type="gramEnd"/>
      <w:r w:rsidRPr="00C47277">
        <w:rPr>
          <w:rFonts w:ascii="宋体" w:hAnsi="宋体"/>
          <w:kern w:val="2"/>
          <w:sz w:val="24"/>
          <w:szCs w:val="24"/>
        </w:rPr>
        <w:t>，极大地加速了防水层老化、混凝土剥落及金属构件的锈蚀。现有国家及行业通用标准难以完全涵盖此类地域性极端工况下的针对性维修要求。本规范将紧密结合北京实际，提出适应本地气候与荷载特点的材料性能指标、维修工艺及验收标准，是保障桥梁在特定环境下安全耐久运行的必然选择。</w:t>
      </w:r>
    </w:p>
    <w:p w14:paraId="5B3D5D33" w14:textId="30F26084" w:rsidR="00D31B2A" w:rsidRPr="00D31B2A" w:rsidRDefault="00D31B2A" w:rsidP="00D31B2A">
      <w:pPr>
        <w:spacing w:line="360" w:lineRule="auto"/>
        <w:ind w:firstLineChars="200" w:firstLine="482"/>
        <w:rPr>
          <w:rFonts w:ascii="宋体" w:hAnsi="宋体" w:hint="eastAsia"/>
          <w:b/>
          <w:bCs/>
          <w:kern w:val="2"/>
          <w:sz w:val="24"/>
          <w:szCs w:val="24"/>
        </w:rPr>
      </w:pPr>
      <w:r>
        <w:rPr>
          <w:rFonts w:ascii="宋体" w:hAnsi="宋体" w:hint="eastAsia"/>
          <w:b/>
          <w:bCs/>
          <w:kern w:val="2"/>
          <w:sz w:val="24"/>
          <w:szCs w:val="24"/>
        </w:rPr>
        <w:t>（3）</w:t>
      </w:r>
      <w:r w:rsidR="00C47277" w:rsidRPr="00C47277">
        <w:rPr>
          <w:rFonts w:ascii="宋体" w:hAnsi="宋体"/>
          <w:b/>
          <w:bCs/>
          <w:kern w:val="2"/>
          <w:sz w:val="24"/>
          <w:szCs w:val="24"/>
        </w:rPr>
        <w:t>是填补标准体系空白、实现精细化养护管理的根本途径。</w:t>
      </w:r>
    </w:p>
    <w:p w14:paraId="06D187F8" w14:textId="4B56FD22" w:rsidR="00D31B2A" w:rsidRPr="00D31B2A" w:rsidRDefault="00C47277" w:rsidP="00C47277">
      <w:pPr>
        <w:spacing w:line="360" w:lineRule="auto"/>
        <w:ind w:firstLineChars="200" w:firstLine="480"/>
        <w:rPr>
          <w:rFonts w:ascii="宋体" w:hAnsi="宋体" w:hint="eastAsia"/>
          <w:kern w:val="2"/>
          <w:sz w:val="24"/>
          <w:szCs w:val="24"/>
        </w:rPr>
      </w:pPr>
      <w:r w:rsidRPr="00C47277">
        <w:rPr>
          <w:rFonts w:ascii="宋体" w:hAnsi="宋体" w:hint="eastAsia"/>
          <w:kern w:val="2"/>
          <w:sz w:val="24"/>
          <w:szCs w:val="24"/>
        </w:rPr>
        <w:t>当前，国家及行业标准（如GB 55030、CJJ 139等）主要侧重于新建工程的防水设计与通用养护要求。北京市现有地方标准（如DB11/T 380等）也多聚焦于新建或整体翻修工程。在“既有桥梁防排水设施维修”这一高频、核心的养护场景下，存在着显著的技术标准空白，具体表现为：缺乏系统、可操作的病害调查方法与技术状况分级判定标准。对不同损坏程度（大、中、小修）的维修方案选择与技术路径缺乏明确指引。对于保护性拆除、新旧构造衔接、细部节点处理等关键工艺，以及维修后的性能验收标准，缺乏统一规定。</w:t>
      </w:r>
    </w:p>
    <w:p w14:paraId="2F59F66F" w14:textId="6D90830A" w:rsidR="00D31B2A" w:rsidRPr="00D31B2A" w:rsidRDefault="00D94F56" w:rsidP="00D31B2A">
      <w:pPr>
        <w:spacing w:line="360" w:lineRule="auto"/>
        <w:ind w:firstLineChars="200" w:firstLine="480"/>
        <w:rPr>
          <w:rFonts w:ascii="宋体" w:hAnsi="宋体" w:hint="eastAsia"/>
          <w:kern w:val="2"/>
          <w:sz w:val="24"/>
          <w:szCs w:val="24"/>
        </w:rPr>
      </w:pPr>
      <w:r>
        <w:rPr>
          <w:rFonts w:ascii="宋体" w:hAnsi="宋体" w:hint="eastAsia"/>
          <w:kern w:val="2"/>
          <w:sz w:val="24"/>
          <w:szCs w:val="24"/>
        </w:rPr>
        <w:t>本标准</w:t>
      </w:r>
      <w:r w:rsidR="00C47277" w:rsidRPr="00C47277">
        <w:rPr>
          <w:rFonts w:ascii="宋体" w:hAnsi="宋体"/>
          <w:kern w:val="2"/>
          <w:sz w:val="24"/>
          <w:szCs w:val="24"/>
        </w:rPr>
        <w:t>将首次为北京市道路桥梁防排水设施维修提供一套全链条的、完整的技术依据。</w:t>
      </w:r>
    </w:p>
    <w:p w14:paraId="73F07747" w14:textId="6C983334" w:rsidR="00D31B2A" w:rsidRPr="00D31B2A" w:rsidRDefault="00D31B2A" w:rsidP="00D31B2A">
      <w:pPr>
        <w:spacing w:before="240" w:after="240" w:line="360" w:lineRule="auto"/>
        <w:outlineLvl w:val="1"/>
        <w:rPr>
          <w:rFonts w:ascii="宋体" w:hAnsi="宋体" w:hint="eastAsia"/>
          <w:b/>
          <w:kern w:val="2"/>
          <w:sz w:val="24"/>
          <w:szCs w:val="24"/>
        </w:rPr>
      </w:pPr>
      <w:bookmarkStart w:id="6" w:name="_Toc220791200"/>
      <w:r w:rsidRPr="00D31B2A">
        <w:rPr>
          <w:rFonts w:ascii="宋体" w:hAnsi="宋体" w:hint="eastAsia"/>
          <w:b/>
          <w:kern w:val="2"/>
          <w:sz w:val="24"/>
          <w:szCs w:val="24"/>
        </w:rPr>
        <w:t>2.2意义</w:t>
      </w:r>
      <w:bookmarkEnd w:id="6"/>
    </w:p>
    <w:p w14:paraId="4AC98F3B" w14:textId="1DB2ED23" w:rsidR="00D31B2A" w:rsidRPr="00D31B2A" w:rsidRDefault="00C47277" w:rsidP="00D31B2A">
      <w:pPr>
        <w:spacing w:line="360" w:lineRule="auto"/>
        <w:ind w:firstLineChars="200" w:firstLine="480"/>
        <w:rPr>
          <w:rFonts w:ascii="宋体" w:hAnsi="宋体" w:hint="eastAsia"/>
          <w:kern w:val="2"/>
          <w:sz w:val="24"/>
          <w:szCs w:val="24"/>
        </w:rPr>
      </w:pPr>
      <w:r w:rsidRPr="00C47277">
        <w:rPr>
          <w:rFonts w:ascii="宋体" w:hAnsi="宋体"/>
          <w:kern w:val="2"/>
          <w:sz w:val="24"/>
          <w:szCs w:val="24"/>
        </w:rPr>
        <w:lastRenderedPageBreak/>
        <w:t>本规范的制定与实施，将在技术、管理、经济及社会层面产生广泛而积极的影响：</w:t>
      </w:r>
    </w:p>
    <w:p w14:paraId="64B384D6" w14:textId="1DB8D480" w:rsidR="00D31B2A" w:rsidRPr="00214C66" w:rsidRDefault="00D31B2A" w:rsidP="00D31B2A">
      <w:pPr>
        <w:spacing w:line="360" w:lineRule="auto"/>
        <w:ind w:firstLineChars="200" w:firstLine="482"/>
        <w:rPr>
          <w:rFonts w:ascii="宋体" w:hAnsi="宋体" w:hint="eastAsia"/>
          <w:b/>
          <w:bCs/>
          <w:kern w:val="2"/>
          <w:sz w:val="24"/>
          <w:szCs w:val="24"/>
        </w:rPr>
      </w:pPr>
      <w:r w:rsidRPr="00214C66">
        <w:rPr>
          <w:rFonts w:ascii="宋体" w:hAnsi="宋体" w:hint="eastAsia"/>
          <w:b/>
          <w:bCs/>
          <w:kern w:val="2"/>
          <w:sz w:val="24"/>
          <w:szCs w:val="24"/>
        </w:rPr>
        <w:t>（1）提供科学系统的维修技术解决方案</w:t>
      </w:r>
    </w:p>
    <w:p w14:paraId="55FC0040" w14:textId="36DECB23" w:rsidR="00D31B2A" w:rsidRPr="00D31B2A" w:rsidRDefault="00C47277" w:rsidP="00D31B2A">
      <w:pPr>
        <w:spacing w:line="360" w:lineRule="auto"/>
        <w:ind w:firstLineChars="200" w:firstLine="480"/>
        <w:rPr>
          <w:rFonts w:ascii="宋体" w:hAnsi="宋体" w:hint="eastAsia"/>
          <w:kern w:val="2"/>
          <w:sz w:val="24"/>
          <w:szCs w:val="24"/>
        </w:rPr>
      </w:pPr>
      <w:r w:rsidRPr="00C47277">
        <w:rPr>
          <w:rFonts w:ascii="宋体" w:hAnsi="宋体"/>
          <w:kern w:val="2"/>
          <w:sz w:val="24"/>
          <w:szCs w:val="24"/>
        </w:rPr>
        <w:t>本规范首次专门针对“维修”场景，系统构建了从病害诊断到治理修复的全过程技术框架</w:t>
      </w:r>
      <w:r>
        <w:rPr>
          <w:rFonts w:ascii="宋体" w:hAnsi="宋体" w:hint="eastAsia"/>
          <w:kern w:val="2"/>
          <w:sz w:val="24"/>
          <w:szCs w:val="24"/>
        </w:rPr>
        <w:t>。</w:t>
      </w:r>
      <w:r w:rsidR="00D31B2A" w:rsidRPr="00D31B2A">
        <w:rPr>
          <w:rFonts w:ascii="宋体" w:hAnsi="宋体" w:hint="eastAsia"/>
          <w:kern w:val="2"/>
          <w:sz w:val="24"/>
          <w:szCs w:val="24"/>
        </w:rPr>
        <w:t>它明确了“</w:t>
      </w:r>
      <w:r w:rsidR="007D4FB8" w:rsidRPr="007D4FB8">
        <w:rPr>
          <w:rFonts w:ascii="宋体" w:hAnsi="宋体"/>
          <w:kern w:val="2"/>
          <w:sz w:val="24"/>
          <w:szCs w:val="24"/>
        </w:rPr>
        <w:t>防、排、截、堵相结合</w:t>
      </w:r>
      <w:r w:rsidR="00D31B2A" w:rsidRPr="00D31B2A">
        <w:rPr>
          <w:rFonts w:ascii="宋体" w:hAnsi="宋体" w:hint="eastAsia"/>
          <w:kern w:val="2"/>
          <w:sz w:val="24"/>
          <w:szCs w:val="24"/>
        </w:rPr>
        <w:t>”的原则，</w:t>
      </w:r>
      <w:r w:rsidRPr="00C47277">
        <w:rPr>
          <w:rFonts w:ascii="宋体" w:hAnsi="宋体"/>
          <w:kern w:val="2"/>
          <w:sz w:val="24"/>
          <w:szCs w:val="24"/>
        </w:rPr>
        <w:t>并特别强调了伸缩缝、排水口等细部构造的精细化处理要求。这为一线工程技术和管理人员提供了一套科学、实用的“技术工具箱”与“作业指导书”，将有效提升维修工程的技术可靠性、质量均质性与长期耐久性。</w:t>
      </w:r>
    </w:p>
    <w:p w14:paraId="55BF7231" w14:textId="1F94579F" w:rsidR="00D31B2A" w:rsidRPr="00214C66" w:rsidRDefault="00D31B2A" w:rsidP="00D31B2A">
      <w:pPr>
        <w:spacing w:line="360" w:lineRule="auto"/>
        <w:ind w:firstLineChars="200" w:firstLine="482"/>
        <w:rPr>
          <w:rFonts w:ascii="宋体" w:hAnsi="宋体" w:hint="eastAsia"/>
          <w:b/>
          <w:bCs/>
          <w:kern w:val="2"/>
          <w:sz w:val="24"/>
          <w:szCs w:val="24"/>
        </w:rPr>
      </w:pPr>
      <w:r w:rsidRPr="00214C66">
        <w:rPr>
          <w:rFonts w:ascii="宋体" w:hAnsi="宋体" w:hint="eastAsia"/>
          <w:b/>
          <w:bCs/>
          <w:kern w:val="2"/>
          <w:sz w:val="24"/>
          <w:szCs w:val="24"/>
        </w:rPr>
        <w:t>（2）促进行业健康有序与技术进步</w:t>
      </w:r>
    </w:p>
    <w:p w14:paraId="2C8C99EB" w14:textId="50C2E8DD" w:rsidR="00D31B2A" w:rsidRPr="00D31B2A" w:rsidRDefault="00D31B2A" w:rsidP="00D31B2A">
      <w:pPr>
        <w:spacing w:line="360" w:lineRule="auto"/>
        <w:ind w:firstLineChars="200" w:firstLine="480"/>
        <w:rPr>
          <w:rFonts w:ascii="宋体" w:hAnsi="宋体" w:hint="eastAsia"/>
          <w:kern w:val="2"/>
          <w:sz w:val="24"/>
          <w:szCs w:val="24"/>
        </w:rPr>
      </w:pPr>
      <w:r w:rsidRPr="00D31B2A">
        <w:rPr>
          <w:rFonts w:ascii="宋体" w:hAnsi="宋体" w:hint="eastAsia"/>
          <w:kern w:val="2"/>
          <w:sz w:val="24"/>
          <w:szCs w:val="24"/>
        </w:rPr>
        <w:t>本规范为桥梁养护市场提供了明确、统一的质量标尺，将有力引导行业从无序的价格竞争转向有序的质量与技术竞争。它不仅为</w:t>
      </w:r>
      <w:r w:rsidR="007D4FB8">
        <w:rPr>
          <w:rFonts w:ascii="宋体" w:hAnsi="宋体" w:hint="eastAsia"/>
          <w:kern w:val="2"/>
          <w:sz w:val="24"/>
          <w:szCs w:val="24"/>
        </w:rPr>
        <w:t>维修</w:t>
      </w:r>
      <w:r w:rsidRPr="00D31B2A">
        <w:rPr>
          <w:rFonts w:ascii="宋体" w:hAnsi="宋体" w:hint="eastAsia"/>
          <w:kern w:val="2"/>
          <w:sz w:val="24"/>
          <w:szCs w:val="24"/>
        </w:rPr>
        <w:t>作业提供了规范，也将推动北京市桥梁养护维修行业整体技术水平的提升和产业链的健康发展。</w:t>
      </w:r>
    </w:p>
    <w:p w14:paraId="0A2B5128" w14:textId="3E687FE9" w:rsidR="00D31B2A" w:rsidRPr="00214C66" w:rsidRDefault="00D31B2A" w:rsidP="00D31B2A">
      <w:pPr>
        <w:spacing w:line="360" w:lineRule="auto"/>
        <w:ind w:firstLineChars="200" w:firstLine="482"/>
        <w:rPr>
          <w:rFonts w:ascii="宋体" w:hAnsi="宋体" w:hint="eastAsia"/>
          <w:b/>
          <w:bCs/>
          <w:kern w:val="2"/>
          <w:sz w:val="24"/>
          <w:szCs w:val="24"/>
        </w:rPr>
      </w:pPr>
      <w:r w:rsidRPr="00214C66">
        <w:rPr>
          <w:rFonts w:ascii="宋体" w:hAnsi="宋体" w:hint="eastAsia"/>
          <w:b/>
          <w:bCs/>
          <w:kern w:val="2"/>
          <w:sz w:val="24"/>
          <w:szCs w:val="24"/>
        </w:rPr>
        <w:t>（3）为精细化管养与科学决策提供支撑</w:t>
      </w:r>
    </w:p>
    <w:p w14:paraId="3AD53124" w14:textId="77777777" w:rsidR="00D31B2A" w:rsidRPr="00D31B2A" w:rsidRDefault="00D31B2A" w:rsidP="00D31B2A">
      <w:pPr>
        <w:spacing w:line="360" w:lineRule="auto"/>
        <w:ind w:firstLineChars="200" w:firstLine="480"/>
        <w:rPr>
          <w:rFonts w:ascii="宋体" w:hAnsi="宋体" w:hint="eastAsia"/>
          <w:kern w:val="2"/>
          <w:sz w:val="24"/>
          <w:szCs w:val="24"/>
        </w:rPr>
      </w:pPr>
      <w:r w:rsidRPr="00D31B2A">
        <w:rPr>
          <w:rFonts w:ascii="宋体" w:hAnsi="宋体" w:hint="eastAsia"/>
          <w:kern w:val="2"/>
          <w:sz w:val="24"/>
          <w:szCs w:val="24"/>
        </w:rPr>
        <w:t>本规范是落实“桥梁全生命周期”管理理念的重要工具。它将为管养单位在编制养护计划、审核维修方案、控制施工质量、组织工程验收及进行费用审计等各个环节，提供权威、具体的技术依据，大幅提升管理效能和决策的科学化水平，实现桥梁资产的保值增值。</w:t>
      </w:r>
    </w:p>
    <w:p w14:paraId="4A1C78FC" w14:textId="695BB2E7" w:rsidR="00D31B2A" w:rsidRPr="00214C66" w:rsidRDefault="00D31B2A" w:rsidP="00D31B2A">
      <w:pPr>
        <w:spacing w:line="360" w:lineRule="auto"/>
        <w:ind w:firstLineChars="200" w:firstLine="482"/>
        <w:rPr>
          <w:rFonts w:ascii="宋体" w:hAnsi="宋体" w:hint="eastAsia"/>
          <w:b/>
          <w:bCs/>
          <w:kern w:val="2"/>
          <w:sz w:val="24"/>
          <w:szCs w:val="24"/>
        </w:rPr>
      </w:pPr>
      <w:r w:rsidRPr="00214C66">
        <w:rPr>
          <w:rFonts w:ascii="宋体" w:hAnsi="宋体" w:hint="eastAsia"/>
          <w:b/>
          <w:bCs/>
          <w:kern w:val="2"/>
          <w:sz w:val="24"/>
          <w:szCs w:val="24"/>
        </w:rPr>
        <w:t>（4）支撑宜居城市与韧性城市建设</w:t>
      </w:r>
    </w:p>
    <w:p w14:paraId="1376581F" w14:textId="1EBECA5A" w:rsidR="00214C66" w:rsidRDefault="00D31B2A" w:rsidP="00214C66">
      <w:pPr>
        <w:spacing w:line="360" w:lineRule="auto"/>
        <w:ind w:firstLineChars="200" w:firstLine="480"/>
        <w:rPr>
          <w:rFonts w:ascii="宋体" w:hAnsi="宋体" w:hint="eastAsia"/>
          <w:kern w:val="2"/>
          <w:sz w:val="24"/>
          <w:szCs w:val="24"/>
        </w:rPr>
      </w:pPr>
      <w:r w:rsidRPr="00D31B2A">
        <w:rPr>
          <w:rFonts w:ascii="宋体" w:hAnsi="宋体" w:hint="eastAsia"/>
          <w:kern w:val="2"/>
          <w:sz w:val="24"/>
          <w:szCs w:val="24"/>
        </w:rPr>
        <w:t>安全、耐久的桥梁是城市安全运行和公众便捷出行的基础保障。本规范通过提升桥梁防排水系统的维修质量，直接增强了城市应对极端天气（如暴雨、冰冻）的韧性，减少了因桥梁病害引发的交通中断和安全事故风险，改善了桥下空间环境。这是服务北京“四个中心”功能建设、提升超大城市治理能力、建设国际一流</w:t>
      </w:r>
      <w:proofErr w:type="gramStart"/>
      <w:r w:rsidRPr="00D31B2A">
        <w:rPr>
          <w:rFonts w:ascii="宋体" w:hAnsi="宋体" w:hint="eastAsia"/>
          <w:kern w:val="2"/>
          <w:sz w:val="24"/>
          <w:szCs w:val="24"/>
        </w:rPr>
        <w:t>和谐宜</w:t>
      </w:r>
      <w:proofErr w:type="gramEnd"/>
      <w:r w:rsidRPr="00D31B2A">
        <w:rPr>
          <w:rFonts w:ascii="宋体" w:hAnsi="宋体" w:hint="eastAsia"/>
          <w:kern w:val="2"/>
          <w:sz w:val="24"/>
          <w:szCs w:val="24"/>
        </w:rPr>
        <w:t>居之都的具体实践，具有重要的社会效益和战略意义</w:t>
      </w:r>
      <w:r w:rsidR="009439A3">
        <w:rPr>
          <w:rFonts w:ascii="宋体" w:hAnsi="宋体" w:hint="eastAsia"/>
          <w:kern w:val="2"/>
          <w:sz w:val="24"/>
          <w:szCs w:val="24"/>
        </w:rPr>
        <w:t>，</w:t>
      </w:r>
      <w:r w:rsidR="009439A3" w:rsidRPr="009439A3">
        <w:rPr>
          <w:rFonts w:ascii="宋体" w:hAnsi="宋体"/>
          <w:kern w:val="2"/>
          <w:sz w:val="24"/>
          <w:szCs w:val="24"/>
        </w:rPr>
        <w:t>符合北京市城市精细化管理与高质量发展的总体要求</w:t>
      </w:r>
      <w:r w:rsidR="009439A3">
        <w:rPr>
          <w:rFonts w:ascii="宋体" w:hAnsi="宋体" w:hint="eastAsia"/>
          <w:kern w:val="2"/>
          <w:sz w:val="24"/>
          <w:szCs w:val="24"/>
        </w:rPr>
        <w:t>。</w:t>
      </w:r>
      <w:bookmarkEnd w:id="4"/>
    </w:p>
    <w:p w14:paraId="277DFED5" w14:textId="73F3B3B3" w:rsidR="00FF2130" w:rsidRDefault="00FF2130">
      <w:pPr>
        <w:spacing w:line="360" w:lineRule="auto"/>
        <w:ind w:firstLineChars="200" w:firstLine="480"/>
        <w:rPr>
          <w:rFonts w:ascii="宋体" w:hAnsi="宋体" w:hint="eastAsia"/>
          <w:kern w:val="2"/>
          <w:sz w:val="24"/>
          <w:szCs w:val="24"/>
        </w:rPr>
      </w:pPr>
    </w:p>
    <w:p w14:paraId="07C115ED" w14:textId="4B87235E" w:rsidR="00C47277" w:rsidRDefault="00C47277" w:rsidP="00C47277">
      <w:pPr>
        <w:spacing w:before="240" w:after="240"/>
        <w:outlineLvl w:val="0"/>
        <w:rPr>
          <w:rFonts w:ascii="宋体" w:hAnsi="宋体" w:hint="eastAsia"/>
          <w:b/>
          <w:kern w:val="2"/>
          <w:sz w:val="32"/>
          <w:szCs w:val="20"/>
        </w:rPr>
      </w:pPr>
      <w:bookmarkStart w:id="7" w:name="_Toc220791201"/>
      <w:r>
        <w:rPr>
          <w:rFonts w:ascii="宋体" w:hAnsi="宋体" w:hint="eastAsia"/>
          <w:b/>
          <w:kern w:val="2"/>
          <w:sz w:val="32"/>
          <w:szCs w:val="20"/>
        </w:rPr>
        <w:t>三、适用对象基本情况</w:t>
      </w:r>
      <w:bookmarkEnd w:id="7"/>
    </w:p>
    <w:p w14:paraId="3A35E05C" w14:textId="77777777" w:rsidR="00BA4AAA" w:rsidRPr="00BA4AAA" w:rsidRDefault="00BA4AAA" w:rsidP="00BA4AAA">
      <w:pPr>
        <w:spacing w:line="360" w:lineRule="auto"/>
        <w:ind w:firstLineChars="200" w:firstLine="480"/>
        <w:rPr>
          <w:sz w:val="24"/>
          <w:szCs w:val="24"/>
        </w:rPr>
      </w:pPr>
      <w:r w:rsidRPr="00BA4AAA">
        <w:rPr>
          <w:rFonts w:hint="eastAsia"/>
          <w:sz w:val="24"/>
          <w:szCs w:val="24"/>
        </w:rPr>
        <w:t>本文件作为一项针对特定场景的技术规范，其适用对象的界定清晰、具体，且具有显著的地域与技术特征。</w:t>
      </w:r>
    </w:p>
    <w:p w14:paraId="00C2E89D" w14:textId="03934581" w:rsidR="00BA4AAA" w:rsidRPr="00BA4AAA" w:rsidRDefault="00BA4AAA" w:rsidP="00BA4AAA">
      <w:pPr>
        <w:spacing w:line="360" w:lineRule="auto"/>
        <w:ind w:firstLineChars="200" w:firstLine="482"/>
        <w:rPr>
          <w:b/>
          <w:bCs/>
          <w:sz w:val="24"/>
          <w:szCs w:val="24"/>
        </w:rPr>
      </w:pPr>
      <w:r w:rsidRPr="00214C66">
        <w:rPr>
          <w:rFonts w:ascii="宋体" w:hAnsi="宋体" w:hint="eastAsia"/>
          <w:b/>
          <w:bCs/>
          <w:kern w:val="2"/>
          <w:sz w:val="24"/>
          <w:szCs w:val="24"/>
        </w:rPr>
        <w:t>（</w:t>
      </w:r>
      <w:r>
        <w:rPr>
          <w:rFonts w:ascii="宋体" w:hAnsi="宋体" w:hint="eastAsia"/>
          <w:b/>
          <w:bCs/>
          <w:kern w:val="2"/>
          <w:sz w:val="24"/>
          <w:szCs w:val="24"/>
        </w:rPr>
        <w:t>1</w:t>
      </w:r>
      <w:r w:rsidRPr="00214C66">
        <w:rPr>
          <w:rFonts w:ascii="宋体" w:hAnsi="宋体" w:hint="eastAsia"/>
          <w:b/>
          <w:bCs/>
          <w:kern w:val="2"/>
          <w:sz w:val="24"/>
          <w:szCs w:val="24"/>
        </w:rPr>
        <w:t>）</w:t>
      </w:r>
      <w:r w:rsidRPr="00BA4AAA">
        <w:rPr>
          <w:rFonts w:hint="eastAsia"/>
          <w:b/>
          <w:bCs/>
          <w:sz w:val="24"/>
          <w:szCs w:val="24"/>
        </w:rPr>
        <w:t xml:space="preserve"> </w:t>
      </w:r>
      <w:proofErr w:type="gramStart"/>
      <w:r w:rsidRPr="00BA4AAA">
        <w:rPr>
          <w:rFonts w:hint="eastAsia"/>
          <w:b/>
          <w:bCs/>
          <w:sz w:val="24"/>
          <w:szCs w:val="24"/>
        </w:rPr>
        <w:t>适用设施</w:t>
      </w:r>
      <w:proofErr w:type="gramEnd"/>
      <w:r w:rsidRPr="00BA4AAA">
        <w:rPr>
          <w:rFonts w:hint="eastAsia"/>
          <w:b/>
          <w:bCs/>
          <w:sz w:val="24"/>
          <w:szCs w:val="24"/>
        </w:rPr>
        <w:t>类型：道路桥梁的防排水设施</w:t>
      </w:r>
    </w:p>
    <w:p w14:paraId="50627FBD" w14:textId="77777777" w:rsidR="00BA4AAA" w:rsidRPr="00BA4AAA" w:rsidRDefault="00BA4AAA" w:rsidP="00BA4AAA">
      <w:pPr>
        <w:spacing w:line="360" w:lineRule="auto"/>
        <w:ind w:firstLineChars="200" w:firstLine="480"/>
        <w:rPr>
          <w:sz w:val="24"/>
          <w:szCs w:val="24"/>
        </w:rPr>
      </w:pPr>
      <w:r w:rsidRPr="00BA4AAA">
        <w:rPr>
          <w:rFonts w:hint="eastAsia"/>
          <w:sz w:val="24"/>
          <w:szCs w:val="24"/>
        </w:rPr>
        <w:t>本文件的规范对象，特指道路混凝土桥梁行车道桥面的防排水设施。这包括两个</w:t>
      </w:r>
      <w:r w:rsidRPr="00BA4AAA">
        <w:rPr>
          <w:rFonts w:hint="eastAsia"/>
          <w:sz w:val="24"/>
          <w:szCs w:val="24"/>
        </w:rPr>
        <w:lastRenderedPageBreak/>
        <w:t>核心子系统：</w:t>
      </w:r>
    </w:p>
    <w:p w14:paraId="2C177A3E" w14:textId="77777777" w:rsidR="00BA4AAA" w:rsidRPr="00BA4AAA" w:rsidRDefault="00BA4AAA" w:rsidP="00BA4AAA">
      <w:pPr>
        <w:spacing w:line="360" w:lineRule="auto"/>
        <w:ind w:firstLineChars="200" w:firstLine="480"/>
        <w:rPr>
          <w:sz w:val="24"/>
          <w:szCs w:val="24"/>
        </w:rPr>
      </w:pPr>
      <w:r w:rsidRPr="00BA4AAA">
        <w:rPr>
          <w:rFonts w:hint="eastAsia"/>
          <w:sz w:val="24"/>
          <w:szCs w:val="24"/>
        </w:rPr>
        <w:t>桥面防水设施：主要指为防止桥面水、层间水侵入并损害桥梁主体结构而设置的防水层及其配套构造，如防水卷材、防水涂料、防水粘结层、细部密封等。</w:t>
      </w:r>
    </w:p>
    <w:p w14:paraId="2FFC9923" w14:textId="77777777" w:rsidR="00BA4AAA" w:rsidRPr="00BA4AAA" w:rsidRDefault="00BA4AAA" w:rsidP="00BA4AAA">
      <w:pPr>
        <w:spacing w:line="360" w:lineRule="auto"/>
        <w:ind w:firstLineChars="200" w:firstLine="480"/>
        <w:rPr>
          <w:sz w:val="24"/>
          <w:szCs w:val="24"/>
        </w:rPr>
      </w:pPr>
      <w:r w:rsidRPr="00BA4AAA">
        <w:rPr>
          <w:rFonts w:hint="eastAsia"/>
          <w:sz w:val="24"/>
          <w:szCs w:val="24"/>
        </w:rPr>
        <w:t>桥梁排水设施：指为及时排除桥面径流与结构内部积水而设置的汇水、过水、导水及排水构造，如排水口（雨水篦子）、排水管（立管、横管）、渗水管、集水槽等。</w:t>
      </w:r>
    </w:p>
    <w:p w14:paraId="088BA9A9" w14:textId="77777777" w:rsidR="00BA4AAA" w:rsidRPr="00BA4AAA" w:rsidRDefault="00BA4AAA" w:rsidP="00BA4AAA">
      <w:pPr>
        <w:spacing w:line="360" w:lineRule="auto"/>
        <w:ind w:firstLineChars="200" w:firstLine="480"/>
        <w:rPr>
          <w:sz w:val="24"/>
          <w:szCs w:val="24"/>
        </w:rPr>
      </w:pPr>
      <w:r w:rsidRPr="00BA4AAA">
        <w:rPr>
          <w:rFonts w:hint="eastAsia"/>
          <w:sz w:val="24"/>
          <w:szCs w:val="24"/>
        </w:rPr>
        <w:t>本文件聚焦于上述设施的维修、更换与功能恢复活动，不涉及新建工程的设计与施工。</w:t>
      </w:r>
    </w:p>
    <w:p w14:paraId="0746250E" w14:textId="5395290E" w:rsidR="00BA4AAA" w:rsidRPr="00BA4AAA" w:rsidRDefault="00BA4AAA" w:rsidP="00BA4AAA">
      <w:pPr>
        <w:spacing w:line="360" w:lineRule="auto"/>
        <w:ind w:firstLineChars="200" w:firstLine="482"/>
        <w:rPr>
          <w:rFonts w:ascii="宋体" w:hAnsi="宋体" w:hint="eastAsia"/>
          <w:b/>
          <w:bCs/>
          <w:kern w:val="2"/>
          <w:sz w:val="24"/>
          <w:szCs w:val="24"/>
        </w:rPr>
      </w:pPr>
      <w:r w:rsidRPr="00214C66">
        <w:rPr>
          <w:rFonts w:ascii="宋体" w:hAnsi="宋体" w:hint="eastAsia"/>
          <w:b/>
          <w:bCs/>
          <w:kern w:val="2"/>
          <w:sz w:val="24"/>
          <w:szCs w:val="24"/>
        </w:rPr>
        <w:t>（</w:t>
      </w:r>
      <w:r>
        <w:rPr>
          <w:rFonts w:ascii="宋体" w:hAnsi="宋体" w:hint="eastAsia"/>
          <w:b/>
          <w:bCs/>
          <w:kern w:val="2"/>
          <w:sz w:val="24"/>
          <w:szCs w:val="24"/>
        </w:rPr>
        <w:t>2</w:t>
      </w:r>
      <w:r w:rsidRPr="00214C66">
        <w:rPr>
          <w:rFonts w:ascii="宋体" w:hAnsi="宋体" w:hint="eastAsia"/>
          <w:b/>
          <w:bCs/>
          <w:kern w:val="2"/>
          <w:sz w:val="24"/>
          <w:szCs w:val="24"/>
        </w:rPr>
        <w:t>）</w:t>
      </w:r>
      <w:r w:rsidRPr="00BA4AAA">
        <w:rPr>
          <w:rFonts w:ascii="宋体" w:hAnsi="宋体" w:hint="eastAsia"/>
          <w:b/>
          <w:bCs/>
          <w:kern w:val="2"/>
          <w:sz w:val="24"/>
          <w:szCs w:val="24"/>
        </w:rPr>
        <w:t>适用工程范围：北京市行政区域内的维修工程</w:t>
      </w:r>
    </w:p>
    <w:p w14:paraId="290844E8" w14:textId="77777777" w:rsidR="00BA4AAA" w:rsidRPr="00BA4AAA" w:rsidRDefault="00BA4AAA" w:rsidP="00BA4AAA">
      <w:pPr>
        <w:spacing w:line="360" w:lineRule="auto"/>
        <w:ind w:firstLineChars="200" w:firstLine="480"/>
        <w:rPr>
          <w:sz w:val="24"/>
          <w:szCs w:val="24"/>
        </w:rPr>
      </w:pPr>
      <w:r w:rsidRPr="00BA4AAA">
        <w:rPr>
          <w:rFonts w:hint="eastAsia"/>
          <w:sz w:val="24"/>
          <w:szCs w:val="24"/>
        </w:rPr>
        <w:t>本文件严格限定其地理与行政适用范围为北京市行政区域内。其适用工程为对上述防排水设施进行的各类维修工程，涵盖了从日常保养、小修小补到中修、大修乃至整体更换等不同规模和技术复杂程度的维修活动。</w:t>
      </w:r>
    </w:p>
    <w:p w14:paraId="1824BC39" w14:textId="1B7271B1" w:rsidR="00BA4AAA" w:rsidRPr="00BA4AAA" w:rsidRDefault="00BA4AAA" w:rsidP="00BA4AAA">
      <w:pPr>
        <w:spacing w:line="360" w:lineRule="auto"/>
        <w:ind w:firstLineChars="200" w:firstLine="482"/>
        <w:rPr>
          <w:rFonts w:ascii="宋体" w:hAnsi="宋体" w:hint="eastAsia"/>
          <w:b/>
          <w:bCs/>
          <w:kern w:val="2"/>
          <w:sz w:val="24"/>
          <w:szCs w:val="24"/>
        </w:rPr>
      </w:pPr>
      <w:r>
        <w:rPr>
          <w:rFonts w:ascii="宋体" w:hAnsi="宋体" w:hint="eastAsia"/>
          <w:b/>
          <w:bCs/>
          <w:kern w:val="2"/>
          <w:sz w:val="24"/>
          <w:szCs w:val="24"/>
        </w:rPr>
        <w:t>（3）</w:t>
      </w:r>
      <w:r w:rsidRPr="00BA4AAA">
        <w:rPr>
          <w:rFonts w:ascii="宋体" w:hAnsi="宋体" w:hint="eastAsia"/>
          <w:b/>
          <w:bCs/>
          <w:kern w:val="2"/>
          <w:sz w:val="24"/>
          <w:szCs w:val="24"/>
        </w:rPr>
        <w:t xml:space="preserve"> 适用桥梁结构特点：以混凝土梁式桥为主</w:t>
      </w:r>
    </w:p>
    <w:p w14:paraId="5455A348" w14:textId="77777777" w:rsidR="00BA4AAA" w:rsidRPr="00BA4AAA" w:rsidRDefault="00BA4AAA" w:rsidP="00BA4AAA">
      <w:pPr>
        <w:spacing w:line="360" w:lineRule="auto"/>
        <w:ind w:firstLineChars="200" w:firstLine="480"/>
        <w:rPr>
          <w:sz w:val="24"/>
          <w:szCs w:val="24"/>
        </w:rPr>
      </w:pPr>
      <w:r w:rsidRPr="00BA4AAA">
        <w:rPr>
          <w:rFonts w:hint="eastAsia"/>
          <w:sz w:val="24"/>
          <w:szCs w:val="24"/>
        </w:rPr>
        <w:t>文件编制主要针对北京市存量最大、最普遍的混凝土梁式桥，其行车道桥面结构为典型的铺装层</w:t>
      </w:r>
      <w:r w:rsidRPr="00BA4AAA">
        <w:rPr>
          <w:rFonts w:hint="eastAsia"/>
          <w:sz w:val="24"/>
          <w:szCs w:val="24"/>
        </w:rPr>
        <w:t>-</w:t>
      </w:r>
      <w:r w:rsidRPr="00BA4AAA">
        <w:rPr>
          <w:rFonts w:hint="eastAsia"/>
          <w:sz w:val="24"/>
          <w:szCs w:val="24"/>
        </w:rPr>
        <w:t>防水层</w:t>
      </w:r>
      <w:r w:rsidRPr="00BA4AAA">
        <w:rPr>
          <w:rFonts w:hint="eastAsia"/>
          <w:sz w:val="24"/>
          <w:szCs w:val="24"/>
        </w:rPr>
        <w:t>-</w:t>
      </w:r>
      <w:r w:rsidRPr="00BA4AAA">
        <w:rPr>
          <w:rFonts w:hint="eastAsia"/>
          <w:sz w:val="24"/>
          <w:szCs w:val="24"/>
        </w:rPr>
        <w:t>混凝土桥面板（或调平层）体系。技术规范中的材料性能要求、维修工艺参数、质量控制标准等，均是基于此类结构的受力特点、材料属性和常见病害模式制定的。对于其他特殊结构桥梁（如钢桥、拱桥等），其防排水维修可参照本文件原则，但需结合具体结构特点进行专项设计。</w:t>
      </w:r>
    </w:p>
    <w:p w14:paraId="06385027" w14:textId="58347EF8" w:rsidR="00BA4AAA" w:rsidRPr="00D94F56" w:rsidRDefault="00BA4AAA" w:rsidP="00BA4AAA">
      <w:pPr>
        <w:spacing w:line="360" w:lineRule="auto"/>
        <w:ind w:firstLineChars="200" w:firstLine="482"/>
        <w:rPr>
          <w:b/>
          <w:bCs/>
          <w:sz w:val="24"/>
          <w:szCs w:val="24"/>
        </w:rPr>
      </w:pPr>
      <w:r w:rsidRPr="00D94F56">
        <w:rPr>
          <w:rFonts w:ascii="宋体" w:hAnsi="宋体" w:hint="eastAsia"/>
          <w:b/>
          <w:bCs/>
          <w:kern w:val="2"/>
          <w:sz w:val="24"/>
          <w:szCs w:val="24"/>
        </w:rPr>
        <w:t>（4）</w:t>
      </w:r>
      <w:r w:rsidRPr="00D94F56">
        <w:rPr>
          <w:rFonts w:hint="eastAsia"/>
          <w:b/>
          <w:bCs/>
          <w:sz w:val="24"/>
          <w:szCs w:val="24"/>
        </w:rPr>
        <w:t>适用对象的技术现状与核心问题</w:t>
      </w:r>
    </w:p>
    <w:p w14:paraId="39679A72" w14:textId="77777777" w:rsidR="00BA4AAA" w:rsidRPr="00BA4AAA" w:rsidRDefault="00BA4AAA" w:rsidP="00BA4AAA">
      <w:pPr>
        <w:spacing w:line="360" w:lineRule="auto"/>
        <w:ind w:firstLineChars="200" w:firstLine="480"/>
        <w:rPr>
          <w:sz w:val="24"/>
          <w:szCs w:val="24"/>
        </w:rPr>
      </w:pPr>
      <w:r w:rsidRPr="00BA4AAA">
        <w:rPr>
          <w:rFonts w:hint="eastAsia"/>
          <w:sz w:val="24"/>
          <w:szCs w:val="24"/>
        </w:rPr>
        <w:t>制定本文件所依据的适用对象基本情况，主要基于以下行业共识和北京地区的现实挑战：</w:t>
      </w:r>
    </w:p>
    <w:p w14:paraId="5ACAF42C" w14:textId="77777777" w:rsidR="00BA4AAA" w:rsidRPr="00BA4AAA" w:rsidRDefault="00BA4AAA" w:rsidP="00BA4AAA">
      <w:pPr>
        <w:spacing w:line="360" w:lineRule="auto"/>
        <w:ind w:firstLineChars="200" w:firstLine="480"/>
        <w:rPr>
          <w:sz w:val="24"/>
          <w:szCs w:val="24"/>
        </w:rPr>
      </w:pPr>
      <w:r w:rsidRPr="00BA4AAA">
        <w:rPr>
          <w:rFonts w:hint="eastAsia"/>
          <w:sz w:val="24"/>
          <w:szCs w:val="24"/>
        </w:rPr>
        <w:t>普遍进入“养护周期”：北京市大量道路桥梁已运营多年，防排水设施随着材料老化、荷载疲劳及环境侵蚀，普遍进入病害高发期和维护关键期。</w:t>
      </w:r>
    </w:p>
    <w:p w14:paraId="029C4D81" w14:textId="77777777" w:rsidR="00BA4AAA" w:rsidRPr="00BA4AAA" w:rsidRDefault="00BA4AAA" w:rsidP="00BA4AAA">
      <w:pPr>
        <w:spacing w:line="360" w:lineRule="auto"/>
        <w:ind w:firstLineChars="200" w:firstLine="480"/>
        <w:rPr>
          <w:sz w:val="24"/>
          <w:szCs w:val="24"/>
        </w:rPr>
      </w:pPr>
      <w:r w:rsidRPr="00BA4AAA">
        <w:rPr>
          <w:rFonts w:hint="eastAsia"/>
          <w:sz w:val="24"/>
          <w:szCs w:val="24"/>
        </w:rPr>
        <w:t>病害类型集中且典型：常见病害包括防水层破损、失效导致的桥面渗漏、钢筋锈蚀；排水口堵塞、管道破损断裂导致的桥面积水、构件冻害；以及伸缩缝、护栏根部等细部构造的密封失效。这些病害直接威胁结构安全和行车安全。</w:t>
      </w:r>
    </w:p>
    <w:p w14:paraId="1CD448E4" w14:textId="77777777" w:rsidR="00BA4AAA" w:rsidRPr="00BA4AAA" w:rsidRDefault="00BA4AAA" w:rsidP="00BA4AAA">
      <w:pPr>
        <w:spacing w:line="360" w:lineRule="auto"/>
        <w:ind w:firstLineChars="200" w:firstLine="480"/>
        <w:rPr>
          <w:sz w:val="24"/>
          <w:szCs w:val="24"/>
        </w:rPr>
      </w:pPr>
      <w:r w:rsidRPr="00BA4AAA">
        <w:rPr>
          <w:rFonts w:hint="eastAsia"/>
          <w:sz w:val="24"/>
          <w:szCs w:val="24"/>
        </w:rPr>
        <w:t>维修需求高频且复杂：相较于新建，维修工程面临工况复杂（需在不中断交通或有限条件下施工）、新旧材料与构造衔接、保护性拆除等技术难点，对技术的精细化、标准化要求更高。</w:t>
      </w:r>
    </w:p>
    <w:p w14:paraId="69373FE8" w14:textId="0887FABB" w:rsidR="00C47277" w:rsidRDefault="00BA4AAA" w:rsidP="00BA4AAA">
      <w:pPr>
        <w:spacing w:line="360" w:lineRule="auto"/>
        <w:ind w:firstLineChars="200" w:firstLine="480"/>
        <w:rPr>
          <w:rFonts w:ascii="宋体" w:hAnsi="宋体" w:hint="eastAsia"/>
          <w:kern w:val="2"/>
          <w:sz w:val="24"/>
          <w:szCs w:val="24"/>
        </w:rPr>
      </w:pPr>
      <w:r w:rsidRPr="00BA4AAA">
        <w:rPr>
          <w:rFonts w:hint="eastAsia"/>
          <w:sz w:val="24"/>
          <w:szCs w:val="24"/>
        </w:rPr>
        <w:t>地域性环境挑战突出：北京夏季集中强降雨对排水能力形成瞬时考验，冬季除冰盐的使用形成了独特</w:t>
      </w:r>
      <w:proofErr w:type="gramStart"/>
      <w:r w:rsidRPr="00BA4AAA">
        <w:rPr>
          <w:rFonts w:hint="eastAsia"/>
          <w:sz w:val="24"/>
          <w:szCs w:val="24"/>
        </w:rPr>
        <w:t>的盐冻侵蚀环境</w:t>
      </w:r>
      <w:proofErr w:type="gramEnd"/>
      <w:r w:rsidRPr="00BA4AAA">
        <w:rPr>
          <w:rFonts w:hint="eastAsia"/>
          <w:sz w:val="24"/>
          <w:szCs w:val="24"/>
        </w:rPr>
        <w:t>，对防水材料的耐久性和金属排水构件的防腐性</w:t>
      </w:r>
      <w:r w:rsidRPr="00BA4AAA">
        <w:rPr>
          <w:rFonts w:hint="eastAsia"/>
          <w:sz w:val="24"/>
          <w:szCs w:val="24"/>
        </w:rPr>
        <w:lastRenderedPageBreak/>
        <w:t>能提出了严苛要求。</w:t>
      </w:r>
    </w:p>
    <w:p w14:paraId="19AE6FF0" w14:textId="77777777" w:rsidR="00C47277" w:rsidRDefault="00C47277">
      <w:pPr>
        <w:spacing w:line="360" w:lineRule="auto"/>
        <w:ind w:firstLineChars="200" w:firstLine="480"/>
        <w:rPr>
          <w:rFonts w:ascii="宋体" w:hAnsi="宋体" w:hint="eastAsia"/>
          <w:kern w:val="2"/>
          <w:sz w:val="24"/>
          <w:szCs w:val="24"/>
        </w:rPr>
      </w:pPr>
    </w:p>
    <w:p w14:paraId="770034A1" w14:textId="180292C0" w:rsidR="00FF2130" w:rsidRDefault="00FA26A6">
      <w:pPr>
        <w:spacing w:before="240" w:after="240"/>
        <w:outlineLvl w:val="0"/>
        <w:rPr>
          <w:rFonts w:ascii="宋体" w:hAnsi="宋体" w:hint="eastAsia"/>
          <w:b/>
          <w:kern w:val="2"/>
          <w:sz w:val="32"/>
          <w:szCs w:val="20"/>
        </w:rPr>
      </w:pPr>
      <w:bookmarkStart w:id="8" w:name="_Toc220791202"/>
      <w:r>
        <w:rPr>
          <w:rFonts w:ascii="宋体" w:hAnsi="宋体" w:hint="eastAsia"/>
          <w:b/>
          <w:kern w:val="2"/>
          <w:sz w:val="32"/>
          <w:szCs w:val="20"/>
        </w:rPr>
        <w:t>四、主要起草过程</w:t>
      </w:r>
      <w:bookmarkEnd w:id="8"/>
    </w:p>
    <w:p w14:paraId="3B882BBC" w14:textId="77777777" w:rsidR="00FF2130" w:rsidRDefault="00000000">
      <w:pPr>
        <w:spacing w:before="240" w:after="240" w:line="360" w:lineRule="auto"/>
        <w:outlineLvl w:val="1"/>
        <w:rPr>
          <w:rFonts w:ascii="宋体" w:hAnsi="宋体" w:hint="eastAsia"/>
          <w:b/>
          <w:kern w:val="2"/>
          <w:sz w:val="24"/>
          <w:szCs w:val="24"/>
        </w:rPr>
      </w:pPr>
      <w:bookmarkStart w:id="9" w:name="_Toc220791203"/>
      <w:r>
        <w:rPr>
          <w:rFonts w:ascii="宋体" w:hAnsi="宋体" w:hint="eastAsia"/>
          <w:b/>
          <w:kern w:val="2"/>
          <w:sz w:val="24"/>
          <w:szCs w:val="24"/>
        </w:rPr>
        <w:t>3.1 工作安排</w:t>
      </w:r>
      <w:bookmarkEnd w:id="9"/>
    </w:p>
    <w:p w14:paraId="77C38A13" w14:textId="42AD8DBF" w:rsidR="00EF0364" w:rsidRPr="00BA0DC6" w:rsidRDefault="00EF0364" w:rsidP="00EF0364">
      <w:pPr>
        <w:spacing w:line="360" w:lineRule="auto"/>
        <w:ind w:firstLineChars="200" w:firstLine="480"/>
        <w:rPr>
          <w:sz w:val="24"/>
          <w:szCs w:val="24"/>
        </w:rPr>
      </w:pPr>
      <w:r w:rsidRPr="00BA0DC6">
        <w:rPr>
          <w:sz w:val="24"/>
          <w:szCs w:val="24"/>
        </w:rPr>
        <w:t>根据北京市市场监督管理局发布的</w:t>
      </w:r>
      <w:r w:rsidRPr="00EF0364">
        <w:rPr>
          <w:rFonts w:hint="eastAsia"/>
          <w:sz w:val="24"/>
          <w:szCs w:val="24"/>
        </w:rPr>
        <w:t>《北京市市场监督管理局关于印发</w:t>
      </w:r>
      <w:r w:rsidRPr="00EF0364">
        <w:rPr>
          <w:rFonts w:hint="eastAsia"/>
          <w:sz w:val="24"/>
          <w:szCs w:val="24"/>
        </w:rPr>
        <w:t>2025</w:t>
      </w:r>
      <w:r w:rsidRPr="00EF0364">
        <w:rPr>
          <w:rFonts w:hint="eastAsia"/>
          <w:sz w:val="24"/>
          <w:szCs w:val="24"/>
        </w:rPr>
        <w:t>年北京市地方标准制订项目计划的通知》（京市监发</w:t>
      </w:r>
      <w:r w:rsidRPr="00EF0364">
        <w:rPr>
          <w:rFonts w:hint="eastAsia"/>
          <w:sz w:val="24"/>
          <w:szCs w:val="24"/>
        </w:rPr>
        <w:t>[2025]1</w:t>
      </w:r>
      <w:r w:rsidRPr="00EF0364">
        <w:rPr>
          <w:rFonts w:hint="eastAsia"/>
          <w:sz w:val="24"/>
          <w:szCs w:val="24"/>
        </w:rPr>
        <w:t>号）</w:t>
      </w:r>
      <w:r w:rsidRPr="00BA0DC6">
        <w:rPr>
          <w:sz w:val="24"/>
          <w:szCs w:val="24"/>
        </w:rPr>
        <w:t>，制定</w:t>
      </w:r>
      <w:r w:rsidR="00D94F56">
        <w:rPr>
          <w:rFonts w:ascii="宋体" w:hAnsi="宋体" w:hint="eastAsia"/>
          <w:sz w:val="24"/>
          <w:szCs w:val="24"/>
        </w:rPr>
        <w:t>《桥梁防排水维修技术规范》</w:t>
      </w:r>
      <w:r w:rsidRPr="00BA0DC6">
        <w:rPr>
          <w:sz w:val="24"/>
          <w:szCs w:val="24"/>
        </w:rPr>
        <w:t>北京市地方标准，起草单位由</w:t>
      </w:r>
      <w:r>
        <w:rPr>
          <w:sz w:val="24"/>
          <w:szCs w:val="24"/>
        </w:rPr>
        <w:t>北京市市政工程设计研究总院有限公司、</w:t>
      </w:r>
      <w:r w:rsidRPr="00EF0364">
        <w:rPr>
          <w:rFonts w:hint="eastAsia"/>
          <w:sz w:val="24"/>
          <w:szCs w:val="24"/>
        </w:rPr>
        <w:t>北京市城市道路养护管理中心</w:t>
      </w:r>
      <w:r>
        <w:rPr>
          <w:rFonts w:hint="eastAsia"/>
          <w:sz w:val="24"/>
          <w:szCs w:val="24"/>
        </w:rPr>
        <w:t>、</w:t>
      </w:r>
      <w:r w:rsidRPr="00EF0364">
        <w:rPr>
          <w:rFonts w:hint="eastAsia"/>
          <w:sz w:val="24"/>
          <w:szCs w:val="24"/>
        </w:rPr>
        <w:t>北京市政路桥管理养护集团有限公司</w:t>
      </w:r>
      <w:r>
        <w:rPr>
          <w:rFonts w:hint="eastAsia"/>
          <w:sz w:val="24"/>
          <w:szCs w:val="24"/>
        </w:rPr>
        <w:t>、</w:t>
      </w:r>
      <w:r w:rsidRPr="00EF0364">
        <w:rPr>
          <w:rFonts w:hint="eastAsia"/>
          <w:sz w:val="24"/>
          <w:szCs w:val="24"/>
        </w:rPr>
        <w:t>北京公</w:t>
      </w:r>
      <w:proofErr w:type="gramStart"/>
      <w:r w:rsidRPr="00EF0364">
        <w:rPr>
          <w:rFonts w:hint="eastAsia"/>
          <w:sz w:val="24"/>
          <w:szCs w:val="24"/>
        </w:rPr>
        <w:t>联洁达</w:t>
      </w:r>
      <w:proofErr w:type="gramEnd"/>
      <w:r w:rsidRPr="00EF0364">
        <w:rPr>
          <w:rFonts w:hint="eastAsia"/>
          <w:sz w:val="24"/>
          <w:szCs w:val="24"/>
        </w:rPr>
        <w:t>公路养护工程有限公司</w:t>
      </w:r>
      <w:r>
        <w:rPr>
          <w:rFonts w:hint="eastAsia"/>
          <w:sz w:val="24"/>
          <w:szCs w:val="24"/>
        </w:rPr>
        <w:t>、</w:t>
      </w:r>
      <w:r w:rsidRPr="00EF0364">
        <w:rPr>
          <w:rFonts w:hint="eastAsia"/>
          <w:sz w:val="24"/>
          <w:szCs w:val="24"/>
        </w:rPr>
        <w:t>北京首发公路养护工程有限公司</w:t>
      </w:r>
      <w:r>
        <w:rPr>
          <w:rFonts w:hint="eastAsia"/>
          <w:sz w:val="24"/>
          <w:szCs w:val="24"/>
        </w:rPr>
        <w:t>、</w:t>
      </w:r>
      <w:r w:rsidRPr="00EF0364">
        <w:rPr>
          <w:rFonts w:hint="eastAsia"/>
          <w:sz w:val="24"/>
          <w:szCs w:val="24"/>
        </w:rPr>
        <w:t>北京立高立德工程技术有限公司</w:t>
      </w:r>
      <w:r>
        <w:rPr>
          <w:rFonts w:hint="eastAsia"/>
          <w:sz w:val="24"/>
          <w:szCs w:val="24"/>
        </w:rPr>
        <w:t>、</w:t>
      </w:r>
      <w:r w:rsidRPr="00EF0364">
        <w:rPr>
          <w:rFonts w:hint="eastAsia"/>
          <w:sz w:val="24"/>
          <w:szCs w:val="24"/>
        </w:rPr>
        <w:t>北京东方雨虹防水技术股份有限公司</w:t>
      </w:r>
      <w:r>
        <w:rPr>
          <w:rFonts w:hint="eastAsia"/>
          <w:sz w:val="24"/>
          <w:szCs w:val="24"/>
        </w:rPr>
        <w:t>、</w:t>
      </w:r>
      <w:r w:rsidRPr="00EF0364">
        <w:rPr>
          <w:rFonts w:hint="eastAsia"/>
          <w:sz w:val="24"/>
          <w:szCs w:val="24"/>
        </w:rPr>
        <w:t>北京建筑材料检验研究院股份有限公司</w:t>
      </w:r>
      <w:r>
        <w:rPr>
          <w:rFonts w:hint="eastAsia"/>
          <w:sz w:val="24"/>
          <w:szCs w:val="24"/>
        </w:rPr>
        <w:t>等</w:t>
      </w:r>
      <w:r w:rsidRPr="00BA0DC6">
        <w:rPr>
          <w:sz w:val="24"/>
          <w:szCs w:val="24"/>
        </w:rPr>
        <w:t>组织人员成立了标准编制工作组，制定了标准编制工作大纲，明确了参编人员的分工和详细的编制计划，并要求参编人员严格执行编制计划。</w:t>
      </w:r>
    </w:p>
    <w:p w14:paraId="4A6DF7AD" w14:textId="4C90AE3D" w:rsidR="00EF0364" w:rsidRDefault="00D94F56" w:rsidP="00EF0364">
      <w:pPr>
        <w:spacing w:line="360" w:lineRule="auto"/>
        <w:ind w:firstLineChars="200" w:firstLine="480"/>
        <w:rPr>
          <w:rFonts w:ascii="宋体" w:hAnsi="宋体" w:hint="eastAsia"/>
          <w:kern w:val="2"/>
          <w:sz w:val="24"/>
          <w:szCs w:val="24"/>
        </w:rPr>
      </w:pPr>
      <w:r>
        <w:rPr>
          <w:rFonts w:ascii="宋体" w:hAnsi="宋体" w:hint="eastAsia"/>
          <w:sz w:val="24"/>
          <w:szCs w:val="24"/>
        </w:rPr>
        <w:t>《桥梁防排水维修技术规范》</w:t>
      </w:r>
      <w:r w:rsidR="00EF0364" w:rsidRPr="00BA0DC6">
        <w:rPr>
          <w:bCs/>
          <w:sz w:val="24"/>
          <w:szCs w:val="24"/>
        </w:rPr>
        <w:t>以现行相关标准、规范为基础，以原有工作和调研成果为依托，初步形成</w:t>
      </w:r>
      <w:r w:rsidR="00EF0364">
        <w:rPr>
          <w:rFonts w:hint="eastAsia"/>
          <w:bCs/>
          <w:sz w:val="24"/>
          <w:szCs w:val="24"/>
        </w:rPr>
        <w:t>规范</w:t>
      </w:r>
      <w:r w:rsidR="00EF0364" w:rsidRPr="00BA0DC6">
        <w:rPr>
          <w:bCs/>
          <w:sz w:val="24"/>
          <w:szCs w:val="24"/>
        </w:rPr>
        <w:t>的基本条文。采用专家评审及参与单位征求意见的方式，修正完善</w:t>
      </w:r>
      <w:r w:rsidR="00EF0364">
        <w:rPr>
          <w:rFonts w:hint="eastAsia"/>
          <w:bCs/>
          <w:sz w:val="24"/>
          <w:szCs w:val="24"/>
        </w:rPr>
        <w:t>规范</w:t>
      </w:r>
      <w:r w:rsidR="00EF0364" w:rsidRPr="00BA0DC6">
        <w:rPr>
          <w:bCs/>
          <w:sz w:val="24"/>
          <w:szCs w:val="24"/>
        </w:rPr>
        <w:t>内容。</w:t>
      </w:r>
    </w:p>
    <w:p w14:paraId="40AD1D64" w14:textId="77777777" w:rsidR="00FF2130" w:rsidRDefault="00000000">
      <w:pPr>
        <w:spacing w:before="240" w:after="240" w:line="360" w:lineRule="auto"/>
        <w:outlineLvl w:val="1"/>
        <w:rPr>
          <w:rFonts w:ascii="宋体" w:hAnsi="宋体" w:hint="eastAsia"/>
          <w:b/>
          <w:kern w:val="2"/>
          <w:sz w:val="24"/>
          <w:szCs w:val="24"/>
        </w:rPr>
      </w:pPr>
      <w:bookmarkStart w:id="10" w:name="_Toc220791204"/>
      <w:r>
        <w:rPr>
          <w:rFonts w:ascii="宋体" w:hAnsi="宋体" w:hint="eastAsia"/>
          <w:b/>
          <w:kern w:val="2"/>
          <w:sz w:val="24"/>
          <w:szCs w:val="24"/>
        </w:rPr>
        <w:t>3.2 具体工作</w:t>
      </w:r>
      <w:bookmarkEnd w:id="10"/>
    </w:p>
    <w:p w14:paraId="29760085" w14:textId="7B570703" w:rsidR="00EF0364" w:rsidRPr="00BA0DC6" w:rsidRDefault="00EF0364" w:rsidP="00EF0364">
      <w:pPr>
        <w:spacing w:line="360" w:lineRule="auto"/>
        <w:ind w:firstLineChars="200" w:firstLine="480"/>
        <w:rPr>
          <w:sz w:val="24"/>
          <w:szCs w:val="24"/>
        </w:rPr>
      </w:pPr>
      <w:r w:rsidRPr="00BA0DC6">
        <w:rPr>
          <w:sz w:val="24"/>
          <w:szCs w:val="24"/>
        </w:rPr>
        <w:t>本</w:t>
      </w:r>
      <w:r>
        <w:rPr>
          <w:rFonts w:hint="eastAsia"/>
          <w:sz w:val="24"/>
          <w:szCs w:val="24"/>
        </w:rPr>
        <w:t>规范</w:t>
      </w:r>
      <w:r w:rsidRPr="00BA0DC6">
        <w:rPr>
          <w:sz w:val="24"/>
          <w:szCs w:val="24"/>
        </w:rPr>
        <w:t>编制工作严格按照北京市交通委员会标准化工作规则的要求开展，具体工作开展情况如下：</w:t>
      </w:r>
    </w:p>
    <w:p w14:paraId="2EFEC5D6" w14:textId="7A35284B" w:rsidR="00EF0364" w:rsidRPr="00D56821" w:rsidRDefault="00EF0364" w:rsidP="00EF0364">
      <w:pPr>
        <w:spacing w:beforeLines="50" w:before="120" w:line="360" w:lineRule="auto"/>
        <w:ind w:firstLineChars="200" w:firstLine="482"/>
        <w:rPr>
          <w:b/>
          <w:bCs/>
          <w:sz w:val="24"/>
          <w:szCs w:val="24"/>
        </w:rPr>
      </w:pPr>
      <w:r w:rsidRPr="00D56821">
        <w:rPr>
          <w:b/>
          <w:bCs/>
          <w:sz w:val="24"/>
          <w:szCs w:val="24"/>
        </w:rPr>
        <w:t>1</w:t>
      </w:r>
      <w:r w:rsidRPr="00D56821">
        <w:rPr>
          <w:b/>
          <w:bCs/>
          <w:sz w:val="24"/>
          <w:szCs w:val="24"/>
        </w:rPr>
        <w:t>）标准项目下达及工作组成立</w:t>
      </w:r>
    </w:p>
    <w:p w14:paraId="7EF85C35" w14:textId="74B5E237" w:rsidR="00EF0364" w:rsidRPr="00BA0DC6" w:rsidRDefault="00EF0364" w:rsidP="00EF0364">
      <w:pPr>
        <w:spacing w:beforeLines="50" w:before="120" w:line="360" w:lineRule="auto"/>
        <w:ind w:firstLineChars="200" w:firstLine="480"/>
        <w:rPr>
          <w:sz w:val="24"/>
          <w:szCs w:val="24"/>
        </w:rPr>
      </w:pPr>
      <w:r w:rsidRPr="00BA0DC6">
        <w:rPr>
          <w:sz w:val="24"/>
          <w:szCs w:val="24"/>
        </w:rPr>
        <w:t>202</w:t>
      </w:r>
      <w:r>
        <w:rPr>
          <w:rFonts w:hint="eastAsia"/>
          <w:sz w:val="24"/>
          <w:szCs w:val="24"/>
        </w:rPr>
        <w:t>5</w:t>
      </w:r>
      <w:r w:rsidRPr="00BA0DC6">
        <w:rPr>
          <w:sz w:val="24"/>
          <w:szCs w:val="24"/>
        </w:rPr>
        <w:t>年</w:t>
      </w:r>
      <w:r w:rsidRPr="00BA0DC6">
        <w:rPr>
          <w:sz w:val="24"/>
          <w:szCs w:val="24"/>
        </w:rPr>
        <w:t>1</w:t>
      </w:r>
      <w:r w:rsidRPr="00BA0DC6">
        <w:rPr>
          <w:sz w:val="24"/>
          <w:szCs w:val="24"/>
        </w:rPr>
        <w:t>月，北京市市场监督管理局发布《</w:t>
      </w:r>
      <w:r w:rsidRPr="00EF0364">
        <w:rPr>
          <w:rFonts w:hint="eastAsia"/>
          <w:sz w:val="24"/>
          <w:szCs w:val="24"/>
        </w:rPr>
        <w:t>北京市市场监督管理局关于印发</w:t>
      </w:r>
      <w:r w:rsidRPr="00EF0364">
        <w:rPr>
          <w:rFonts w:hint="eastAsia"/>
          <w:sz w:val="24"/>
          <w:szCs w:val="24"/>
        </w:rPr>
        <w:t>2025</w:t>
      </w:r>
      <w:r w:rsidRPr="00EF0364">
        <w:rPr>
          <w:rFonts w:hint="eastAsia"/>
          <w:sz w:val="24"/>
          <w:szCs w:val="24"/>
        </w:rPr>
        <w:t>年北京市地方标准制订项目计划的通知</w:t>
      </w:r>
      <w:r w:rsidRPr="00BA0DC6">
        <w:rPr>
          <w:sz w:val="24"/>
          <w:szCs w:val="24"/>
        </w:rPr>
        <w:t>》，</w:t>
      </w:r>
      <w:r w:rsidR="00D94F56">
        <w:rPr>
          <w:rFonts w:ascii="宋体" w:hAnsi="宋体" w:hint="eastAsia"/>
          <w:sz w:val="24"/>
          <w:szCs w:val="24"/>
        </w:rPr>
        <w:t>《桥梁防排水维修技术规范》</w:t>
      </w:r>
      <w:r w:rsidRPr="00BA0DC6">
        <w:rPr>
          <w:sz w:val="24"/>
          <w:szCs w:val="24"/>
        </w:rPr>
        <w:t>作为地方标准制定的项目。</w:t>
      </w:r>
    </w:p>
    <w:p w14:paraId="18F669AC" w14:textId="6948438B" w:rsidR="00EF0364" w:rsidRDefault="00EF0364" w:rsidP="00EF0364">
      <w:pPr>
        <w:spacing w:beforeLines="50" w:before="120" w:line="360" w:lineRule="auto"/>
        <w:ind w:firstLineChars="200" w:firstLine="480"/>
        <w:rPr>
          <w:sz w:val="24"/>
          <w:szCs w:val="24"/>
        </w:rPr>
      </w:pPr>
      <w:r w:rsidRPr="00BA0DC6">
        <w:rPr>
          <w:sz w:val="24"/>
          <w:szCs w:val="24"/>
        </w:rPr>
        <w:t>标准计划下达后，在归口单位北京市交通委员会指导下，</w:t>
      </w:r>
      <w:r>
        <w:rPr>
          <w:sz w:val="24"/>
          <w:szCs w:val="24"/>
        </w:rPr>
        <w:t>北京市市政工程设计研究总院有限公司</w:t>
      </w:r>
      <w:r w:rsidRPr="00BA0DC6">
        <w:rPr>
          <w:sz w:val="24"/>
          <w:szCs w:val="24"/>
        </w:rPr>
        <w:t>成立了标准工作组，并明确了工作职责和范围。</w:t>
      </w:r>
    </w:p>
    <w:p w14:paraId="4040AE3F" w14:textId="7835903B" w:rsidR="00EF0364" w:rsidRPr="00D56821" w:rsidRDefault="00EF0364" w:rsidP="00EF0364">
      <w:pPr>
        <w:spacing w:beforeLines="50" w:before="120" w:line="360" w:lineRule="auto"/>
        <w:ind w:firstLineChars="200" w:firstLine="482"/>
        <w:rPr>
          <w:b/>
          <w:bCs/>
          <w:sz w:val="24"/>
          <w:szCs w:val="24"/>
        </w:rPr>
      </w:pPr>
      <w:r w:rsidRPr="00D56821">
        <w:rPr>
          <w:rFonts w:hint="eastAsia"/>
          <w:b/>
          <w:bCs/>
          <w:sz w:val="24"/>
          <w:szCs w:val="24"/>
        </w:rPr>
        <w:t>2</w:t>
      </w:r>
      <w:r w:rsidRPr="00D56821">
        <w:rPr>
          <w:rFonts w:hint="eastAsia"/>
          <w:b/>
          <w:bCs/>
          <w:sz w:val="24"/>
          <w:szCs w:val="24"/>
        </w:rPr>
        <w:t>）标准初稿编制阶段</w:t>
      </w:r>
    </w:p>
    <w:p w14:paraId="0C697AA9" w14:textId="1C28ACEA" w:rsidR="00EF0364" w:rsidRPr="00BA0DC6" w:rsidRDefault="00EF0364" w:rsidP="00EF0364">
      <w:pPr>
        <w:spacing w:beforeLines="50" w:before="120" w:line="360" w:lineRule="auto"/>
        <w:ind w:firstLineChars="200" w:firstLine="480"/>
        <w:rPr>
          <w:sz w:val="24"/>
          <w:szCs w:val="24"/>
        </w:rPr>
      </w:pPr>
      <w:r w:rsidRPr="00EF0364">
        <w:rPr>
          <w:rFonts w:hint="eastAsia"/>
          <w:sz w:val="24"/>
          <w:szCs w:val="24"/>
        </w:rPr>
        <w:t>资料收集阶段（</w:t>
      </w:r>
      <w:r w:rsidRPr="00EF0364">
        <w:rPr>
          <w:rFonts w:hint="eastAsia"/>
          <w:sz w:val="24"/>
          <w:szCs w:val="24"/>
        </w:rPr>
        <w:t>2025</w:t>
      </w:r>
      <w:r w:rsidRPr="00EF0364">
        <w:rPr>
          <w:rFonts w:hint="eastAsia"/>
          <w:sz w:val="24"/>
          <w:szCs w:val="24"/>
        </w:rPr>
        <w:t>年</w:t>
      </w:r>
      <w:r w:rsidRPr="00EF0364">
        <w:rPr>
          <w:rFonts w:hint="eastAsia"/>
          <w:sz w:val="24"/>
          <w:szCs w:val="24"/>
        </w:rPr>
        <w:t>3</w:t>
      </w:r>
      <w:r w:rsidRPr="00EF0364">
        <w:rPr>
          <w:rFonts w:hint="eastAsia"/>
          <w:sz w:val="24"/>
          <w:szCs w:val="24"/>
        </w:rPr>
        <w:t>月</w:t>
      </w:r>
      <w:r w:rsidRPr="00EF0364">
        <w:rPr>
          <w:rFonts w:hint="eastAsia"/>
          <w:sz w:val="24"/>
          <w:szCs w:val="24"/>
        </w:rPr>
        <w:t>1</w:t>
      </w:r>
      <w:r w:rsidRPr="00EF0364">
        <w:rPr>
          <w:rFonts w:hint="eastAsia"/>
          <w:sz w:val="24"/>
          <w:szCs w:val="24"/>
        </w:rPr>
        <w:t>日</w:t>
      </w:r>
      <w:r w:rsidRPr="00EF0364">
        <w:rPr>
          <w:rFonts w:hint="eastAsia"/>
          <w:sz w:val="24"/>
          <w:szCs w:val="24"/>
        </w:rPr>
        <w:t>-2025</w:t>
      </w:r>
      <w:r w:rsidRPr="00EF0364">
        <w:rPr>
          <w:rFonts w:hint="eastAsia"/>
          <w:sz w:val="24"/>
          <w:szCs w:val="24"/>
        </w:rPr>
        <w:t>年</w:t>
      </w:r>
      <w:r w:rsidRPr="00EF0364">
        <w:rPr>
          <w:rFonts w:hint="eastAsia"/>
          <w:sz w:val="24"/>
          <w:szCs w:val="24"/>
        </w:rPr>
        <w:t>4</w:t>
      </w:r>
      <w:r w:rsidRPr="00EF0364">
        <w:rPr>
          <w:rFonts w:hint="eastAsia"/>
          <w:sz w:val="24"/>
          <w:szCs w:val="24"/>
        </w:rPr>
        <w:t>月</w:t>
      </w:r>
      <w:r w:rsidRPr="00EF0364">
        <w:rPr>
          <w:rFonts w:hint="eastAsia"/>
          <w:sz w:val="24"/>
          <w:szCs w:val="24"/>
        </w:rPr>
        <w:t>15</w:t>
      </w:r>
      <w:r w:rsidRPr="00EF0364">
        <w:rPr>
          <w:rFonts w:hint="eastAsia"/>
          <w:sz w:val="24"/>
          <w:szCs w:val="24"/>
        </w:rPr>
        <w:t>日），广泛收集国内外相关标准、</w:t>
      </w:r>
      <w:r w:rsidRPr="00EF0364">
        <w:rPr>
          <w:rFonts w:hint="eastAsia"/>
          <w:sz w:val="24"/>
          <w:szCs w:val="24"/>
        </w:rPr>
        <w:lastRenderedPageBreak/>
        <w:t>规范、工程案例等资料，为规范编制提供理论支持和实践参考；调研走访阶段（</w:t>
      </w:r>
      <w:r w:rsidRPr="00EF0364">
        <w:rPr>
          <w:rFonts w:hint="eastAsia"/>
          <w:sz w:val="24"/>
          <w:szCs w:val="24"/>
        </w:rPr>
        <w:t>2025</w:t>
      </w:r>
      <w:r w:rsidRPr="00EF0364">
        <w:rPr>
          <w:rFonts w:hint="eastAsia"/>
          <w:sz w:val="24"/>
          <w:szCs w:val="24"/>
        </w:rPr>
        <w:t>年</w:t>
      </w:r>
      <w:r w:rsidRPr="00EF0364">
        <w:rPr>
          <w:rFonts w:hint="eastAsia"/>
          <w:sz w:val="24"/>
          <w:szCs w:val="24"/>
        </w:rPr>
        <w:t>4</w:t>
      </w:r>
      <w:r w:rsidRPr="00EF0364">
        <w:rPr>
          <w:rFonts w:hint="eastAsia"/>
          <w:sz w:val="24"/>
          <w:szCs w:val="24"/>
        </w:rPr>
        <w:t>月</w:t>
      </w:r>
      <w:r w:rsidRPr="00EF0364">
        <w:rPr>
          <w:rFonts w:hint="eastAsia"/>
          <w:sz w:val="24"/>
          <w:szCs w:val="24"/>
        </w:rPr>
        <w:t>15</w:t>
      </w:r>
      <w:r w:rsidRPr="00EF0364">
        <w:rPr>
          <w:rFonts w:hint="eastAsia"/>
          <w:sz w:val="24"/>
          <w:szCs w:val="24"/>
        </w:rPr>
        <w:t>日</w:t>
      </w:r>
      <w:r w:rsidRPr="00EF0364">
        <w:rPr>
          <w:rFonts w:hint="eastAsia"/>
          <w:sz w:val="24"/>
          <w:szCs w:val="24"/>
        </w:rPr>
        <w:t>-2025</w:t>
      </w:r>
      <w:r w:rsidRPr="00EF0364">
        <w:rPr>
          <w:rFonts w:hint="eastAsia"/>
          <w:sz w:val="24"/>
          <w:szCs w:val="24"/>
        </w:rPr>
        <w:t>年</w:t>
      </w:r>
      <w:r>
        <w:rPr>
          <w:rFonts w:hint="eastAsia"/>
          <w:sz w:val="24"/>
          <w:szCs w:val="24"/>
        </w:rPr>
        <w:t>5</w:t>
      </w:r>
      <w:r w:rsidRPr="00EF0364">
        <w:rPr>
          <w:rFonts w:hint="eastAsia"/>
          <w:sz w:val="24"/>
          <w:szCs w:val="24"/>
        </w:rPr>
        <w:t>月</w:t>
      </w:r>
      <w:r w:rsidRPr="00EF0364">
        <w:rPr>
          <w:rFonts w:hint="eastAsia"/>
          <w:sz w:val="24"/>
          <w:szCs w:val="24"/>
        </w:rPr>
        <w:t>30</w:t>
      </w:r>
      <w:r w:rsidRPr="00EF0364">
        <w:rPr>
          <w:rFonts w:hint="eastAsia"/>
          <w:sz w:val="24"/>
          <w:szCs w:val="24"/>
        </w:rPr>
        <w:t>日），对北京市桥梁管理部门、养护单位、施工企业等进行调研，了解桥梁防排水的实际情况和存在问题；起草阶段（</w:t>
      </w:r>
      <w:r w:rsidRPr="00EF0364">
        <w:rPr>
          <w:rFonts w:hint="eastAsia"/>
          <w:sz w:val="24"/>
          <w:szCs w:val="24"/>
        </w:rPr>
        <w:t>2025</w:t>
      </w:r>
      <w:r w:rsidRPr="00EF0364">
        <w:rPr>
          <w:rFonts w:hint="eastAsia"/>
          <w:sz w:val="24"/>
          <w:szCs w:val="24"/>
        </w:rPr>
        <w:t>年</w:t>
      </w:r>
      <w:r>
        <w:rPr>
          <w:rFonts w:hint="eastAsia"/>
          <w:sz w:val="24"/>
          <w:szCs w:val="24"/>
        </w:rPr>
        <w:t>6</w:t>
      </w:r>
      <w:r w:rsidRPr="00EF0364">
        <w:rPr>
          <w:rFonts w:hint="eastAsia"/>
          <w:sz w:val="24"/>
          <w:szCs w:val="24"/>
        </w:rPr>
        <w:t>月</w:t>
      </w:r>
      <w:r w:rsidRPr="00EF0364">
        <w:rPr>
          <w:rFonts w:hint="eastAsia"/>
          <w:sz w:val="24"/>
          <w:szCs w:val="24"/>
        </w:rPr>
        <w:t>1</w:t>
      </w:r>
      <w:r w:rsidRPr="00EF0364">
        <w:rPr>
          <w:rFonts w:hint="eastAsia"/>
          <w:sz w:val="24"/>
          <w:szCs w:val="24"/>
        </w:rPr>
        <w:t>日</w:t>
      </w:r>
      <w:r w:rsidRPr="00EF0364">
        <w:rPr>
          <w:rFonts w:hint="eastAsia"/>
          <w:sz w:val="24"/>
          <w:szCs w:val="24"/>
        </w:rPr>
        <w:t>-2025</w:t>
      </w:r>
      <w:r w:rsidRPr="00EF0364">
        <w:rPr>
          <w:rFonts w:hint="eastAsia"/>
          <w:sz w:val="24"/>
          <w:szCs w:val="24"/>
        </w:rPr>
        <w:t>年</w:t>
      </w:r>
      <w:r>
        <w:rPr>
          <w:rFonts w:hint="eastAsia"/>
          <w:sz w:val="24"/>
          <w:szCs w:val="24"/>
        </w:rPr>
        <w:t>12</w:t>
      </w:r>
      <w:r w:rsidRPr="00EF0364">
        <w:rPr>
          <w:rFonts w:hint="eastAsia"/>
          <w:sz w:val="24"/>
          <w:szCs w:val="24"/>
        </w:rPr>
        <w:t>月</w:t>
      </w:r>
      <w:r w:rsidRPr="00EF0364">
        <w:rPr>
          <w:rFonts w:hint="eastAsia"/>
          <w:sz w:val="24"/>
          <w:szCs w:val="24"/>
        </w:rPr>
        <w:t>3</w:t>
      </w:r>
      <w:r>
        <w:rPr>
          <w:rFonts w:hint="eastAsia"/>
          <w:sz w:val="24"/>
          <w:szCs w:val="24"/>
        </w:rPr>
        <w:t>1</w:t>
      </w:r>
      <w:r w:rsidRPr="00EF0364">
        <w:rPr>
          <w:rFonts w:hint="eastAsia"/>
          <w:sz w:val="24"/>
          <w:szCs w:val="24"/>
        </w:rPr>
        <w:t>日），根据资料收集和调研结果，起草规范初稿</w:t>
      </w:r>
      <w:r w:rsidRPr="00EF0364">
        <w:rPr>
          <w:rFonts w:hint="eastAsia"/>
          <w:sz w:val="24"/>
          <w:szCs w:val="24"/>
        </w:rPr>
        <w:t xml:space="preserve"> </w:t>
      </w:r>
      <w:r w:rsidRPr="00EF0364">
        <w:rPr>
          <w:rFonts w:hint="eastAsia"/>
          <w:sz w:val="24"/>
          <w:szCs w:val="24"/>
        </w:rPr>
        <w:t>。</w:t>
      </w:r>
    </w:p>
    <w:p w14:paraId="45935BB8" w14:textId="77777777" w:rsidR="00EF0364" w:rsidRPr="00D56821" w:rsidRDefault="00EF0364" w:rsidP="00EF0364">
      <w:pPr>
        <w:spacing w:beforeLines="50" w:before="120" w:line="360" w:lineRule="auto"/>
        <w:ind w:firstLineChars="200" w:firstLine="482"/>
        <w:rPr>
          <w:b/>
          <w:bCs/>
          <w:sz w:val="24"/>
          <w:szCs w:val="24"/>
        </w:rPr>
      </w:pPr>
      <w:r w:rsidRPr="00D56821">
        <w:rPr>
          <w:rFonts w:hint="eastAsia"/>
          <w:b/>
          <w:bCs/>
          <w:sz w:val="24"/>
          <w:szCs w:val="24"/>
        </w:rPr>
        <w:t>3</w:t>
      </w:r>
      <w:r w:rsidRPr="00D56821">
        <w:rPr>
          <w:b/>
          <w:bCs/>
          <w:sz w:val="24"/>
          <w:szCs w:val="24"/>
        </w:rPr>
        <w:t>）召开标准</w:t>
      </w:r>
      <w:r w:rsidRPr="00D56821">
        <w:rPr>
          <w:rFonts w:hint="eastAsia"/>
          <w:b/>
          <w:bCs/>
          <w:sz w:val="24"/>
          <w:szCs w:val="24"/>
        </w:rPr>
        <w:t>初审</w:t>
      </w:r>
      <w:r w:rsidRPr="00D56821">
        <w:rPr>
          <w:b/>
          <w:bCs/>
          <w:sz w:val="24"/>
          <w:szCs w:val="24"/>
        </w:rPr>
        <w:t>会</w:t>
      </w:r>
    </w:p>
    <w:p w14:paraId="6D8DB2C1" w14:textId="1E40DBEF" w:rsidR="00D56821" w:rsidRPr="00D56821" w:rsidRDefault="00EF0364" w:rsidP="00D56821">
      <w:pPr>
        <w:spacing w:beforeLines="50" w:before="120" w:line="360" w:lineRule="auto"/>
        <w:ind w:firstLineChars="200" w:firstLine="480"/>
        <w:rPr>
          <w:sz w:val="24"/>
          <w:szCs w:val="24"/>
        </w:rPr>
      </w:pPr>
      <w:r w:rsidRPr="00BF62C3">
        <w:rPr>
          <w:rFonts w:hint="eastAsia"/>
          <w:sz w:val="24"/>
          <w:szCs w:val="24"/>
        </w:rPr>
        <w:t>202</w:t>
      </w:r>
      <w:r>
        <w:rPr>
          <w:rFonts w:hint="eastAsia"/>
          <w:sz w:val="24"/>
          <w:szCs w:val="24"/>
        </w:rPr>
        <w:t>6</w:t>
      </w:r>
      <w:r w:rsidRPr="00BF62C3">
        <w:rPr>
          <w:rFonts w:hint="eastAsia"/>
          <w:sz w:val="24"/>
          <w:szCs w:val="24"/>
        </w:rPr>
        <w:t>年</w:t>
      </w:r>
      <w:r>
        <w:rPr>
          <w:rFonts w:hint="eastAsia"/>
          <w:sz w:val="24"/>
          <w:szCs w:val="24"/>
        </w:rPr>
        <w:t>1</w:t>
      </w:r>
      <w:r w:rsidRPr="00BF62C3">
        <w:rPr>
          <w:rFonts w:hint="eastAsia"/>
          <w:sz w:val="24"/>
          <w:szCs w:val="24"/>
        </w:rPr>
        <w:t>月</w:t>
      </w:r>
      <w:r>
        <w:rPr>
          <w:rFonts w:hint="eastAsia"/>
          <w:sz w:val="24"/>
          <w:szCs w:val="24"/>
        </w:rPr>
        <w:t>22</w:t>
      </w:r>
      <w:r w:rsidRPr="00BF62C3">
        <w:rPr>
          <w:rFonts w:hint="eastAsia"/>
          <w:sz w:val="24"/>
          <w:szCs w:val="24"/>
        </w:rPr>
        <w:t>日</w:t>
      </w:r>
      <w:r w:rsidRPr="00B26225">
        <w:rPr>
          <w:rFonts w:hint="eastAsia"/>
          <w:sz w:val="24"/>
          <w:szCs w:val="24"/>
        </w:rPr>
        <w:t>，北京市交通委员会</w:t>
      </w:r>
      <w:r>
        <w:rPr>
          <w:rFonts w:hint="eastAsia"/>
          <w:sz w:val="24"/>
          <w:szCs w:val="24"/>
        </w:rPr>
        <w:t>在</w:t>
      </w:r>
      <w:r w:rsidR="00012CD0" w:rsidRPr="00012CD0">
        <w:rPr>
          <w:rFonts w:hint="eastAsia"/>
          <w:sz w:val="24"/>
          <w:szCs w:val="24"/>
        </w:rPr>
        <w:t>交通委</w:t>
      </w:r>
      <w:r w:rsidR="00012CD0" w:rsidRPr="00012CD0">
        <w:rPr>
          <w:rFonts w:hint="eastAsia"/>
          <w:sz w:val="24"/>
          <w:szCs w:val="24"/>
        </w:rPr>
        <w:t>4</w:t>
      </w:r>
      <w:r w:rsidR="00012CD0" w:rsidRPr="00012CD0">
        <w:rPr>
          <w:rFonts w:hint="eastAsia"/>
          <w:sz w:val="24"/>
          <w:szCs w:val="24"/>
        </w:rPr>
        <w:t>号楼</w:t>
      </w:r>
      <w:r w:rsidR="00012CD0" w:rsidRPr="00012CD0">
        <w:rPr>
          <w:rFonts w:hint="eastAsia"/>
          <w:sz w:val="24"/>
          <w:szCs w:val="24"/>
        </w:rPr>
        <w:t>142</w:t>
      </w:r>
      <w:r w:rsidR="00012CD0" w:rsidRPr="00012CD0">
        <w:rPr>
          <w:rFonts w:hint="eastAsia"/>
          <w:sz w:val="24"/>
          <w:szCs w:val="24"/>
        </w:rPr>
        <w:t>会议室</w:t>
      </w:r>
      <w:r w:rsidR="00D56821" w:rsidRPr="00B26225">
        <w:rPr>
          <w:rFonts w:hint="eastAsia"/>
          <w:sz w:val="24"/>
          <w:szCs w:val="24"/>
        </w:rPr>
        <w:t>组织</w:t>
      </w:r>
      <w:r w:rsidR="00012CD0" w:rsidRPr="00012CD0">
        <w:rPr>
          <w:rFonts w:hint="eastAsia"/>
          <w:sz w:val="24"/>
          <w:szCs w:val="24"/>
        </w:rPr>
        <w:t>召开</w:t>
      </w:r>
      <w:r w:rsidR="00D94F56">
        <w:rPr>
          <w:rFonts w:hint="eastAsia"/>
          <w:sz w:val="24"/>
          <w:szCs w:val="24"/>
        </w:rPr>
        <w:t>《桥梁防排水维修技术规范》</w:t>
      </w:r>
      <w:r w:rsidRPr="00BF62C3">
        <w:rPr>
          <w:rFonts w:hint="eastAsia"/>
          <w:sz w:val="24"/>
          <w:szCs w:val="24"/>
        </w:rPr>
        <w:t>初审会</w:t>
      </w:r>
      <w:r w:rsidRPr="00B26225">
        <w:rPr>
          <w:rFonts w:hint="eastAsia"/>
          <w:sz w:val="24"/>
          <w:szCs w:val="24"/>
        </w:rPr>
        <w:t>，</w:t>
      </w:r>
      <w:proofErr w:type="gramStart"/>
      <w:r w:rsidRPr="00B26225">
        <w:rPr>
          <w:rFonts w:hint="eastAsia"/>
          <w:sz w:val="24"/>
          <w:szCs w:val="24"/>
        </w:rPr>
        <w:t>来自</w:t>
      </w:r>
      <w:r w:rsidR="00D56821" w:rsidRPr="00D56821">
        <w:rPr>
          <w:sz w:val="24"/>
          <w:szCs w:val="24"/>
        </w:rPr>
        <w:t>来自</w:t>
      </w:r>
      <w:proofErr w:type="gramEnd"/>
      <w:r w:rsidR="00D56821" w:rsidRPr="00D56821">
        <w:rPr>
          <w:sz w:val="24"/>
          <w:szCs w:val="24"/>
        </w:rPr>
        <w:t>北京市交通标准化技术委员会、北京市标准化研究院、北京市市政工程设计研究总院有限公司、北京国道通公路设计研究院股份有限公司的专家</w:t>
      </w:r>
      <w:r>
        <w:rPr>
          <w:rFonts w:hint="eastAsia"/>
          <w:sz w:val="24"/>
          <w:szCs w:val="24"/>
        </w:rPr>
        <w:t>参加</w:t>
      </w:r>
      <w:r w:rsidR="00D56821">
        <w:rPr>
          <w:rFonts w:hint="eastAsia"/>
          <w:sz w:val="24"/>
          <w:szCs w:val="24"/>
        </w:rPr>
        <w:t>了</w:t>
      </w:r>
      <w:r>
        <w:rPr>
          <w:rFonts w:hint="eastAsia"/>
          <w:sz w:val="24"/>
          <w:szCs w:val="24"/>
        </w:rPr>
        <w:t>会议，</w:t>
      </w:r>
      <w:r w:rsidR="00D56821" w:rsidRPr="00D56821">
        <w:rPr>
          <w:rFonts w:hint="eastAsia"/>
          <w:sz w:val="24"/>
          <w:szCs w:val="24"/>
        </w:rPr>
        <w:t>与会专家听取了编制组的汇报，经讨论质询，形成意见如下</w:t>
      </w:r>
      <w:r w:rsidR="00D56821" w:rsidRPr="00D56821">
        <w:rPr>
          <w:rFonts w:hint="eastAsia"/>
          <w:sz w:val="24"/>
          <w:szCs w:val="24"/>
        </w:rPr>
        <w:t xml:space="preserve">: </w:t>
      </w:r>
    </w:p>
    <w:p w14:paraId="700F8A79" w14:textId="12730A3D" w:rsidR="00D56821" w:rsidRPr="00D56821" w:rsidRDefault="00D56821" w:rsidP="00D56821">
      <w:pPr>
        <w:spacing w:beforeLines="50" w:before="120" w:line="360" w:lineRule="auto"/>
        <w:ind w:firstLineChars="200" w:firstLine="480"/>
        <w:rPr>
          <w:sz w:val="24"/>
          <w:szCs w:val="24"/>
        </w:rPr>
      </w:pPr>
      <w:r w:rsidRPr="00D56821">
        <w:rPr>
          <w:rFonts w:hint="eastAsia"/>
          <w:sz w:val="24"/>
          <w:szCs w:val="24"/>
        </w:rPr>
        <w:t>该标准规定了道路桥梁防水排水设施维修的基本规定和桥面防水、桥梁排水设施维修的具体要求，及其材料、设计、施工、质量控制等要求，为北京市道路桥梁防水排水设施维修提供了技术依据。</w:t>
      </w:r>
    </w:p>
    <w:p w14:paraId="1F40479C" w14:textId="13737434" w:rsidR="00D56821" w:rsidRPr="00D56821" w:rsidRDefault="00D56821" w:rsidP="00D56821">
      <w:pPr>
        <w:spacing w:beforeLines="50" w:before="120" w:line="360" w:lineRule="auto"/>
        <w:ind w:firstLineChars="200" w:firstLine="480"/>
        <w:rPr>
          <w:sz w:val="24"/>
          <w:szCs w:val="24"/>
        </w:rPr>
      </w:pPr>
      <w:r w:rsidRPr="00D56821">
        <w:rPr>
          <w:rFonts w:hint="eastAsia"/>
          <w:sz w:val="24"/>
          <w:szCs w:val="24"/>
        </w:rPr>
        <w:t>该标准结构完整、内容全面，与相关</w:t>
      </w:r>
      <w:proofErr w:type="gramStart"/>
      <w:r w:rsidRPr="00D56821">
        <w:rPr>
          <w:rFonts w:hint="eastAsia"/>
          <w:sz w:val="24"/>
          <w:szCs w:val="24"/>
        </w:rPr>
        <w:t>国行标相</w:t>
      </w:r>
      <w:proofErr w:type="gramEnd"/>
      <w:r w:rsidRPr="00D56821">
        <w:rPr>
          <w:rFonts w:hint="eastAsia"/>
          <w:sz w:val="24"/>
          <w:szCs w:val="24"/>
        </w:rPr>
        <w:t>协调。</w:t>
      </w:r>
    </w:p>
    <w:p w14:paraId="0007E4B2" w14:textId="0E64B577" w:rsidR="00D56821" w:rsidRPr="00D56821" w:rsidRDefault="00D56821" w:rsidP="00D56821">
      <w:pPr>
        <w:spacing w:beforeLines="50" w:before="120" w:line="360" w:lineRule="auto"/>
        <w:ind w:firstLineChars="200" w:firstLine="480"/>
        <w:rPr>
          <w:sz w:val="24"/>
          <w:szCs w:val="24"/>
        </w:rPr>
      </w:pPr>
      <w:r w:rsidRPr="00D56821">
        <w:rPr>
          <w:rFonts w:hint="eastAsia"/>
          <w:sz w:val="24"/>
          <w:szCs w:val="24"/>
        </w:rPr>
        <w:t>该标准制定过程符合北京市地方标准管理规定的程序，编写格式及内容符合</w:t>
      </w:r>
      <w:r w:rsidRPr="00D56821">
        <w:rPr>
          <w:rFonts w:hint="eastAsia"/>
          <w:sz w:val="24"/>
          <w:szCs w:val="24"/>
        </w:rPr>
        <w:t>GB/T 1.1</w:t>
      </w:r>
      <w:r w:rsidRPr="00D56821">
        <w:rPr>
          <w:rFonts w:hint="eastAsia"/>
          <w:sz w:val="24"/>
          <w:szCs w:val="24"/>
        </w:rPr>
        <w:t>—</w:t>
      </w:r>
      <w:r w:rsidRPr="00D56821">
        <w:rPr>
          <w:rFonts w:hint="eastAsia"/>
          <w:sz w:val="24"/>
          <w:szCs w:val="24"/>
        </w:rPr>
        <w:t>2020</w:t>
      </w:r>
      <w:r w:rsidRPr="00D56821">
        <w:rPr>
          <w:rFonts w:hint="eastAsia"/>
          <w:sz w:val="24"/>
          <w:szCs w:val="24"/>
        </w:rPr>
        <w:t>的基本要求。</w:t>
      </w:r>
      <w:r w:rsidRPr="00D56821">
        <w:rPr>
          <w:rFonts w:hint="eastAsia"/>
          <w:sz w:val="24"/>
          <w:szCs w:val="24"/>
        </w:rPr>
        <w:t xml:space="preserve"> </w:t>
      </w:r>
    </w:p>
    <w:p w14:paraId="49DD3CE8" w14:textId="2FF44CFC" w:rsidR="00D56821" w:rsidRPr="00D56821" w:rsidRDefault="00D56821" w:rsidP="00D56821">
      <w:pPr>
        <w:spacing w:beforeLines="50" w:before="120" w:line="360" w:lineRule="auto"/>
        <w:ind w:firstLineChars="200" w:firstLine="480"/>
        <w:rPr>
          <w:sz w:val="24"/>
          <w:szCs w:val="24"/>
        </w:rPr>
      </w:pPr>
      <w:r w:rsidRPr="00D56821">
        <w:rPr>
          <w:rFonts w:hint="eastAsia"/>
          <w:sz w:val="24"/>
          <w:szCs w:val="24"/>
        </w:rPr>
        <w:t>意见与建议</w:t>
      </w:r>
    </w:p>
    <w:p w14:paraId="47766B9F" w14:textId="77777777" w:rsidR="00D56821" w:rsidRPr="00D56821" w:rsidRDefault="00D56821" w:rsidP="00D56821">
      <w:pPr>
        <w:spacing w:beforeLines="50" w:before="120" w:line="360" w:lineRule="auto"/>
        <w:ind w:firstLineChars="600" w:firstLine="1440"/>
        <w:rPr>
          <w:sz w:val="24"/>
          <w:szCs w:val="24"/>
        </w:rPr>
      </w:pPr>
      <w:r w:rsidRPr="00D56821">
        <w:rPr>
          <w:rFonts w:hint="eastAsia"/>
          <w:sz w:val="24"/>
          <w:szCs w:val="24"/>
        </w:rPr>
        <w:t xml:space="preserve">1. </w:t>
      </w:r>
      <w:r w:rsidRPr="00D56821">
        <w:rPr>
          <w:rFonts w:hint="eastAsia"/>
          <w:sz w:val="24"/>
          <w:szCs w:val="24"/>
        </w:rPr>
        <w:t>文件名称修改为《道路桥梁防水排水设施维修技术规范》；</w:t>
      </w:r>
    </w:p>
    <w:p w14:paraId="250B83FC" w14:textId="77777777" w:rsidR="00D56821" w:rsidRPr="00D56821" w:rsidRDefault="00D56821" w:rsidP="00D56821">
      <w:pPr>
        <w:spacing w:beforeLines="50" w:before="120" w:line="360" w:lineRule="auto"/>
        <w:ind w:firstLineChars="600" w:firstLine="1440"/>
        <w:rPr>
          <w:sz w:val="24"/>
          <w:szCs w:val="24"/>
        </w:rPr>
      </w:pPr>
      <w:r w:rsidRPr="00D56821">
        <w:rPr>
          <w:rFonts w:hint="eastAsia"/>
          <w:sz w:val="24"/>
          <w:szCs w:val="24"/>
        </w:rPr>
        <w:t xml:space="preserve">2. </w:t>
      </w:r>
      <w:r w:rsidRPr="00D56821">
        <w:rPr>
          <w:rFonts w:hint="eastAsia"/>
          <w:sz w:val="24"/>
          <w:szCs w:val="24"/>
        </w:rPr>
        <w:t>进一步明确标准的范围；</w:t>
      </w:r>
    </w:p>
    <w:p w14:paraId="45D3307D" w14:textId="77777777" w:rsidR="00D56821" w:rsidRPr="00D56821" w:rsidRDefault="00D56821" w:rsidP="00D56821">
      <w:pPr>
        <w:spacing w:beforeLines="50" w:before="120" w:line="360" w:lineRule="auto"/>
        <w:ind w:firstLineChars="600" w:firstLine="1440"/>
        <w:rPr>
          <w:sz w:val="24"/>
          <w:szCs w:val="24"/>
        </w:rPr>
      </w:pPr>
      <w:r w:rsidRPr="00D56821">
        <w:rPr>
          <w:rFonts w:hint="eastAsia"/>
          <w:sz w:val="24"/>
          <w:szCs w:val="24"/>
        </w:rPr>
        <w:t xml:space="preserve">3. </w:t>
      </w:r>
      <w:r w:rsidRPr="00D56821">
        <w:rPr>
          <w:rFonts w:hint="eastAsia"/>
          <w:sz w:val="24"/>
          <w:szCs w:val="24"/>
        </w:rPr>
        <w:t>简化第</w:t>
      </w:r>
      <w:r w:rsidRPr="00D56821">
        <w:rPr>
          <w:rFonts w:hint="eastAsia"/>
          <w:sz w:val="24"/>
          <w:szCs w:val="24"/>
        </w:rPr>
        <w:t>5</w:t>
      </w:r>
      <w:r w:rsidRPr="00D56821">
        <w:rPr>
          <w:rFonts w:hint="eastAsia"/>
          <w:sz w:val="24"/>
          <w:szCs w:val="24"/>
        </w:rPr>
        <w:t>章、第</w:t>
      </w:r>
      <w:r w:rsidRPr="00D56821">
        <w:rPr>
          <w:rFonts w:hint="eastAsia"/>
          <w:sz w:val="24"/>
          <w:szCs w:val="24"/>
        </w:rPr>
        <w:t>9</w:t>
      </w:r>
      <w:r w:rsidRPr="00D56821">
        <w:rPr>
          <w:rFonts w:hint="eastAsia"/>
          <w:sz w:val="24"/>
          <w:szCs w:val="24"/>
        </w:rPr>
        <w:t>章内容，并入第</w:t>
      </w:r>
      <w:r w:rsidRPr="00D56821">
        <w:rPr>
          <w:rFonts w:hint="eastAsia"/>
          <w:sz w:val="24"/>
          <w:szCs w:val="24"/>
        </w:rPr>
        <w:t>4</w:t>
      </w:r>
      <w:r w:rsidRPr="00D56821">
        <w:rPr>
          <w:rFonts w:hint="eastAsia"/>
          <w:sz w:val="24"/>
          <w:szCs w:val="24"/>
        </w:rPr>
        <w:t>章；简化第</w:t>
      </w:r>
      <w:r w:rsidRPr="00D56821">
        <w:rPr>
          <w:rFonts w:hint="eastAsia"/>
          <w:sz w:val="24"/>
          <w:szCs w:val="24"/>
        </w:rPr>
        <w:t>8</w:t>
      </w:r>
      <w:r w:rsidRPr="00D56821">
        <w:rPr>
          <w:rFonts w:hint="eastAsia"/>
          <w:sz w:val="24"/>
          <w:szCs w:val="24"/>
        </w:rPr>
        <w:t>章内容，并入第</w:t>
      </w:r>
      <w:r w:rsidRPr="00D56821">
        <w:rPr>
          <w:rFonts w:hint="eastAsia"/>
          <w:sz w:val="24"/>
          <w:szCs w:val="24"/>
        </w:rPr>
        <w:t>6</w:t>
      </w:r>
      <w:r w:rsidRPr="00D56821">
        <w:rPr>
          <w:rFonts w:hint="eastAsia"/>
          <w:sz w:val="24"/>
          <w:szCs w:val="24"/>
        </w:rPr>
        <w:t>章和第</w:t>
      </w:r>
      <w:r w:rsidRPr="00D56821">
        <w:rPr>
          <w:rFonts w:hint="eastAsia"/>
          <w:sz w:val="24"/>
          <w:szCs w:val="24"/>
        </w:rPr>
        <w:t>7</w:t>
      </w:r>
      <w:r w:rsidRPr="00D56821">
        <w:rPr>
          <w:rFonts w:hint="eastAsia"/>
          <w:sz w:val="24"/>
          <w:szCs w:val="24"/>
        </w:rPr>
        <w:t>章；</w:t>
      </w:r>
    </w:p>
    <w:p w14:paraId="51F8125C" w14:textId="77777777" w:rsidR="00D56821" w:rsidRPr="00D56821" w:rsidRDefault="00D56821" w:rsidP="00D56821">
      <w:pPr>
        <w:spacing w:beforeLines="50" w:before="120" w:line="360" w:lineRule="auto"/>
        <w:ind w:firstLineChars="600" w:firstLine="1440"/>
        <w:rPr>
          <w:sz w:val="24"/>
          <w:szCs w:val="24"/>
        </w:rPr>
      </w:pPr>
      <w:r w:rsidRPr="00D56821">
        <w:rPr>
          <w:rFonts w:hint="eastAsia"/>
          <w:sz w:val="24"/>
          <w:szCs w:val="24"/>
        </w:rPr>
        <w:t xml:space="preserve">4. </w:t>
      </w:r>
      <w:r w:rsidRPr="00D56821">
        <w:rPr>
          <w:rFonts w:hint="eastAsia"/>
          <w:sz w:val="24"/>
          <w:szCs w:val="24"/>
        </w:rPr>
        <w:t>对全文进行编辑性修改，完善编制说明。</w:t>
      </w:r>
    </w:p>
    <w:p w14:paraId="46F6AECF" w14:textId="4C9E9133" w:rsidR="00EF0364" w:rsidRPr="00BA0DC6" w:rsidRDefault="00D56821" w:rsidP="00D56821">
      <w:pPr>
        <w:spacing w:beforeLines="50" w:before="120" w:line="360" w:lineRule="auto"/>
        <w:ind w:firstLineChars="200" w:firstLine="480"/>
        <w:rPr>
          <w:sz w:val="24"/>
          <w:szCs w:val="24"/>
        </w:rPr>
      </w:pPr>
      <w:r w:rsidRPr="00D56821">
        <w:rPr>
          <w:rFonts w:hint="eastAsia"/>
          <w:sz w:val="24"/>
          <w:szCs w:val="24"/>
        </w:rPr>
        <w:t>专家一致同意该文件通过初审。</w:t>
      </w:r>
    </w:p>
    <w:p w14:paraId="2867B868" w14:textId="5F18C293" w:rsidR="00D56821" w:rsidRPr="00D56821" w:rsidRDefault="00D56821" w:rsidP="00D56821">
      <w:pPr>
        <w:spacing w:beforeLines="50" w:before="120" w:line="360" w:lineRule="auto"/>
        <w:ind w:firstLineChars="200" w:firstLine="482"/>
        <w:rPr>
          <w:b/>
          <w:bCs/>
          <w:sz w:val="24"/>
          <w:szCs w:val="24"/>
        </w:rPr>
      </w:pPr>
      <w:r w:rsidRPr="00D56821">
        <w:rPr>
          <w:rFonts w:hint="eastAsia"/>
          <w:b/>
          <w:bCs/>
          <w:sz w:val="24"/>
          <w:szCs w:val="24"/>
        </w:rPr>
        <w:t>4</w:t>
      </w:r>
      <w:r w:rsidRPr="00D56821">
        <w:rPr>
          <w:b/>
          <w:bCs/>
          <w:sz w:val="24"/>
          <w:szCs w:val="24"/>
        </w:rPr>
        <w:t>）</w:t>
      </w:r>
      <w:r w:rsidRPr="00D56821">
        <w:rPr>
          <w:rFonts w:hint="eastAsia"/>
          <w:b/>
          <w:bCs/>
          <w:sz w:val="24"/>
          <w:szCs w:val="24"/>
        </w:rPr>
        <w:t>修改初稿，下一步形成征求意见稿</w:t>
      </w:r>
    </w:p>
    <w:p w14:paraId="6940DFDD" w14:textId="746FA0E7" w:rsidR="00FF2130" w:rsidRDefault="00D56821">
      <w:pPr>
        <w:spacing w:before="240" w:after="240"/>
        <w:outlineLvl w:val="0"/>
        <w:rPr>
          <w:rFonts w:ascii="宋体" w:hAnsi="宋体" w:hint="eastAsia"/>
          <w:b/>
          <w:kern w:val="2"/>
          <w:sz w:val="32"/>
          <w:szCs w:val="20"/>
        </w:rPr>
      </w:pPr>
      <w:bookmarkStart w:id="11" w:name="_Toc220791205"/>
      <w:r>
        <w:rPr>
          <w:rFonts w:ascii="宋体" w:hAnsi="宋体" w:hint="eastAsia"/>
          <w:b/>
          <w:kern w:val="2"/>
          <w:sz w:val="32"/>
          <w:szCs w:val="20"/>
        </w:rPr>
        <w:t>五、制定标准的原则和依据，与现行法律、法规、标准的关系，</w:t>
      </w:r>
      <w:r w:rsidRPr="00D56821">
        <w:rPr>
          <w:rFonts w:ascii="宋体" w:hAnsi="宋体"/>
          <w:b/>
          <w:kern w:val="2"/>
          <w:sz w:val="32"/>
          <w:szCs w:val="20"/>
        </w:rPr>
        <w:t>与国内外同类标准水平的对比情况</w:t>
      </w:r>
      <w:bookmarkEnd w:id="11"/>
    </w:p>
    <w:p w14:paraId="35EA6DC5" w14:textId="194690B7" w:rsidR="00FF2130" w:rsidRDefault="00D56821">
      <w:pPr>
        <w:spacing w:before="240" w:after="240" w:line="360" w:lineRule="auto"/>
        <w:outlineLvl w:val="1"/>
        <w:rPr>
          <w:rFonts w:ascii="宋体" w:hAnsi="宋体" w:hint="eastAsia"/>
          <w:b/>
          <w:kern w:val="2"/>
          <w:sz w:val="24"/>
          <w:szCs w:val="24"/>
        </w:rPr>
      </w:pPr>
      <w:bookmarkStart w:id="12" w:name="_Toc220791206"/>
      <w:r>
        <w:rPr>
          <w:rFonts w:ascii="宋体" w:hAnsi="宋体" w:hint="eastAsia"/>
          <w:b/>
          <w:kern w:val="2"/>
          <w:sz w:val="24"/>
          <w:szCs w:val="24"/>
        </w:rPr>
        <w:lastRenderedPageBreak/>
        <w:t>5.1 编制原则</w:t>
      </w:r>
      <w:bookmarkEnd w:id="12"/>
    </w:p>
    <w:p w14:paraId="25F6E36E" w14:textId="77777777" w:rsidR="00FF2130" w:rsidRDefault="00000000">
      <w:pPr>
        <w:spacing w:line="360" w:lineRule="auto"/>
        <w:ind w:firstLineChars="200" w:firstLine="480"/>
        <w:rPr>
          <w:rFonts w:ascii="宋体" w:hAnsi="宋体" w:hint="eastAsia"/>
          <w:kern w:val="2"/>
          <w:sz w:val="24"/>
          <w:szCs w:val="24"/>
        </w:rPr>
      </w:pPr>
      <w:r>
        <w:rPr>
          <w:rFonts w:ascii="宋体" w:hAnsi="宋体" w:hint="eastAsia"/>
          <w:kern w:val="2"/>
          <w:sz w:val="24"/>
          <w:szCs w:val="24"/>
        </w:rPr>
        <w:t>规范性原则：严格按照 GB/T 1.1—2020《标准化工作导则 第 1 部分：标准化文件的结构和起草规则》的要求进行编制，确保规范的格式、术语、符号等符合国家标准，保证规范的严谨性和通用性，便于相关人员理解和执行 。</w:t>
      </w:r>
    </w:p>
    <w:p w14:paraId="1AC473DD" w14:textId="77777777" w:rsidR="00FF2130" w:rsidRDefault="00000000">
      <w:pPr>
        <w:spacing w:line="360" w:lineRule="auto"/>
        <w:ind w:firstLineChars="200" w:firstLine="480"/>
        <w:rPr>
          <w:rFonts w:ascii="宋体" w:hAnsi="宋体" w:hint="eastAsia"/>
          <w:kern w:val="2"/>
          <w:sz w:val="24"/>
          <w:szCs w:val="24"/>
        </w:rPr>
      </w:pPr>
      <w:r>
        <w:rPr>
          <w:rFonts w:ascii="宋体" w:hAnsi="宋体" w:hint="eastAsia"/>
          <w:kern w:val="2"/>
          <w:sz w:val="24"/>
          <w:szCs w:val="24"/>
        </w:rPr>
        <w:t>针对性原则：紧密结合北京市桥梁防排水的实际情况，充分考虑北京市桥梁类型多样、结构复杂、使用年限差异大以及不同区域的气候条件、交通流量等因素对桥梁防排水系统的影响，制定具有针对性的技术要求和措施，使规范能够切实解决北京市桥梁防排水维修中存在的问题 。</w:t>
      </w:r>
    </w:p>
    <w:p w14:paraId="51FC16AA" w14:textId="77777777" w:rsidR="00FF2130" w:rsidRDefault="00000000">
      <w:pPr>
        <w:spacing w:line="360" w:lineRule="auto"/>
        <w:ind w:firstLineChars="200" w:firstLine="480"/>
        <w:rPr>
          <w:rFonts w:ascii="宋体" w:hAnsi="宋体" w:hint="eastAsia"/>
          <w:kern w:val="2"/>
          <w:sz w:val="24"/>
          <w:szCs w:val="24"/>
        </w:rPr>
      </w:pPr>
      <w:r>
        <w:rPr>
          <w:rFonts w:ascii="宋体" w:hAnsi="宋体" w:hint="eastAsia"/>
          <w:kern w:val="2"/>
          <w:sz w:val="24"/>
          <w:szCs w:val="24"/>
        </w:rPr>
        <w:t>科学性原则：以科学理论和实践经验为基础，充分吸收国内外先进的桥梁防排水技术和理念，确保规范中的技术要求和方法科学合理、切实可行。在制定过程中，对各项技术指标和参数进行了深入研究和论证，通过理论分析、试验验证等手段，保证规范的科学性和可靠性 。</w:t>
      </w:r>
    </w:p>
    <w:p w14:paraId="326B982D" w14:textId="77777777" w:rsidR="00FF2130" w:rsidRDefault="00000000">
      <w:pPr>
        <w:spacing w:line="360" w:lineRule="auto"/>
        <w:ind w:firstLineChars="200" w:firstLine="480"/>
        <w:rPr>
          <w:rFonts w:ascii="宋体" w:hAnsi="宋体" w:hint="eastAsia"/>
          <w:kern w:val="2"/>
          <w:sz w:val="24"/>
          <w:szCs w:val="24"/>
        </w:rPr>
      </w:pPr>
      <w:r>
        <w:rPr>
          <w:rFonts w:ascii="宋体" w:hAnsi="宋体" w:hint="eastAsia"/>
          <w:kern w:val="2"/>
          <w:sz w:val="24"/>
          <w:szCs w:val="24"/>
        </w:rPr>
        <w:t>可操作性原则：规范的内容注重实际操作，对桥梁防排水维修的各个环节，包括调查判定、设计、施工、质量验收等，都给出了详细、明确的操作步骤和要求，使维修人员能够根据规范准确地进行施工和质量控制，提高维修工程的效率和质量 。</w:t>
      </w:r>
    </w:p>
    <w:p w14:paraId="66DEDC34" w14:textId="77777777" w:rsidR="00FF2130" w:rsidRDefault="00000000">
      <w:pPr>
        <w:spacing w:line="360" w:lineRule="auto"/>
        <w:ind w:firstLineChars="200" w:firstLine="480"/>
        <w:rPr>
          <w:rFonts w:ascii="宋体" w:hAnsi="宋体" w:hint="eastAsia"/>
          <w:kern w:val="2"/>
          <w:sz w:val="24"/>
          <w:szCs w:val="24"/>
        </w:rPr>
      </w:pPr>
      <w:r>
        <w:rPr>
          <w:rFonts w:ascii="宋体" w:hAnsi="宋体" w:hint="eastAsia"/>
          <w:kern w:val="2"/>
          <w:sz w:val="24"/>
          <w:szCs w:val="24"/>
        </w:rPr>
        <w:t>安全性原则：将保障桥梁结构安全和人员生命安全放在首位，规范中对维修施工过程中的安全措施、安全管理等方面做出了严格规定，要求施工单位制定完善的安全管理制度，加强对作业人员的安全教育和培训，确保维修施工过程安全可靠 。</w:t>
      </w:r>
    </w:p>
    <w:p w14:paraId="4092532D" w14:textId="77777777" w:rsidR="00FF2130" w:rsidRDefault="00000000">
      <w:pPr>
        <w:spacing w:line="360" w:lineRule="auto"/>
        <w:ind w:firstLineChars="200" w:firstLine="480"/>
        <w:rPr>
          <w:rFonts w:ascii="宋体" w:hAnsi="宋体" w:hint="eastAsia"/>
          <w:kern w:val="2"/>
          <w:sz w:val="24"/>
          <w:szCs w:val="24"/>
        </w:rPr>
      </w:pPr>
      <w:r>
        <w:rPr>
          <w:rFonts w:ascii="宋体" w:hAnsi="宋体" w:hint="eastAsia"/>
          <w:kern w:val="2"/>
          <w:sz w:val="24"/>
          <w:szCs w:val="24"/>
        </w:rPr>
        <w:t>经济性原则：在保证桥梁防排水维修质量和安全的前提下，充分考虑维修成本和经济效益，合理选择维修材料、施工工艺和设备，避免过度维修和浪费，提高资源利用效率，使规范既满足技术要求，又具有良好的经济性 。</w:t>
      </w:r>
    </w:p>
    <w:p w14:paraId="2583B2C3" w14:textId="4D4CBBBB" w:rsidR="00FF2130" w:rsidRDefault="00D56821">
      <w:pPr>
        <w:spacing w:before="240" w:after="240" w:line="360" w:lineRule="auto"/>
        <w:outlineLvl w:val="1"/>
        <w:rPr>
          <w:rFonts w:ascii="宋体" w:hAnsi="宋体" w:hint="eastAsia"/>
          <w:b/>
          <w:kern w:val="2"/>
          <w:sz w:val="24"/>
          <w:szCs w:val="24"/>
        </w:rPr>
      </w:pPr>
      <w:bookmarkStart w:id="13" w:name="_Toc220791207"/>
      <w:r>
        <w:rPr>
          <w:rFonts w:ascii="宋体" w:hAnsi="宋体" w:hint="eastAsia"/>
          <w:b/>
          <w:kern w:val="2"/>
          <w:sz w:val="24"/>
          <w:szCs w:val="24"/>
        </w:rPr>
        <w:t>5.2 与现行法律、法规、标准的关系</w:t>
      </w:r>
      <w:bookmarkEnd w:id="13"/>
    </w:p>
    <w:p w14:paraId="4B1CE9D8" w14:textId="77777777" w:rsidR="00FF2130" w:rsidRDefault="00000000">
      <w:pPr>
        <w:spacing w:line="360" w:lineRule="auto"/>
        <w:ind w:firstLineChars="200" w:firstLine="480"/>
        <w:rPr>
          <w:rFonts w:ascii="宋体" w:hAnsi="宋体" w:hint="eastAsia"/>
          <w:kern w:val="2"/>
          <w:sz w:val="24"/>
          <w:szCs w:val="24"/>
        </w:rPr>
      </w:pPr>
      <w:r>
        <w:rPr>
          <w:rFonts w:ascii="宋体" w:hAnsi="宋体" w:hint="eastAsia"/>
          <w:kern w:val="2"/>
          <w:sz w:val="24"/>
          <w:szCs w:val="24"/>
        </w:rPr>
        <w:t>本规范的编制严格遵循国家和地方相关法律法规，如《中华人民共和国建筑法》《建设工程质量管理条例》等，确保规范的合法性和合</w:t>
      </w:r>
      <w:proofErr w:type="gramStart"/>
      <w:r>
        <w:rPr>
          <w:rFonts w:ascii="宋体" w:hAnsi="宋体" w:hint="eastAsia"/>
          <w:kern w:val="2"/>
          <w:sz w:val="24"/>
          <w:szCs w:val="24"/>
        </w:rPr>
        <w:t>规</w:t>
      </w:r>
      <w:proofErr w:type="gramEnd"/>
      <w:r>
        <w:rPr>
          <w:rFonts w:ascii="宋体" w:hAnsi="宋体" w:hint="eastAsia"/>
          <w:kern w:val="2"/>
          <w:sz w:val="24"/>
          <w:szCs w:val="24"/>
        </w:rPr>
        <w:t>性。在技术内容上，与现行的桥梁防排水及相关标准保持一致，并结合北京市的实际情况进行了补充和细化。</w:t>
      </w:r>
    </w:p>
    <w:p w14:paraId="6335FD20" w14:textId="3A06B8CE" w:rsidR="00FF2130" w:rsidRDefault="00000000">
      <w:pPr>
        <w:spacing w:line="360" w:lineRule="auto"/>
        <w:ind w:firstLineChars="200" w:firstLine="480"/>
        <w:rPr>
          <w:rFonts w:ascii="宋体" w:hAnsi="宋体" w:hint="eastAsia"/>
          <w:kern w:val="2"/>
          <w:sz w:val="24"/>
          <w:szCs w:val="24"/>
        </w:rPr>
      </w:pPr>
      <w:r>
        <w:rPr>
          <w:rFonts w:ascii="宋体" w:hAnsi="宋体" w:hint="eastAsia"/>
          <w:kern w:val="2"/>
          <w:sz w:val="24"/>
          <w:szCs w:val="24"/>
        </w:rPr>
        <w:t>本规范引用了 GB 55030《建筑与市政工程防水通用规范》、CJJ 99《城市桥梁养护技术标准》、CJJ 139《城市桥梁桥面防水工程技术规程》等标准，在材料要求、设计方法、施工工艺、质量验收等方面，充分借鉴了这些标准的相关规定，同时针对北</w:t>
      </w:r>
      <w:r>
        <w:rPr>
          <w:rFonts w:ascii="宋体" w:hAnsi="宋体" w:hint="eastAsia"/>
          <w:kern w:val="2"/>
          <w:sz w:val="24"/>
          <w:szCs w:val="24"/>
        </w:rPr>
        <w:lastRenderedPageBreak/>
        <w:t>京市桥梁防排水的特点，增加了一些特殊要求和技术措施，如考虑北京市的气候条件和交通流量，对排水系统的排水能力进行复核，适当提高排水标准；针对北京市桥梁结构的复杂性，对防水维修设计进行了详细规定，明确了不同结构类型桥梁的防水要求和施工工艺。</w:t>
      </w:r>
    </w:p>
    <w:p w14:paraId="5D6B6A1E" w14:textId="3F4AF786" w:rsidR="00FF2130" w:rsidRDefault="00000000">
      <w:pPr>
        <w:spacing w:line="360" w:lineRule="auto"/>
        <w:ind w:firstLineChars="200" w:firstLine="480"/>
        <w:rPr>
          <w:rFonts w:ascii="宋体" w:hAnsi="宋体" w:hint="eastAsia"/>
          <w:kern w:val="2"/>
          <w:sz w:val="24"/>
          <w:szCs w:val="24"/>
        </w:rPr>
      </w:pPr>
      <w:r>
        <w:rPr>
          <w:rFonts w:ascii="宋体" w:hAnsi="宋体" w:hint="eastAsia"/>
          <w:kern w:val="2"/>
          <w:sz w:val="24"/>
          <w:szCs w:val="24"/>
        </w:rPr>
        <w:t>本规范与现行标准相互补充、相互协调，共同构成了完整的桥梁防排水技术标准体系，为北京市桥梁防排水维修工程提供了全面、系统的技术依据。</w:t>
      </w:r>
    </w:p>
    <w:p w14:paraId="29A808C2" w14:textId="67FAE1A0" w:rsidR="00D56821" w:rsidRDefault="00D56821" w:rsidP="00D56821">
      <w:pPr>
        <w:spacing w:before="240" w:after="240" w:line="360" w:lineRule="auto"/>
        <w:outlineLvl w:val="1"/>
        <w:rPr>
          <w:rFonts w:ascii="宋体" w:hAnsi="宋体" w:hint="eastAsia"/>
          <w:b/>
          <w:kern w:val="2"/>
          <w:sz w:val="24"/>
          <w:szCs w:val="24"/>
        </w:rPr>
      </w:pPr>
      <w:bookmarkStart w:id="14" w:name="_Toc220791208"/>
      <w:r>
        <w:rPr>
          <w:rFonts w:ascii="宋体" w:hAnsi="宋体" w:hint="eastAsia"/>
          <w:b/>
          <w:kern w:val="2"/>
          <w:sz w:val="24"/>
          <w:szCs w:val="24"/>
        </w:rPr>
        <w:t xml:space="preserve">5.3 </w:t>
      </w:r>
      <w:r w:rsidRPr="00D56821">
        <w:rPr>
          <w:rFonts w:ascii="宋体" w:hAnsi="宋体"/>
          <w:b/>
          <w:kern w:val="2"/>
          <w:sz w:val="24"/>
          <w:szCs w:val="24"/>
        </w:rPr>
        <w:t>与国内外同类标准水平的对比情况</w:t>
      </w:r>
      <w:bookmarkEnd w:id="14"/>
    </w:p>
    <w:p w14:paraId="6900B03A" w14:textId="77777777" w:rsidR="00D56821" w:rsidRDefault="00D56821" w:rsidP="00D56821">
      <w:pPr>
        <w:spacing w:line="360" w:lineRule="auto"/>
        <w:ind w:firstLineChars="200" w:firstLine="480"/>
        <w:rPr>
          <w:rFonts w:ascii="宋体" w:hAnsi="宋体" w:hint="eastAsia"/>
          <w:kern w:val="2"/>
          <w:sz w:val="24"/>
          <w:szCs w:val="24"/>
        </w:rPr>
      </w:pPr>
      <w:r>
        <w:rPr>
          <w:rFonts w:ascii="宋体" w:hAnsi="宋体" w:hint="eastAsia"/>
          <w:kern w:val="2"/>
          <w:sz w:val="24"/>
          <w:szCs w:val="24"/>
        </w:rPr>
        <w:t>国际上，部分发达国家如美国、日本、德国等在桥梁防排水领域有相关标准和规范。美国的 ASTM 标准在防水材料性能测试等方面有详细规定，日本的道路协会标准对桥梁排水系统的设计和维护有明确要求，德国的工业标准在材料耐久性和施工工艺方面较为严格。但这些国际标准多基于其本国的气候条件、桥梁结构特点和施工技术水平制定，与北京市的实际情况存在差异。例如，美国部分地区气候干燥，其防水标准对耐水性的要求相对较低；日本多地震，桥梁结构设计和防排水系统需重点考虑抗震因素，这与北京的地质条件不同。</w:t>
      </w:r>
    </w:p>
    <w:p w14:paraId="5A75979B" w14:textId="77777777" w:rsidR="00D56821" w:rsidRDefault="00D56821" w:rsidP="00D56821">
      <w:pPr>
        <w:spacing w:line="360" w:lineRule="auto"/>
        <w:ind w:firstLineChars="200" w:firstLine="480"/>
        <w:rPr>
          <w:rFonts w:ascii="宋体" w:hAnsi="宋体" w:hint="eastAsia"/>
          <w:kern w:val="2"/>
          <w:sz w:val="24"/>
          <w:szCs w:val="24"/>
        </w:rPr>
      </w:pPr>
      <w:r>
        <w:rPr>
          <w:rFonts w:ascii="宋体" w:hAnsi="宋体" w:hint="eastAsia"/>
          <w:kern w:val="2"/>
          <w:sz w:val="24"/>
          <w:szCs w:val="24"/>
        </w:rPr>
        <w:t>国内其他地区也有各自的桥梁防排水相关标准。上海市的地方标准在应对南方多雨气候和软土地基条件下的桥梁防排水有独特之处，强调排水系统的快速排水能力和防水系统的抗渗性；广东省的标准针对高温高湿气候，对防水材料的耐老化性能要求较高。与这些国内标准相比，本规范结合北京的气候特点（四季分明，夏季降水集中，冬季寒冷）、桥梁类型多样（包括大量的城市立交桥、跨河桥等）以及交通流量大等实际情况，在排水能力复核、防水设计工作年限、材料适应性等方面做出了更具针对性的规定。</w:t>
      </w:r>
    </w:p>
    <w:p w14:paraId="350DAF09" w14:textId="6C45FCC8" w:rsidR="00D56821" w:rsidRDefault="00D56821" w:rsidP="00D56821">
      <w:pPr>
        <w:spacing w:line="360" w:lineRule="auto"/>
        <w:ind w:firstLineChars="200" w:firstLine="480"/>
        <w:rPr>
          <w:rFonts w:ascii="宋体" w:hAnsi="宋体" w:hint="eastAsia"/>
          <w:kern w:val="2"/>
          <w:sz w:val="24"/>
          <w:szCs w:val="24"/>
        </w:rPr>
      </w:pPr>
      <w:r>
        <w:rPr>
          <w:rFonts w:ascii="宋体" w:hAnsi="宋体" w:hint="eastAsia"/>
          <w:kern w:val="2"/>
          <w:sz w:val="24"/>
          <w:szCs w:val="24"/>
        </w:rPr>
        <w:t>本规范具有以下特点和优势：一是针对性强，充分考虑北京地区的气候、地质、交通等因素，制定适合本地桥梁防排水维修的技术要求，如在排水设计中，结合历年降雨和近年极端降雨情况，适当提高排水标准，以应对北京夏季的强降雨。二是全面系统，不仅涵盖了桥面防水和桥梁排水的常规内容，还对调查与判定、验收等环节进行了详细规定，形成了完整的技术体系，如在验收部分，明确了各项验收检验内容及标准，包括桥面防水和排水设施的验收标准，使验收工作更具可操作性。三是注重细节，对防水和排水的各个环节都有细致要求，如在防水施工工艺中，对基层处理、卷材铺设、涂料涂布等都给出了具体的操作步骤和参数；在排水设计中，对排水口布置</w:t>
      </w:r>
      <w:r>
        <w:rPr>
          <w:rFonts w:ascii="宋体" w:hAnsi="宋体" w:hint="eastAsia"/>
          <w:kern w:val="2"/>
          <w:sz w:val="24"/>
          <w:szCs w:val="24"/>
        </w:rPr>
        <w:lastRenderedPageBreak/>
        <w:t>间距、排水管坡度、伸缩</w:t>
      </w:r>
      <w:proofErr w:type="gramStart"/>
      <w:r>
        <w:rPr>
          <w:rFonts w:ascii="宋体" w:hAnsi="宋体" w:hint="eastAsia"/>
          <w:kern w:val="2"/>
          <w:sz w:val="24"/>
          <w:szCs w:val="24"/>
        </w:rPr>
        <w:t>节设置</w:t>
      </w:r>
      <w:proofErr w:type="gramEnd"/>
      <w:r>
        <w:rPr>
          <w:rFonts w:ascii="宋体" w:hAnsi="宋体" w:hint="eastAsia"/>
          <w:kern w:val="2"/>
          <w:sz w:val="24"/>
          <w:szCs w:val="24"/>
        </w:rPr>
        <w:t>等细节都有明确规定，有助于提高工程质量 。</w:t>
      </w:r>
    </w:p>
    <w:p w14:paraId="46A8DE92" w14:textId="262C485A" w:rsidR="00FF2130" w:rsidRDefault="00D56821">
      <w:pPr>
        <w:spacing w:before="240" w:after="240"/>
        <w:outlineLvl w:val="0"/>
        <w:rPr>
          <w:rFonts w:ascii="宋体" w:hAnsi="宋体" w:hint="eastAsia"/>
          <w:b/>
          <w:kern w:val="2"/>
          <w:sz w:val="32"/>
          <w:szCs w:val="20"/>
        </w:rPr>
      </w:pPr>
      <w:bookmarkStart w:id="15" w:name="_Toc220791209"/>
      <w:r>
        <w:rPr>
          <w:rFonts w:ascii="宋体" w:hAnsi="宋体" w:hint="eastAsia"/>
          <w:b/>
          <w:kern w:val="2"/>
          <w:sz w:val="32"/>
          <w:szCs w:val="20"/>
        </w:rPr>
        <w:t>六、</w:t>
      </w:r>
      <w:r w:rsidRPr="00D56821">
        <w:rPr>
          <w:rFonts w:ascii="宋体" w:hAnsi="宋体"/>
          <w:b/>
          <w:kern w:val="2"/>
          <w:sz w:val="32"/>
          <w:szCs w:val="20"/>
        </w:rPr>
        <w:t>主要条款及条款编制依据的说明</w:t>
      </w:r>
      <w:r>
        <w:rPr>
          <w:rFonts w:ascii="宋体" w:hAnsi="宋体" w:hint="eastAsia"/>
          <w:b/>
          <w:kern w:val="2"/>
          <w:sz w:val="32"/>
          <w:szCs w:val="20"/>
        </w:rPr>
        <w:t>，主要技术指标、参数、</w:t>
      </w:r>
      <w:r w:rsidR="005F44A1">
        <w:rPr>
          <w:rFonts w:ascii="宋体" w:hAnsi="宋体" w:hint="eastAsia"/>
          <w:b/>
          <w:kern w:val="2"/>
          <w:sz w:val="32"/>
          <w:szCs w:val="20"/>
        </w:rPr>
        <w:t>实</w:t>
      </w:r>
      <w:r>
        <w:rPr>
          <w:rFonts w:ascii="宋体" w:hAnsi="宋体" w:hint="eastAsia"/>
          <w:b/>
          <w:kern w:val="2"/>
          <w:sz w:val="32"/>
          <w:szCs w:val="20"/>
        </w:rPr>
        <w:t>验验证的论述</w:t>
      </w:r>
      <w:bookmarkEnd w:id="15"/>
    </w:p>
    <w:p w14:paraId="607E8F17" w14:textId="77777777" w:rsidR="00345329" w:rsidRPr="00345329" w:rsidRDefault="00345329" w:rsidP="00345329">
      <w:pPr>
        <w:spacing w:line="360" w:lineRule="auto"/>
        <w:ind w:firstLineChars="200" w:firstLine="480"/>
        <w:rPr>
          <w:rFonts w:ascii="宋体" w:hAnsi="宋体" w:hint="eastAsia"/>
          <w:kern w:val="2"/>
          <w:sz w:val="24"/>
          <w:szCs w:val="24"/>
        </w:rPr>
      </w:pPr>
      <w:r w:rsidRPr="00345329">
        <w:rPr>
          <w:rFonts w:ascii="宋体" w:hAnsi="宋体"/>
          <w:kern w:val="2"/>
          <w:sz w:val="24"/>
          <w:szCs w:val="24"/>
        </w:rPr>
        <w:t>本规范在编制过程中，严格遵循国家有关法律、法规及强制性标准，充分吸收了现行国家、行业及北京市相关标准的技术内容，并结合北京市道路桥梁防排水设施维修的实践经验、典型病害特征及环境特殊要求，对关键技术条款进行了细化和创新性规定。本章节将对主要技术条款的编制依据、核心指标参数设定及实践验证基础进行论述。</w:t>
      </w:r>
    </w:p>
    <w:p w14:paraId="72444B08" w14:textId="77777777" w:rsidR="00345329" w:rsidRPr="00345329" w:rsidRDefault="00345329" w:rsidP="00345329">
      <w:pPr>
        <w:spacing w:line="360" w:lineRule="auto"/>
        <w:ind w:firstLineChars="200" w:firstLine="480"/>
        <w:rPr>
          <w:rFonts w:ascii="宋体" w:hAnsi="宋体" w:hint="eastAsia"/>
          <w:kern w:val="2"/>
          <w:sz w:val="24"/>
          <w:szCs w:val="24"/>
        </w:rPr>
      </w:pPr>
      <w:r w:rsidRPr="00345329">
        <w:rPr>
          <w:rFonts w:ascii="宋体" w:hAnsi="宋体"/>
          <w:kern w:val="2"/>
          <w:sz w:val="24"/>
          <w:szCs w:val="24"/>
        </w:rPr>
        <w:t>（一） 关于“基本规定”（第4章）</w:t>
      </w:r>
    </w:p>
    <w:p w14:paraId="40FF5E67" w14:textId="4E4ECCF4" w:rsidR="00345329" w:rsidRPr="00345329" w:rsidRDefault="00345329" w:rsidP="00345329">
      <w:pPr>
        <w:tabs>
          <w:tab w:val="num" w:pos="720"/>
        </w:tabs>
        <w:spacing w:line="360" w:lineRule="auto"/>
        <w:ind w:firstLineChars="200" w:firstLine="480"/>
        <w:rPr>
          <w:rFonts w:ascii="宋体" w:hAnsi="宋体" w:hint="eastAsia"/>
          <w:kern w:val="2"/>
          <w:sz w:val="24"/>
          <w:szCs w:val="24"/>
        </w:rPr>
      </w:pPr>
      <w:r w:rsidRPr="00345329">
        <w:rPr>
          <w:rFonts w:ascii="宋体" w:hAnsi="宋体"/>
          <w:kern w:val="2"/>
          <w:sz w:val="24"/>
          <w:szCs w:val="24"/>
        </w:rPr>
        <w:t>系统性调查与方案制定（第4.0.1、4.0.2条）：条款要求维修前进行涵盖设计、检测、维修历史及现场状况的全面调查，并基于调查结果分析病因、制定针对性方案。此规定旨在改变以往经验式维修模式，其依据源于桥梁全生命周期管理和预防性养护的理念，参考了《城市桥梁养护技术标准》（CJJ 99）中关于桥梁检查与评估的基本要求，并将其聚焦于防排水专项，是科学决策的前提。</w:t>
      </w:r>
    </w:p>
    <w:p w14:paraId="1FD56FDC" w14:textId="459B36BC" w:rsidR="00345329" w:rsidRPr="00345329" w:rsidRDefault="00345329" w:rsidP="00345329">
      <w:pPr>
        <w:tabs>
          <w:tab w:val="num" w:pos="720"/>
        </w:tabs>
        <w:spacing w:line="360" w:lineRule="auto"/>
        <w:ind w:firstLineChars="200" w:firstLine="480"/>
        <w:rPr>
          <w:rFonts w:ascii="宋体" w:hAnsi="宋体" w:hint="eastAsia"/>
          <w:kern w:val="2"/>
          <w:sz w:val="24"/>
          <w:szCs w:val="24"/>
        </w:rPr>
      </w:pPr>
      <w:r w:rsidRPr="00345329">
        <w:rPr>
          <w:rFonts w:ascii="宋体" w:hAnsi="宋体"/>
          <w:kern w:val="2"/>
          <w:sz w:val="24"/>
          <w:szCs w:val="24"/>
        </w:rPr>
        <w:t>“防、排、截、堵相结合”原则（第4.0.6条）：将此原则明确写入基本规定，是对桥梁防水工程系统论的贯彻。本规范在维修场景下强调该原则，旨在指导维修工程不应孤立处理单一病害，而应从系统角度综合治理渗漏水。</w:t>
      </w:r>
    </w:p>
    <w:p w14:paraId="5A31079D" w14:textId="77777777" w:rsidR="00345329" w:rsidRPr="00345329" w:rsidRDefault="00345329" w:rsidP="00345329">
      <w:pPr>
        <w:tabs>
          <w:tab w:val="num" w:pos="720"/>
        </w:tabs>
        <w:spacing w:line="360" w:lineRule="auto"/>
        <w:ind w:firstLineChars="200" w:firstLine="480"/>
        <w:rPr>
          <w:rFonts w:ascii="宋体" w:hAnsi="宋体" w:hint="eastAsia"/>
          <w:kern w:val="2"/>
          <w:sz w:val="24"/>
          <w:szCs w:val="24"/>
        </w:rPr>
      </w:pPr>
      <w:r w:rsidRPr="00345329">
        <w:rPr>
          <w:rFonts w:ascii="宋体" w:hAnsi="宋体"/>
          <w:kern w:val="2"/>
          <w:sz w:val="24"/>
          <w:szCs w:val="24"/>
        </w:rPr>
        <w:t>全链条质量控制与档案管理（第4.0.15、4.0.16条）：要求建立完善的维修技术档案并对材料、工序、质量进行严格控制。此条款编制依据是工程质量终身责任制的要求，以及《公路养护工程质量检验评定标准》（JTG 5220）等标准中的过程控制理念。建立档案旨在实现维修工程的可追溯性，为后续养护决策积累数据，是实施精细化、智能化管养的基础。</w:t>
      </w:r>
    </w:p>
    <w:p w14:paraId="25FDF0D2" w14:textId="77777777" w:rsidR="00345329" w:rsidRPr="00345329" w:rsidRDefault="00345329" w:rsidP="00345329">
      <w:pPr>
        <w:spacing w:line="360" w:lineRule="auto"/>
        <w:ind w:firstLineChars="200" w:firstLine="480"/>
        <w:rPr>
          <w:rFonts w:ascii="宋体" w:hAnsi="宋体" w:hint="eastAsia"/>
          <w:kern w:val="2"/>
          <w:sz w:val="24"/>
          <w:szCs w:val="24"/>
        </w:rPr>
      </w:pPr>
      <w:r w:rsidRPr="00345329">
        <w:rPr>
          <w:rFonts w:ascii="宋体" w:hAnsi="宋体"/>
          <w:kern w:val="2"/>
          <w:sz w:val="24"/>
          <w:szCs w:val="24"/>
        </w:rPr>
        <w:t>（二） 关于“桥面防水”维修技术要求</w:t>
      </w:r>
    </w:p>
    <w:p w14:paraId="1A0C7984" w14:textId="77777777" w:rsidR="00345329" w:rsidRPr="00345329" w:rsidRDefault="00345329" w:rsidP="00345329">
      <w:pPr>
        <w:tabs>
          <w:tab w:val="num" w:pos="720"/>
        </w:tabs>
        <w:spacing w:line="360" w:lineRule="auto"/>
        <w:ind w:firstLineChars="200" w:firstLine="480"/>
        <w:rPr>
          <w:rFonts w:ascii="宋体" w:hAnsi="宋体" w:hint="eastAsia"/>
          <w:kern w:val="2"/>
          <w:sz w:val="24"/>
          <w:szCs w:val="24"/>
        </w:rPr>
      </w:pPr>
      <w:r w:rsidRPr="00345329">
        <w:rPr>
          <w:rFonts w:ascii="宋体" w:hAnsi="宋体"/>
          <w:kern w:val="2"/>
          <w:sz w:val="24"/>
          <w:szCs w:val="24"/>
        </w:rPr>
        <w:t>设计工作年限匹配（第5.1.1条）：规定“防水维修设计工作年限不应低于桥面铺装设计工作年限”。此条款依据《建筑与市政工程防水通用规范》（GB 55030）中关于防水工程设计工作年限的原则，并结合桥梁工程特点具体化。设定该指标是为了避免因防水层提前失效导致铺装</w:t>
      </w:r>
      <w:proofErr w:type="gramStart"/>
      <w:r w:rsidRPr="00345329">
        <w:rPr>
          <w:rFonts w:ascii="宋体" w:hAnsi="宋体"/>
          <w:kern w:val="2"/>
          <w:sz w:val="24"/>
          <w:szCs w:val="24"/>
        </w:rPr>
        <w:t>层破坏</w:t>
      </w:r>
      <w:proofErr w:type="gramEnd"/>
      <w:r w:rsidRPr="00345329">
        <w:rPr>
          <w:rFonts w:ascii="宋体" w:hAnsi="宋体"/>
          <w:kern w:val="2"/>
          <w:sz w:val="24"/>
          <w:szCs w:val="24"/>
        </w:rPr>
        <w:t>的连锁反应，保障维修工程的经济合理性与长期效益。</w:t>
      </w:r>
    </w:p>
    <w:p w14:paraId="6B9E6C88" w14:textId="18240E14" w:rsidR="00345329" w:rsidRPr="00345329" w:rsidRDefault="00345329" w:rsidP="00345329">
      <w:pPr>
        <w:tabs>
          <w:tab w:val="num" w:pos="720"/>
        </w:tabs>
        <w:spacing w:line="360" w:lineRule="auto"/>
        <w:ind w:firstLineChars="200" w:firstLine="480"/>
        <w:rPr>
          <w:rFonts w:ascii="宋体" w:hAnsi="宋体" w:hint="eastAsia"/>
          <w:kern w:val="2"/>
          <w:sz w:val="24"/>
          <w:szCs w:val="24"/>
        </w:rPr>
      </w:pPr>
      <w:r w:rsidRPr="00345329">
        <w:rPr>
          <w:rFonts w:ascii="宋体" w:hAnsi="宋体"/>
          <w:kern w:val="2"/>
          <w:sz w:val="24"/>
          <w:szCs w:val="24"/>
        </w:rPr>
        <w:t>材料耐久性与相容性（第5.2.1、5.2.2条）：要求材料耐久性与设计年限匹配，</w:t>
      </w:r>
      <w:r w:rsidRPr="00345329">
        <w:rPr>
          <w:rFonts w:ascii="宋体" w:hAnsi="宋体"/>
          <w:kern w:val="2"/>
          <w:sz w:val="24"/>
          <w:szCs w:val="24"/>
        </w:rPr>
        <w:lastRenderedPageBreak/>
        <w:t>且体系内材料相容。编制依据直接引用GB 55030和CJJ 139的相关强制性及一般性规定。针对北京冬季除冰盐环境，第5.2.6条特别提出腐蚀性介质耐久性试验要求，旨在确保材料在本地特殊环境下的长期性能。</w:t>
      </w:r>
    </w:p>
    <w:p w14:paraId="37B6845C" w14:textId="77777777" w:rsidR="00345329" w:rsidRPr="00345329" w:rsidRDefault="00345329" w:rsidP="00345329">
      <w:pPr>
        <w:tabs>
          <w:tab w:val="num" w:pos="720"/>
        </w:tabs>
        <w:spacing w:line="360" w:lineRule="auto"/>
        <w:ind w:firstLineChars="200" w:firstLine="480"/>
        <w:rPr>
          <w:rFonts w:ascii="宋体" w:hAnsi="宋体" w:hint="eastAsia"/>
          <w:kern w:val="2"/>
          <w:sz w:val="24"/>
          <w:szCs w:val="24"/>
        </w:rPr>
      </w:pPr>
      <w:r w:rsidRPr="00345329">
        <w:rPr>
          <w:rFonts w:ascii="宋体" w:hAnsi="宋体"/>
          <w:kern w:val="2"/>
          <w:sz w:val="24"/>
          <w:szCs w:val="24"/>
        </w:rPr>
        <w:t>细部构造强化处理（第5.3.11、5.3.13条等）：对护栏根部、伸缩缝、排水口等细部节点的防水密封提出强制性处理要求。这些部位是渗漏的高发区，现行通用标准虽有提及但不够具体。本条款编制依据大量北京市桥梁病害普查案例，总结提炼了有效的工程实践经验，将其上升为标准规定，是提高维修可靠性的关键。</w:t>
      </w:r>
    </w:p>
    <w:p w14:paraId="70008713" w14:textId="77777777" w:rsidR="00345329" w:rsidRPr="00345329" w:rsidRDefault="00345329" w:rsidP="00345329">
      <w:pPr>
        <w:tabs>
          <w:tab w:val="num" w:pos="720"/>
        </w:tabs>
        <w:spacing w:line="360" w:lineRule="auto"/>
        <w:ind w:firstLineChars="200" w:firstLine="480"/>
        <w:rPr>
          <w:rFonts w:ascii="宋体" w:hAnsi="宋体" w:hint="eastAsia"/>
          <w:kern w:val="2"/>
          <w:sz w:val="24"/>
          <w:szCs w:val="24"/>
        </w:rPr>
      </w:pPr>
      <w:r w:rsidRPr="00345329">
        <w:rPr>
          <w:rFonts w:ascii="宋体" w:hAnsi="宋体"/>
          <w:kern w:val="2"/>
          <w:sz w:val="24"/>
          <w:szCs w:val="24"/>
        </w:rPr>
        <w:t>施工过程关键参数（第5.4.6、5.4.8条等）：规定了基层含水率与温度、卷材铺设的环境温度与风速等施工条件参数。这些参数主要依据CJJ 139、产品施工工艺规程以及北京市季节性气候特点制定。例如，要求基层温度高于露点温度3℃，是</w:t>
      </w:r>
      <w:proofErr w:type="gramStart"/>
      <w:r w:rsidRPr="00345329">
        <w:rPr>
          <w:rFonts w:ascii="宋体" w:hAnsi="宋体"/>
          <w:kern w:val="2"/>
          <w:sz w:val="24"/>
          <w:szCs w:val="24"/>
        </w:rPr>
        <w:t>基于防止</w:t>
      </w:r>
      <w:proofErr w:type="gramEnd"/>
      <w:r w:rsidRPr="00345329">
        <w:rPr>
          <w:rFonts w:ascii="宋体" w:hAnsi="宋体"/>
          <w:kern w:val="2"/>
          <w:sz w:val="24"/>
          <w:szCs w:val="24"/>
        </w:rPr>
        <w:t>涂膜起鼓、卷材粘结不牢的普遍施工经验；环境温度下限的设定则考虑了常用改性沥青卷材的</w:t>
      </w:r>
      <w:proofErr w:type="gramStart"/>
      <w:r w:rsidRPr="00345329">
        <w:rPr>
          <w:rFonts w:ascii="宋体" w:hAnsi="宋体"/>
          <w:kern w:val="2"/>
          <w:sz w:val="24"/>
          <w:szCs w:val="24"/>
        </w:rPr>
        <w:t>热施工</w:t>
      </w:r>
      <w:proofErr w:type="gramEnd"/>
      <w:r w:rsidRPr="00345329">
        <w:rPr>
          <w:rFonts w:ascii="宋体" w:hAnsi="宋体"/>
          <w:kern w:val="2"/>
          <w:sz w:val="24"/>
          <w:szCs w:val="24"/>
        </w:rPr>
        <w:t>特性。</w:t>
      </w:r>
    </w:p>
    <w:p w14:paraId="5F4AD2F2" w14:textId="77777777" w:rsidR="00345329" w:rsidRPr="00345329" w:rsidRDefault="00345329" w:rsidP="00345329">
      <w:pPr>
        <w:spacing w:line="360" w:lineRule="auto"/>
        <w:ind w:firstLineChars="200" w:firstLine="480"/>
        <w:rPr>
          <w:rFonts w:ascii="宋体" w:hAnsi="宋体" w:hint="eastAsia"/>
          <w:kern w:val="2"/>
          <w:sz w:val="24"/>
          <w:szCs w:val="24"/>
        </w:rPr>
      </w:pPr>
      <w:r w:rsidRPr="00345329">
        <w:rPr>
          <w:rFonts w:ascii="宋体" w:hAnsi="宋体"/>
          <w:kern w:val="2"/>
          <w:sz w:val="24"/>
          <w:szCs w:val="24"/>
        </w:rPr>
        <w:t>（三） 关于“桥梁排水”维修技术要求</w:t>
      </w:r>
    </w:p>
    <w:p w14:paraId="548B6F3F" w14:textId="6B5785E0" w:rsidR="00345329" w:rsidRPr="00345329" w:rsidRDefault="00345329" w:rsidP="00345329">
      <w:pPr>
        <w:tabs>
          <w:tab w:val="num" w:pos="720"/>
        </w:tabs>
        <w:spacing w:line="360" w:lineRule="auto"/>
        <w:ind w:firstLineChars="200" w:firstLine="480"/>
        <w:rPr>
          <w:rFonts w:ascii="宋体" w:hAnsi="宋体" w:hint="eastAsia"/>
          <w:kern w:val="2"/>
          <w:sz w:val="24"/>
          <w:szCs w:val="24"/>
        </w:rPr>
      </w:pPr>
      <w:r w:rsidRPr="00345329">
        <w:rPr>
          <w:rFonts w:ascii="宋体" w:hAnsi="宋体"/>
          <w:kern w:val="2"/>
          <w:sz w:val="24"/>
          <w:szCs w:val="24"/>
        </w:rPr>
        <w:t>排水能力复核与积水宽度标准（第6.1.3、6.3.2条）：要求维修设计前进行排水能力水力复核，并明确了不同等级道路的允许积水宽度。积水宽度标准参考了《公路排水设计规范》（JTG/T D33）并结合北京市城市快速路、主干路对行车安全的高要求而具体化。此条款旨在通过量化指标控制维修后桥面的排水性能，确保行车安全。</w:t>
      </w:r>
    </w:p>
    <w:p w14:paraId="04379BDB" w14:textId="77777777" w:rsidR="00345329" w:rsidRPr="00345329" w:rsidRDefault="00345329" w:rsidP="00345329">
      <w:pPr>
        <w:tabs>
          <w:tab w:val="num" w:pos="720"/>
        </w:tabs>
        <w:spacing w:line="360" w:lineRule="auto"/>
        <w:ind w:firstLineChars="200" w:firstLine="480"/>
        <w:rPr>
          <w:rFonts w:ascii="宋体" w:hAnsi="宋体" w:hint="eastAsia"/>
          <w:kern w:val="2"/>
          <w:sz w:val="24"/>
          <w:szCs w:val="24"/>
        </w:rPr>
      </w:pPr>
      <w:r w:rsidRPr="00345329">
        <w:rPr>
          <w:rFonts w:ascii="宋体" w:hAnsi="宋体"/>
          <w:kern w:val="2"/>
          <w:sz w:val="24"/>
          <w:szCs w:val="24"/>
        </w:rPr>
        <w:t>地域性材料与构造要求：</w:t>
      </w:r>
    </w:p>
    <w:p w14:paraId="6462DD79" w14:textId="3321E55C" w:rsidR="00345329" w:rsidRPr="00345329" w:rsidRDefault="00345329" w:rsidP="00345329">
      <w:pPr>
        <w:tabs>
          <w:tab w:val="num" w:pos="1440"/>
        </w:tabs>
        <w:spacing w:line="360" w:lineRule="auto"/>
        <w:ind w:firstLineChars="200" w:firstLine="480"/>
        <w:rPr>
          <w:rFonts w:ascii="宋体" w:hAnsi="宋体" w:hint="eastAsia"/>
          <w:kern w:val="2"/>
          <w:sz w:val="24"/>
          <w:szCs w:val="24"/>
        </w:rPr>
      </w:pPr>
      <w:r w:rsidRPr="00345329">
        <w:rPr>
          <w:rFonts w:ascii="宋体" w:hAnsi="宋体"/>
          <w:kern w:val="2"/>
          <w:sz w:val="24"/>
          <w:szCs w:val="24"/>
        </w:rPr>
        <w:t>防腐</w:t>
      </w:r>
      <w:proofErr w:type="gramStart"/>
      <w:r w:rsidRPr="00345329">
        <w:rPr>
          <w:rFonts w:ascii="宋体" w:hAnsi="宋体"/>
          <w:kern w:val="2"/>
          <w:sz w:val="24"/>
          <w:szCs w:val="24"/>
        </w:rPr>
        <w:t>与抗紫外</w:t>
      </w:r>
      <w:proofErr w:type="gramEnd"/>
      <w:r w:rsidRPr="00345329">
        <w:rPr>
          <w:rFonts w:ascii="宋体" w:hAnsi="宋体"/>
          <w:kern w:val="2"/>
          <w:sz w:val="24"/>
          <w:szCs w:val="24"/>
        </w:rPr>
        <w:t>要求（第6.2.2、6.2.10、6.2.11条）：针对除冰盐腐蚀和强紫外线环境，对不同高度桥墩的管材选择、金属构件防腐、</w:t>
      </w:r>
      <w:proofErr w:type="gramStart"/>
      <w:r w:rsidRPr="00345329">
        <w:rPr>
          <w:rFonts w:ascii="宋体" w:hAnsi="宋体"/>
          <w:kern w:val="2"/>
          <w:sz w:val="24"/>
          <w:szCs w:val="24"/>
        </w:rPr>
        <w:t>塑料管抗紫外</w:t>
      </w:r>
      <w:proofErr w:type="gramEnd"/>
      <w:r w:rsidRPr="00345329">
        <w:rPr>
          <w:rFonts w:ascii="宋体" w:hAnsi="宋体"/>
          <w:kern w:val="2"/>
          <w:sz w:val="24"/>
          <w:szCs w:val="24"/>
        </w:rPr>
        <w:t>涂层</w:t>
      </w:r>
      <w:proofErr w:type="gramStart"/>
      <w:r w:rsidRPr="00345329">
        <w:rPr>
          <w:rFonts w:ascii="宋体" w:hAnsi="宋体"/>
          <w:kern w:val="2"/>
          <w:sz w:val="24"/>
          <w:szCs w:val="24"/>
        </w:rPr>
        <w:t>作出</w:t>
      </w:r>
      <w:proofErr w:type="gramEnd"/>
      <w:r w:rsidRPr="00345329">
        <w:rPr>
          <w:rFonts w:ascii="宋体" w:hAnsi="宋体"/>
          <w:kern w:val="2"/>
          <w:sz w:val="24"/>
          <w:szCs w:val="24"/>
        </w:rPr>
        <w:t>规定。桥墩高度15m的分界，是基于</w:t>
      </w:r>
      <w:r w:rsidR="00A76AC5">
        <w:rPr>
          <w:rFonts w:ascii="宋体" w:hAnsi="宋体" w:hint="eastAsia"/>
          <w:kern w:val="2"/>
          <w:sz w:val="24"/>
          <w:szCs w:val="24"/>
        </w:rPr>
        <w:t>相关地区地方标准及</w:t>
      </w:r>
      <w:r w:rsidRPr="00345329">
        <w:rPr>
          <w:rFonts w:ascii="宋体" w:hAnsi="宋体"/>
          <w:kern w:val="2"/>
          <w:sz w:val="24"/>
          <w:szCs w:val="24"/>
        </w:rPr>
        <w:t>对北京市既有桥梁排水管病害的统计分析，</w:t>
      </w:r>
      <w:proofErr w:type="gramStart"/>
      <w:r w:rsidRPr="00345329">
        <w:rPr>
          <w:rFonts w:ascii="宋体" w:hAnsi="宋体"/>
          <w:kern w:val="2"/>
          <w:sz w:val="24"/>
          <w:szCs w:val="24"/>
        </w:rPr>
        <w:t>该高度</w:t>
      </w:r>
      <w:proofErr w:type="gramEnd"/>
      <w:r w:rsidRPr="00345329">
        <w:rPr>
          <w:rFonts w:ascii="宋体" w:hAnsi="宋体"/>
          <w:kern w:val="2"/>
          <w:sz w:val="24"/>
          <w:szCs w:val="24"/>
        </w:rPr>
        <w:t>以下塑料管应用较多</w:t>
      </w:r>
      <w:proofErr w:type="gramStart"/>
      <w:r w:rsidRPr="00345329">
        <w:rPr>
          <w:rFonts w:ascii="宋体" w:hAnsi="宋体"/>
          <w:kern w:val="2"/>
          <w:sz w:val="24"/>
          <w:szCs w:val="24"/>
        </w:rPr>
        <w:t>且问题</w:t>
      </w:r>
      <w:proofErr w:type="gramEnd"/>
      <w:r w:rsidRPr="00345329">
        <w:rPr>
          <w:rFonts w:ascii="宋体" w:hAnsi="宋体"/>
          <w:kern w:val="2"/>
          <w:sz w:val="24"/>
          <w:szCs w:val="24"/>
        </w:rPr>
        <w:t>可控，以上则因风载、维护难度增大，推荐采用更耐久的金属管。壁厚（≥5mm）等参数参考了给排水工程相关产品标准及长期耐久性要求。</w:t>
      </w:r>
    </w:p>
    <w:p w14:paraId="3FD75EA6" w14:textId="77777777" w:rsidR="00345329" w:rsidRPr="00345329" w:rsidRDefault="00345329" w:rsidP="00345329">
      <w:pPr>
        <w:tabs>
          <w:tab w:val="num" w:pos="1440"/>
        </w:tabs>
        <w:spacing w:line="360" w:lineRule="auto"/>
        <w:ind w:firstLineChars="200" w:firstLine="480"/>
        <w:rPr>
          <w:rFonts w:ascii="宋体" w:hAnsi="宋体" w:hint="eastAsia"/>
          <w:kern w:val="2"/>
          <w:sz w:val="24"/>
          <w:szCs w:val="24"/>
        </w:rPr>
      </w:pPr>
      <w:r w:rsidRPr="00345329">
        <w:rPr>
          <w:rFonts w:ascii="宋体" w:hAnsi="宋体"/>
          <w:kern w:val="2"/>
          <w:sz w:val="24"/>
          <w:szCs w:val="24"/>
        </w:rPr>
        <w:t>排水口与管道设计参数（第6.3.4、6.3.11条）：提出纵坡小于0.5%时宜补强排水，管道最小坡度不宜小于0.5%。0.5%的坡度阈值是依据水力学计算和工程实践经验确定，是保证水流自净、防止淤积的最小推荐值，与多项市政排水设计规范相衔接。</w:t>
      </w:r>
    </w:p>
    <w:p w14:paraId="4456CB2A" w14:textId="77777777" w:rsidR="00345329" w:rsidRPr="00345329" w:rsidRDefault="00345329" w:rsidP="00345329">
      <w:pPr>
        <w:tabs>
          <w:tab w:val="num" w:pos="720"/>
        </w:tabs>
        <w:spacing w:line="360" w:lineRule="auto"/>
        <w:ind w:firstLineChars="200" w:firstLine="480"/>
        <w:rPr>
          <w:rFonts w:ascii="宋体" w:hAnsi="宋体" w:hint="eastAsia"/>
          <w:kern w:val="2"/>
          <w:sz w:val="24"/>
          <w:szCs w:val="24"/>
        </w:rPr>
      </w:pPr>
      <w:r w:rsidRPr="00345329">
        <w:rPr>
          <w:rFonts w:ascii="宋体" w:hAnsi="宋体"/>
          <w:kern w:val="2"/>
          <w:sz w:val="24"/>
          <w:szCs w:val="24"/>
        </w:rPr>
        <w:t>便于养护的构造设计：条款6.3.10（雨水箅子带滤网）、6.3.12（采用缓弯弯头）、6.3.23（检修口间距与高度）等，均体现了“可检、可修、可换”的精细化设计理念。其编制依据来源于对北京市养护单位调研反馈的普遍痛点，将行之有效的便</w:t>
      </w:r>
      <w:r w:rsidRPr="00345329">
        <w:rPr>
          <w:rFonts w:ascii="宋体" w:hAnsi="宋体"/>
          <w:kern w:val="2"/>
          <w:sz w:val="24"/>
          <w:szCs w:val="24"/>
        </w:rPr>
        <w:lastRenderedPageBreak/>
        <w:t>利性措施固化为标准条款，旨在降低全生命周期养护成本，提升养护作业安全与效率。</w:t>
      </w:r>
    </w:p>
    <w:p w14:paraId="50BCE153" w14:textId="77777777" w:rsidR="00345329" w:rsidRPr="00345329" w:rsidRDefault="00345329" w:rsidP="00345329">
      <w:pPr>
        <w:spacing w:line="360" w:lineRule="auto"/>
        <w:ind w:firstLineChars="200" w:firstLine="480"/>
        <w:rPr>
          <w:rFonts w:ascii="宋体" w:hAnsi="宋体" w:hint="eastAsia"/>
          <w:kern w:val="2"/>
          <w:sz w:val="24"/>
          <w:szCs w:val="24"/>
        </w:rPr>
      </w:pPr>
      <w:r w:rsidRPr="00345329">
        <w:rPr>
          <w:rFonts w:ascii="宋体" w:hAnsi="宋体"/>
          <w:kern w:val="2"/>
          <w:sz w:val="24"/>
          <w:szCs w:val="24"/>
        </w:rPr>
        <w:t>（四） 实验验证与参数来源</w:t>
      </w:r>
    </w:p>
    <w:p w14:paraId="791D0989" w14:textId="77777777" w:rsidR="00345329" w:rsidRPr="00345329" w:rsidRDefault="00345329" w:rsidP="00345329">
      <w:pPr>
        <w:spacing w:line="360" w:lineRule="auto"/>
        <w:ind w:firstLineChars="200" w:firstLine="480"/>
        <w:rPr>
          <w:rFonts w:ascii="宋体" w:hAnsi="宋体" w:hint="eastAsia"/>
          <w:kern w:val="2"/>
          <w:sz w:val="24"/>
          <w:szCs w:val="24"/>
        </w:rPr>
      </w:pPr>
      <w:r w:rsidRPr="00345329">
        <w:rPr>
          <w:rFonts w:ascii="宋体" w:hAnsi="宋体"/>
          <w:kern w:val="2"/>
          <w:sz w:val="24"/>
          <w:szCs w:val="24"/>
        </w:rPr>
        <w:t>本规范中的主要技术指标和参数来源于以下一个或多个方面：</w:t>
      </w:r>
    </w:p>
    <w:p w14:paraId="6A03CB8C" w14:textId="3668D875" w:rsidR="00345329" w:rsidRPr="00345329" w:rsidRDefault="00345329" w:rsidP="00345329">
      <w:pPr>
        <w:tabs>
          <w:tab w:val="num" w:pos="720"/>
        </w:tabs>
        <w:spacing w:line="360" w:lineRule="auto"/>
        <w:ind w:firstLineChars="200" w:firstLine="480"/>
        <w:rPr>
          <w:rFonts w:ascii="宋体" w:hAnsi="宋体" w:hint="eastAsia"/>
          <w:kern w:val="2"/>
          <w:sz w:val="24"/>
          <w:szCs w:val="24"/>
        </w:rPr>
      </w:pPr>
      <w:r w:rsidRPr="00345329">
        <w:rPr>
          <w:rFonts w:ascii="宋体" w:hAnsi="宋体"/>
          <w:kern w:val="2"/>
          <w:sz w:val="24"/>
          <w:szCs w:val="24"/>
        </w:rPr>
        <w:t>直接引用：材料性能等直接引用现行有效的国家标准（GB）、行业标准（CJJ、JT）和北京市地方标准（DB11/T），确保与上位标准体系协调一致。</w:t>
      </w:r>
    </w:p>
    <w:p w14:paraId="2EA4A096" w14:textId="77777777" w:rsidR="00345329" w:rsidRPr="00345329" w:rsidRDefault="00345329" w:rsidP="00345329">
      <w:pPr>
        <w:tabs>
          <w:tab w:val="num" w:pos="720"/>
        </w:tabs>
        <w:spacing w:line="360" w:lineRule="auto"/>
        <w:ind w:firstLineChars="200" w:firstLine="480"/>
        <w:rPr>
          <w:rFonts w:ascii="宋体" w:hAnsi="宋体" w:hint="eastAsia"/>
          <w:kern w:val="2"/>
          <w:sz w:val="24"/>
          <w:szCs w:val="24"/>
        </w:rPr>
      </w:pPr>
      <w:r w:rsidRPr="00345329">
        <w:rPr>
          <w:rFonts w:ascii="宋体" w:hAnsi="宋体"/>
          <w:kern w:val="2"/>
          <w:sz w:val="24"/>
          <w:szCs w:val="24"/>
        </w:rPr>
        <w:t>工程转化：施工工艺参数、构造做法大量总结、提炼并规范化了北京市多年来在桥梁防排水维修中证明有效的工程实践经验，并参考了设计、施工、管养单位共同形成的技术共识。</w:t>
      </w:r>
    </w:p>
    <w:p w14:paraId="7CB17574" w14:textId="77777777" w:rsidR="00345329" w:rsidRPr="00345329" w:rsidRDefault="00345329" w:rsidP="00345329">
      <w:pPr>
        <w:tabs>
          <w:tab w:val="num" w:pos="720"/>
        </w:tabs>
        <w:spacing w:line="360" w:lineRule="auto"/>
        <w:ind w:firstLineChars="200" w:firstLine="480"/>
        <w:rPr>
          <w:rFonts w:ascii="宋体" w:hAnsi="宋体" w:hint="eastAsia"/>
          <w:kern w:val="2"/>
          <w:sz w:val="24"/>
          <w:szCs w:val="24"/>
        </w:rPr>
      </w:pPr>
      <w:r w:rsidRPr="00345329">
        <w:rPr>
          <w:rFonts w:ascii="宋体" w:hAnsi="宋体"/>
          <w:kern w:val="2"/>
          <w:sz w:val="24"/>
          <w:szCs w:val="24"/>
        </w:rPr>
        <w:t>案例与数据支撑：关键阈值（如桥墩高度分界、坡度要求）和针对性措施（如</w:t>
      </w:r>
      <w:proofErr w:type="gramStart"/>
      <w:r w:rsidRPr="00345329">
        <w:rPr>
          <w:rFonts w:ascii="宋体" w:hAnsi="宋体"/>
          <w:kern w:val="2"/>
          <w:sz w:val="24"/>
          <w:szCs w:val="24"/>
        </w:rPr>
        <w:t>盐冻环境</w:t>
      </w:r>
      <w:proofErr w:type="gramEnd"/>
      <w:r w:rsidRPr="00345329">
        <w:rPr>
          <w:rFonts w:ascii="宋体" w:hAnsi="宋体"/>
          <w:kern w:val="2"/>
          <w:sz w:val="24"/>
          <w:szCs w:val="24"/>
        </w:rPr>
        <w:t>材料要求）的设定，基于对北京市典型桥梁病害案例的统计分析、既有研究成果以及相关专业领域的技术导则。</w:t>
      </w:r>
    </w:p>
    <w:p w14:paraId="3EF3D09C" w14:textId="77777777" w:rsidR="00345329" w:rsidRPr="00345329" w:rsidRDefault="00345329" w:rsidP="00345329">
      <w:pPr>
        <w:tabs>
          <w:tab w:val="num" w:pos="720"/>
        </w:tabs>
        <w:spacing w:line="360" w:lineRule="auto"/>
        <w:ind w:firstLineChars="200" w:firstLine="480"/>
        <w:rPr>
          <w:rFonts w:ascii="宋体" w:hAnsi="宋体" w:hint="eastAsia"/>
          <w:kern w:val="2"/>
          <w:sz w:val="24"/>
          <w:szCs w:val="24"/>
        </w:rPr>
      </w:pPr>
      <w:r w:rsidRPr="00345329">
        <w:rPr>
          <w:rFonts w:ascii="宋体" w:hAnsi="宋体"/>
          <w:kern w:val="2"/>
          <w:sz w:val="24"/>
          <w:szCs w:val="24"/>
        </w:rPr>
        <w:t>专家论证：规范编制过程中，所有关键技术条款和参数均经过编制组内部多次讨论，并通过专家咨询会、征求意见会等形式，广泛听取了设计、施工、科研、管理等领域专家的意见，确保了技术的先进性和适用性。</w:t>
      </w:r>
    </w:p>
    <w:p w14:paraId="09CC4248" w14:textId="63659BFC" w:rsidR="00D56821" w:rsidRDefault="00D56821" w:rsidP="00D56821">
      <w:pPr>
        <w:spacing w:before="240" w:after="240"/>
        <w:outlineLvl w:val="0"/>
        <w:rPr>
          <w:rFonts w:ascii="宋体" w:hAnsi="宋体" w:hint="eastAsia"/>
          <w:b/>
          <w:kern w:val="2"/>
          <w:sz w:val="32"/>
          <w:szCs w:val="20"/>
        </w:rPr>
      </w:pPr>
      <w:bookmarkStart w:id="16" w:name="_Toc220791210"/>
      <w:r>
        <w:rPr>
          <w:rFonts w:ascii="宋体" w:hAnsi="宋体" w:hint="eastAsia"/>
          <w:b/>
          <w:kern w:val="2"/>
          <w:sz w:val="32"/>
          <w:szCs w:val="20"/>
        </w:rPr>
        <w:t>七、公平竞争审查情况</w:t>
      </w:r>
      <w:bookmarkEnd w:id="16"/>
    </w:p>
    <w:p w14:paraId="0A4E028D" w14:textId="4088F54C" w:rsidR="00D13CDE" w:rsidRPr="00D13CDE" w:rsidRDefault="00D13CDE" w:rsidP="00D13CDE">
      <w:pPr>
        <w:spacing w:line="360" w:lineRule="auto"/>
        <w:ind w:firstLineChars="200" w:firstLine="482"/>
        <w:rPr>
          <w:rFonts w:ascii="宋体" w:hAnsi="宋体" w:hint="eastAsia"/>
          <w:b/>
          <w:bCs/>
          <w:sz w:val="24"/>
          <w:szCs w:val="24"/>
        </w:rPr>
      </w:pPr>
      <w:r w:rsidRPr="00D13CDE">
        <w:rPr>
          <w:rFonts w:ascii="宋体" w:hAnsi="宋体" w:hint="eastAsia"/>
          <w:b/>
          <w:bCs/>
          <w:sz w:val="24"/>
          <w:szCs w:val="24"/>
        </w:rPr>
        <w:t>（一）是否限制或者变相限制市场准入和退出</w:t>
      </w:r>
    </w:p>
    <w:p w14:paraId="7E6B5205" w14:textId="77777777" w:rsidR="00D13CDE" w:rsidRDefault="00D13CDE" w:rsidP="00D13CDE">
      <w:pPr>
        <w:spacing w:line="360" w:lineRule="auto"/>
        <w:ind w:firstLineChars="200" w:firstLine="480"/>
        <w:rPr>
          <w:rFonts w:ascii="宋体" w:hAnsi="宋体" w:hint="eastAsia"/>
          <w:sz w:val="24"/>
          <w:szCs w:val="24"/>
        </w:rPr>
      </w:pPr>
      <w:r w:rsidRPr="00D13CDE">
        <w:rPr>
          <w:rFonts w:ascii="宋体" w:hAnsi="宋体" w:hint="eastAsia"/>
          <w:sz w:val="24"/>
          <w:szCs w:val="24"/>
        </w:rPr>
        <w:t>1.是否含有对市场准入负面清单以外的行业、领域、业务等违法设置审批程序的内容。</w:t>
      </w:r>
    </w:p>
    <w:p w14:paraId="2A668666" w14:textId="220F7988" w:rsidR="00D13CDE" w:rsidRPr="00D13CDE" w:rsidRDefault="00D13CDE" w:rsidP="00D13CDE">
      <w:pPr>
        <w:spacing w:line="360" w:lineRule="auto"/>
        <w:ind w:firstLineChars="200" w:firstLine="482"/>
        <w:rPr>
          <w:rFonts w:ascii="宋体" w:hAnsi="宋体" w:hint="eastAsia"/>
          <w:sz w:val="24"/>
          <w:szCs w:val="24"/>
        </w:rPr>
      </w:pPr>
      <w:r>
        <w:rPr>
          <w:rFonts w:ascii="宋体" w:hAnsi="宋体" w:hint="eastAsia"/>
          <w:b/>
          <w:bCs/>
          <w:sz w:val="24"/>
          <w:szCs w:val="24"/>
        </w:rPr>
        <w:t>答复：</w:t>
      </w:r>
      <w:proofErr w:type="gramStart"/>
      <w:r w:rsidRPr="00D13CDE">
        <w:rPr>
          <w:rFonts w:ascii="宋体" w:hAnsi="宋体" w:hint="eastAsia"/>
          <w:b/>
          <w:bCs/>
          <w:sz w:val="24"/>
          <w:szCs w:val="24"/>
        </w:rPr>
        <w:t>否</w:t>
      </w:r>
      <w:proofErr w:type="gramEnd"/>
    </w:p>
    <w:p w14:paraId="231ED2FD" w14:textId="77777777" w:rsidR="00D13CDE" w:rsidRDefault="00D13CDE" w:rsidP="00D13CDE">
      <w:pPr>
        <w:spacing w:line="360" w:lineRule="auto"/>
        <w:ind w:firstLineChars="200" w:firstLine="480"/>
        <w:rPr>
          <w:rFonts w:ascii="宋体" w:hAnsi="宋体" w:hint="eastAsia"/>
          <w:sz w:val="24"/>
          <w:szCs w:val="24"/>
        </w:rPr>
      </w:pPr>
      <w:r w:rsidRPr="00D13CDE">
        <w:rPr>
          <w:rFonts w:ascii="宋体" w:hAnsi="宋体" w:hint="eastAsia"/>
          <w:sz w:val="24"/>
          <w:szCs w:val="24"/>
        </w:rPr>
        <w:t>2.是否含有限定经营、购买或者使用特定经营者提供的商品或者服务（以下统称商品）。</w:t>
      </w:r>
    </w:p>
    <w:p w14:paraId="709102A8" w14:textId="77777777" w:rsidR="00D13CDE" w:rsidRPr="00D13CDE" w:rsidRDefault="00D13CDE" w:rsidP="00D13CDE">
      <w:pPr>
        <w:spacing w:line="360" w:lineRule="auto"/>
        <w:ind w:firstLineChars="200" w:firstLine="482"/>
        <w:rPr>
          <w:rFonts w:ascii="宋体" w:hAnsi="宋体" w:hint="eastAsia"/>
          <w:sz w:val="24"/>
          <w:szCs w:val="24"/>
        </w:rPr>
      </w:pPr>
      <w:r>
        <w:rPr>
          <w:rFonts w:ascii="宋体" w:hAnsi="宋体" w:hint="eastAsia"/>
          <w:b/>
          <w:bCs/>
          <w:sz w:val="24"/>
          <w:szCs w:val="24"/>
        </w:rPr>
        <w:t>答复：</w:t>
      </w:r>
      <w:proofErr w:type="gramStart"/>
      <w:r w:rsidRPr="00D13CDE">
        <w:rPr>
          <w:rFonts w:ascii="宋体" w:hAnsi="宋体" w:hint="eastAsia"/>
          <w:b/>
          <w:bCs/>
          <w:sz w:val="24"/>
          <w:szCs w:val="24"/>
        </w:rPr>
        <w:t>否</w:t>
      </w:r>
      <w:proofErr w:type="gramEnd"/>
    </w:p>
    <w:p w14:paraId="4A0152A8" w14:textId="77777777" w:rsidR="00D13CDE" w:rsidRDefault="00D13CDE" w:rsidP="00D13CDE">
      <w:pPr>
        <w:spacing w:line="360" w:lineRule="auto"/>
        <w:ind w:firstLineChars="200" w:firstLine="480"/>
        <w:rPr>
          <w:rFonts w:ascii="宋体" w:hAnsi="宋体" w:hint="eastAsia"/>
          <w:sz w:val="24"/>
          <w:szCs w:val="24"/>
        </w:rPr>
      </w:pPr>
      <w:r w:rsidRPr="00D13CDE">
        <w:rPr>
          <w:rFonts w:ascii="宋体" w:hAnsi="宋体" w:hint="eastAsia"/>
          <w:sz w:val="24"/>
          <w:szCs w:val="24"/>
        </w:rPr>
        <w:t>3.是否含有设置了不合理或者歧视性的准入、退出条件的内容。</w:t>
      </w:r>
    </w:p>
    <w:p w14:paraId="48E7E215" w14:textId="5DB8A201" w:rsidR="00D13CDE" w:rsidRPr="00D13CDE" w:rsidRDefault="00D13CDE" w:rsidP="00D13CDE">
      <w:pPr>
        <w:spacing w:line="360" w:lineRule="auto"/>
        <w:ind w:firstLineChars="200" w:firstLine="482"/>
        <w:rPr>
          <w:rFonts w:ascii="宋体" w:hAnsi="宋体" w:hint="eastAsia"/>
          <w:sz w:val="24"/>
          <w:szCs w:val="24"/>
        </w:rPr>
      </w:pPr>
      <w:r>
        <w:rPr>
          <w:rFonts w:ascii="宋体" w:hAnsi="宋体" w:hint="eastAsia"/>
          <w:b/>
          <w:bCs/>
          <w:sz w:val="24"/>
          <w:szCs w:val="24"/>
        </w:rPr>
        <w:t>答复：</w:t>
      </w:r>
      <w:proofErr w:type="gramStart"/>
      <w:r w:rsidRPr="00D13CDE">
        <w:rPr>
          <w:rFonts w:ascii="宋体" w:hAnsi="宋体" w:hint="eastAsia"/>
          <w:b/>
          <w:bCs/>
          <w:sz w:val="24"/>
          <w:szCs w:val="24"/>
        </w:rPr>
        <w:t>否</w:t>
      </w:r>
      <w:proofErr w:type="gramEnd"/>
    </w:p>
    <w:p w14:paraId="2FCCDD3C" w14:textId="77777777" w:rsidR="00D13CDE" w:rsidRDefault="00D13CDE" w:rsidP="00D13CDE">
      <w:pPr>
        <w:spacing w:line="360" w:lineRule="auto"/>
        <w:ind w:firstLineChars="200" w:firstLine="480"/>
        <w:rPr>
          <w:rFonts w:ascii="宋体" w:hAnsi="宋体" w:hint="eastAsia"/>
          <w:sz w:val="24"/>
          <w:szCs w:val="24"/>
        </w:rPr>
      </w:pPr>
      <w:r w:rsidRPr="00D13CDE">
        <w:rPr>
          <w:rFonts w:ascii="宋体" w:hAnsi="宋体" w:hint="eastAsia"/>
          <w:sz w:val="24"/>
          <w:szCs w:val="24"/>
        </w:rPr>
        <w:t>4.是否含有其他限制或者变相限制市场准入和退出的内容。</w:t>
      </w:r>
    </w:p>
    <w:p w14:paraId="24D1325B" w14:textId="05DA2B59" w:rsidR="00D13CDE" w:rsidRPr="00D13CDE" w:rsidRDefault="00D13CDE" w:rsidP="00D13CDE">
      <w:pPr>
        <w:spacing w:line="360" w:lineRule="auto"/>
        <w:ind w:firstLineChars="200" w:firstLine="482"/>
        <w:rPr>
          <w:rFonts w:ascii="宋体" w:hAnsi="宋体" w:hint="eastAsia"/>
          <w:sz w:val="24"/>
          <w:szCs w:val="24"/>
        </w:rPr>
      </w:pPr>
      <w:r>
        <w:rPr>
          <w:rFonts w:ascii="宋体" w:hAnsi="宋体" w:hint="eastAsia"/>
          <w:b/>
          <w:bCs/>
          <w:sz w:val="24"/>
          <w:szCs w:val="24"/>
        </w:rPr>
        <w:t>答复：</w:t>
      </w:r>
      <w:proofErr w:type="gramStart"/>
      <w:r w:rsidRPr="00D13CDE">
        <w:rPr>
          <w:rFonts w:ascii="宋体" w:hAnsi="宋体" w:hint="eastAsia"/>
          <w:b/>
          <w:bCs/>
          <w:sz w:val="24"/>
          <w:szCs w:val="24"/>
        </w:rPr>
        <w:t>否</w:t>
      </w:r>
      <w:proofErr w:type="gramEnd"/>
    </w:p>
    <w:p w14:paraId="61501758" w14:textId="71D43939" w:rsidR="00D13CDE" w:rsidRPr="00D13CDE" w:rsidRDefault="00D13CDE" w:rsidP="00D13CDE">
      <w:pPr>
        <w:spacing w:line="360" w:lineRule="auto"/>
        <w:ind w:firstLineChars="200" w:firstLine="480"/>
        <w:rPr>
          <w:rFonts w:ascii="宋体" w:hAnsi="宋体" w:hint="eastAsia"/>
          <w:sz w:val="24"/>
          <w:szCs w:val="24"/>
        </w:rPr>
      </w:pPr>
      <w:r>
        <w:rPr>
          <w:rFonts w:ascii="宋体" w:hAnsi="宋体" w:hint="eastAsia"/>
          <w:sz w:val="24"/>
          <w:szCs w:val="24"/>
        </w:rPr>
        <w:t>（二）</w:t>
      </w:r>
      <w:r w:rsidRPr="00D13CDE">
        <w:rPr>
          <w:rFonts w:ascii="宋体" w:hAnsi="宋体" w:hint="eastAsia"/>
          <w:sz w:val="24"/>
          <w:szCs w:val="24"/>
        </w:rPr>
        <w:t>是否限制或者变相限制商品要素自由流动</w:t>
      </w:r>
    </w:p>
    <w:p w14:paraId="0458396B" w14:textId="68BE320C" w:rsidR="00D13CDE" w:rsidRDefault="00D13CDE" w:rsidP="00D13CDE">
      <w:pPr>
        <w:spacing w:line="360" w:lineRule="auto"/>
        <w:ind w:firstLineChars="200" w:firstLine="480"/>
        <w:rPr>
          <w:rFonts w:ascii="宋体" w:hAnsi="宋体" w:hint="eastAsia"/>
          <w:sz w:val="24"/>
          <w:szCs w:val="24"/>
        </w:rPr>
      </w:pPr>
      <w:r w:rsidRPr="00D13CDE">
        <w:rPr>
          <w:rFonts w:ascii="宋体" w:hAnsi="宋体" w:hint="eastAsia"/>
          <w:sz w:val="24"/>
          <w:szCs w:val="24"/>
        </w:rPr>
        <w:t>5.是否含有限制外地或者进口商品、要素进入本地市场，或者阻碍本地经营者迁出，商品、要素输出的内容。</w:t>
      </w:r>
    </w:p>
    <w:p w14:paraId="119CEC61" w14:textId="45010CA4" w:rsidR="00D13CDE" w:rsidRPr="00D13CDE" w:rsidRDefault="00D13CDE" w:rsidP="00D13CDE">
      <w:pPr>
        <w:spacing w:line="360" w:lineRule="auto"/>
        <w:ind w:firstLineChars="200" w:firstLine="482"/>
        <w:rPr>
          <w:rFonts w:ascii="宋体" w:hAnsi="宋体" w:hint="eastAsia"/>
          <w:sz w:val="24"/>
          <w:szCs w:val="24"/>
        </w:rPr>
      </w:pPr>
      <w:r>
        <w:rPr>
          <w:rFonts w:ascii="宋体" w:hAnsi="宋体" w:hint="eastAsia"/>
          <w:b/>
          <w:bCs/>
          <w:sz w:val="24"/>
          <w:szCs w:val="24"/>
        </w:rPr>
        <w:lastRenderedPageBreak/>
        <w:t>答复：</w:t>
      </w:r>
      <w:proofErr w:type="gramStart"/>
      <w:r w:rsidRPr="00D13CDE">
        <w:rPr>
          <w:rFonts w:ascii="宋体" w:hAnsi="宋体" w:hint="eastAsia"/>
          <w:b/>
          <w:bCs/>
          <w:sz w:val="24"/>
          <w:szCs w:val="24"/>
        </w:rPr>
        <w:t>否</w:t>
      </w:r>
      <w:proofErr w:type="gramEnd"/>
    </w:p>
    <w:p w14:paraId="4DD87F64" w14:textId="77777777" w:rsidR="00D13CDE" w:rsidRDefault="00D13CDE" w:rsidP="00D13CDE">
      <w:pPr>
        <w:spacing w:line="360" w:lineRule="auto"/>
        <w:ind w:firstLineChars="200" w:firstLine="480"/>
        <w:rPr>
          <w:rFonts w:ascii="宋体" w:hAnsi="宋体" w:hint="eastAsia"/>
          <w:sz w:val="24"/>
          <w:szCs w:val="24"/>
        </w:rPr>
      </w:pPr>
      <w:r w:rsidRPr="00D13CDE">
        <w:rPr>
          <w:rFonts w:ascii="宋体" w:hAnsi="宋体" w:hint="eastAsia"/>
          <w:sz w:val="24"/>
          <w:szCs w:val="24"/>
        </w:rPr>
        <w:t>6.是否含有排斥、限制、强制或者变相强制外地经营者在本地投资经营或者设立分支机构的内容。</w:t>
      </w:r>
    </w:p>
    <w:p w14:paraId="47D83704" w14:textId="059BF3B4" w:rsidR="00D13CDE" w:rsidRPr="00D13CDE" w:rsidRDefault="00D13CDE" w:rsidP="00D13CDE">
      <w:pPr>
        <w:spacing w:line="360" w:lineRule="auto"/>
        <w:ind w:firstLineChars="200" w:firstLine="482"/>
        <w:rPr>
          <w:rFonts w:ascii="宋体" w:hAnsi="宋体" w:hint="eastAsia"/>
          <w:sz w:val="24"/>
          <w:szCs w:val="24"/>
        </w:rPr>
      </w:pPr>
      <w:r>
        <w:rPr>
          <w:rFonts w:ascii="宋体" w:hAnsi="宋体" w:hint="eastAsia"/>
          <w:b/>
          <w:bCs/>
          <w:sz w:val="24"/>
          <w:szCs w:val="24"/>
        </w:rPr>
        <w:t>答复：</w:t>
      </w:r>
      <w:proofErr w:type="gramStart"/>
      <w:r w:rsidRPr="00D13CDE">
        <w:rPr>
          <w:rFonts w:ascii="宋体" w:hAnsi="宋体" w:hint="eastAsia"/>
          <w:b/>
          <w:bCs/>
          <w:sz w:val="24"/>
          <w:szCs w:val="24"/>
        </w:rPr>
        <w:t>否</w:t>
      </w:r>
      <w:proofErr w:type="gramEnd"/>
    </w:p>
    <w:p w14:paraId="7C1784AB" w14:textId="4AE0E1BC" w:rsidR="00D56821" w:rsidRDefault="00D13CDE" w:rsidP="00D13CDE">
      <w:pPr>
        <w:spacing w:line="360" w:lineRule="auto"/>
        <w:ind w:firstLineChars="200" w:firstLine="480"/>
        <w:rPr>
          <w:rFonts w:ascii="宋体" w:hAnsi="宋体" w:hint="eastAsia"/>
          <w:sz w:val="24"/>
          <w:szCs w:val="24"/>
        </w:rPr>
      </w:pPr>
      <w:r w:rsidRPr="00D13CDE">
        <w:rPr>
          <w:rFonts w:ascii="宋体" w:hAnsi="宋体" w:hint="eastAsia"/>
          <w:sz w:val="24"/>
          <w:szCs w:val="24"/>
        </w:rPr>
        <w:t>7.是否含有其他限制商品、要素自由流动的内容</w:t>
      </w:r>
      <w:r>
        <w:rPr>
          <w:rFonts w:ascii="宋体" w:hAnsi="宋体" w:hint="eastAsia"/>
          <w:sz w:val="24"/>
          <w:szCs w:val="24"/>
        </w:rPr>
        <w:t>。</w:t>
      </w:r>
    </w:p>
    <w:p w14:paraId="3E90D2A3" w14:textId="3ACE21A5" w:rsidR="00D13CDE" w:rsidRDefault="00D13CDE" w:rsidP="00D13CDE">
      <w:pPr>
        <w:spacing w:line="360" w:lineRule="auto"/>
        <w:ind w:firstLineChars="200" w:firstLine="482"/>
        <w:rPr>
          <w:rFonts w:ascii="宋体" w:hAnsi="宋体" w:hint="eastAsia"/>
          <w:sz w:val="24"/>
          <w:szCs w:val="24"/>
        </w:rPr>
      </w:pPr>
      <w:r>
        <w:rPr>
          <w:rFonts w:ascii="宋体" w:hAnsi="宋体" w:hint="eastAsia"/>
          <w:b/>
          <w:bCs/>
          <w:sz w:val="24"/>
          <w:szCs w:val="24"/>
        </w:rPr>
        <w:t>答复：</w:t>
      </w:r>
      <w:proofErr w:type="gramStart"/>
      <w:r w:rsidRPr="00D13CDE">
        <w:rPr>
          <w:rFonts w:ascii="宋体" w:hAnsi="宋体" w:hint="eastAsia"/>
          <w:b/>
          <w:bCs/>
          <w:sz w:val="24"/>
          <w:szCs w:val="24"/>
        </w:rPr>
        <w:t>否</w:t>
      </w:r>
      <w:proofErr w:type="gramEnd"/>
    </w:p>
    <w:p w14:paraId="030813A5" w14:textId="0D1B5FC8" w:rsidR="00D13CDE" w:rsidRPr="00D13CDE" w:rsidRDefault="00D13CDE" w:rsidP="00D13CDE">
      <w:pPr>
        <w:spacing w:line="360" w:lineRule="auto"/>
        <w:ind w:firstLineChars="200" w:firstLine="480"/>
        <w:rPr>
          <w:rFonts w:ascii="宋体" w:hAnsi="宋体" w:hint="eastAsia"/>
          <w:kern w:val="2"/>
          <w:sz w:val="24"/>
          <w:szCs w:val="24"/>
        </w:rPr>
      </w:pPr>
      <w:r>
        <w:rPr>
          <w:rFonts w:ascii="宋体" w:hAnsi="宋体" w:hint="eastAsia"/>
          <w:kern w:val="2"/>
          <w:sz w:val="24"/>
          <w:szCs w:val="24"/>
        </w:rPr>
        <w:t>（三）</w:t>
      </w:r>
      <w:r w:rsidRPr="00D13CDE">
        <w:rPr>
          <w:rFonts w:ascii="宋体" w:hAnsi="宋体" w:hint="eastAsia"/>
          <w:kern w:val="2"/>
          <w:sz w:val="24"/>
          <w:szCs w:val="24"/>
        </w:rPr>
        <w:t>是否影响经营者生产经营成本</w:t>
      </w:r>
    </w:p>
    <w:p w14:paraId="094749CD" w14:textId="3DA37ABA" w:rsidR="00D13CDE" w:rsidRDefault="00D13CDE" w:rsidP="00D13CDE">
      <w:pPr>
        <w:spacing w:line="360" w:lineRule="auto"/>
        <w:ind w:firstLineChars="200" w:firstLine="480"/>
        <w:rPr>
          <w:rFonts w:ascii="宋体" w:hAnsi="宋体" w:hint="eastAsia"/>
          <w:kern w:val="2"/>
          <w:sz w:val="24"/>
          <w:szCs w:val="24"/>
        </w:rPr>
      </w:pPr>
      <w:r w:rsidRPr="00D13CDE">
        <w:rPr>
          <w:rFonts w:ascii="宋体" w:hAnsi="宋体" w:hint="eastAsia"/>
          <w:kern w:val="2"/>
          <w:sz w:val="24"/>
          <w:szCs w:val="24"/>
        </w:rPr>
        <w:t>8.是否含有给予特定经营者选择性、差异化的财政奖励或者补贴的内容。</w:t>
      </w:r>
    </w:p>
    <w:p w14:paraId="60BFE8E9" w14:textId="514FCE28" w:rsidR="00D13CDE" w:rsidRPr="00D13CDE" w:rsidRDefault="00D13CDE" w:rsidP="00D13CDE">
      <w:pPr>
        <w:spacing w:line="360" w:lineRule="auto"/>
        <w:ind w:firstLineChars="200" w:firstLine="482"/>
        <w:rPr>
          <w:rFonts w:ascii="宋体" w:hAnsi="宋体" w:hint="eastAsia"/>
          <w:kern w:val="2"/>
          <w:sz w:val="24"/>
          <w:szCs w:val="24"/>
        </w:rPr>
      </w:pPr>
      <w:r>
        <w:rPr>
          <w:rFonts w:ascii="宋体" w:hAnsi="宋体" w:hint="eastAsia"/>
          <w:b/>
          <w:bCs/>
          <w:sz w:val="24"/>
          <w:szCs w:val="24"/>
        </w:rPr>
        <w:t>答复：</w:t>
      </w:r>
      <w:proofErr w:type="gramStart"/>
      <w:r w:rsidRPr="00D13CDE">
        <w:rPr>
          <w:rFonts w:ascii="宋体" w:hAnsi="宋体" w:hint="eastAsia"/>
          <w:b/>
          <w:bCs/>
          <w:sz w:val="24"/>
          <w:szCs w:val="24"/>
        </w:rPr>
        <w:t>否</w:t>
      </w:r>
      <w:proofErr w:type="gramEnd"/>
    </w:p>
    <w:p w14:paraId="0EE6EE67" w14:textId="77777777" w:rsidR="00D13CDE" w:rsidRDefault="00D13CDE" w:rsidP="00D13CDE">
      <w:pPr>
        <w:spacing w:line="360" w:lineRule="auto"/>
        <w:ind w:firstLineChars="200" w:firstLine="480"/>
        <w:rPr>
          <w:rFonts w:ascii="宋体" w:hAnsi="宋体" w:hint="eastAsia"/>
          <w:kern w:val="2"/>
          <w:sz w:val="24"/>
          <w:szCs w:val="24"/>
        </w:rPr>
      </w:pPr>
      <w:r w:rsidRPr="00D13CDE">
        <w:rPr>
          <w:rFonts w:ascii="宋体" w:hAnsi="宋体" w:hint="eastAsia"/>
          <w:kern w:val="2"/>
          <w:sz w:val="24"/>
          <w:szCs w:val="24"/>
        </w:rPr>
        <w:t>9.是否含有其他影响生产经营成本的内容。</w:t>
      </w:r>
    </w:p>
    <w:p w14:paraId="313B2A43" w14:textId="03EC01CD" w:rsidR="00D13CDE" w:rsidRPr="00D13CDE" w:rsidRDefault="00D13CDE" w:rsidP="00D13CDE">
      <w:pPr>
        <w:spacing w:line="360" w:lineRule="auto"/>
        <w:ind w:firstLineChars="200" w:firstLine="482"/>
        <w:rPr>
          <w:rFonts w:ascii="宋体" w:hAnsi="宋体" w:hint="eastAsia"/>
          <w:kern w:val="2"/>
          <w:sz w:val="24"/>
          <w:szCs w:val="24"/>
        </w:rPr>
      </w:pPr>
      <w:r>
        <w:rPr>
          <w:rFonts w:ascii="宋体" w:hAnsi="宋体" w:hint="eastAsia"/>
          <w:b/>
          <w:bCs/>
          <w:sz w:val="24"/>
          <w:szCs w:val="24"/>
        </w:rPr>
        <w:t>答复：</w:t>
      </w:r>
      <w:proofErr w:type="gramStart"/>
      <w:r w:rsidRPr="00D13CDE">
        <w:rPr>
          <w:rFonts w:ascii="宋体" w:hAnsi="宋体" w:hint="eastAsia"/>
          <w:b/>
          <w:bCs/>
          <w:sz w:val="24"/>
          <w:szCs w:val="24"/>
        </w:rPr>
        <w:t>否</w:t>
      </w:r>
      <w:proofErr w:type="gramEnd"/>
    </w:p>
    <w:p w14:paraId="4C54B059" w14:textId="7A8F1E2F" w:rsidR="00D13CDE" w:rsidRPr="00D13CDE" w:rsidRDefault="00D13CDE" w:rsidP="00D13CDE">
      <w:pPr>
        <w:spacing w:line="360" w:lineRule="auto"/>
        <w:ind w:firstLineChars="200" w:firstLine="480"/>
        <w:rPr>
          <w:rFonts w:ascii="宋体" w:hAnsi="宋体" w:hint="eastAsia"/>
          <w:kern w:val="2"/>
          <w:sz w:val="24"/>
          <w:szCs w:val="24"/>
        </w:rPr>
      </w:pPr>
      <w:r>
        <w:rPr>
          <w:rFonts w:ascii="宋体" w:hAnsi="宋体" w:hint="eastAsia"/>
          <w:kern w:val="2"/>
          <w:sz w:val="24"/>
          <w:szCs w:val="24"/>
        </w:rPr>
        <w:t>（四）</w:t>
      </w:r>
      <w:r w:rsidRPr="00D13CDE">
        <w:rPr>
          <w:rFonts w:ascii="宋体" w:hAnsi="宋体" w:hint="eastAsia"/>
          <w:kern w:val="2"/>
          <w:sz w:val="24"/>
          <w:szCs w:val="24"/>
        </w:rPr>
        <w:t>是否影响经营者生产经营行为</w:t>
      </w:r>
    </w:p>
    <w:p w14:paraId="19142174" w14:textId="43A7F6F4" w:rsidR="00D13CDE" w:rsidRDefault="00D13CDE" w:rsidP="00D13CDE">
      <w:pPr>
        <w:spacing w:line="360" w:lineRule="auto"/>
        <w:ind w:firstLineChars="200" w:firstLine="480"/>
        <w:rPr>
          <w:rFonts w:ascii="宋体" w:hAnsi="宋体" w:hint="eastAsia"/>
          <w:kern w:val="2"/>
          <w:sz w:val="24"/>
          <w:szCs w:val="24"/>
        </w:rPr>
      </w:pPr>
      <w:r w:rsidRPr="00D13CDE">
        <w:rPr>
          <w:rFonts w:ascii="宋体" w:hAnsi="宋体" w:hint="eastAsia"/>
          <w:kern w:val="2"/>
          <w:sz w:val="24"/>
          <w:szCs w:val="24"/>
        </w:rPr>
        <w:t>10.是否含有强制或者变相强制经营者实施垄断行为，或者为经营者实施垄断行为提供便利条件的内容。</w:t>
      </w:r>
    </w:p>
    <w:p w14:paraId="7AF72E8D" w14:textId="61474FCB" w:rsidR="00D13CDE" w:rsidRPr="00D13CDE" w:rsidRDefault="00D13CDE" w:rsidP="00D13CDE">
      <w:pPr>
        <w:spacing w:line="360" w:lineRule="auto"/>
        <w:ind w:firstLineChars="200" w:firstLine="482"/>
        <w:rPr>
          <w:rFonts w:ascii="宋体" w:hAnsi="宋体" w:hint="eastAsia"/>
          <w:kern w:val="2"/>
          <w:sz w:val="24"/>
          <w:szCs w:val="24"/>
        </w:rPr>
      </w:pPr>
      <w:r>
        <w:rPr>
          <w:rFonts w:ascii="宋体" w:hAnsi="宋体" w:hint="eastAsia"/>
          <w:b/>
          <w:bCs/>
          <w:sz w:val="24"/>
          <w:szCs w:val="24"/>
        </w:rPr>
        <w:t>答复：</w:t>
      </w:r>
      <w:proofErr w:type="gramStart"/>
      <w:r w:rsidRPr="00D13CDE">
        <w:rPr>
          <w:rFonts w:ascii="宋体" w:hAnsi="宋体" w:hint="eastAsia"/>
          <w:b/>
          <w:bCs/>
          <w:sz w:val="24"/>
          <w:szCs w:val="24"/>
        </w:rPr>
        <w:t>否</w:t>
      </w:r>
      <w:proofErr w:type="gramEnd"/>
    </w:p>
    <w:p w14:paraId="34542F8A" w14:textId="77777777" w:rsidR="00D13CDE" w:rsidRDefault="00D13CDE" w:rsidP="00D13CDE">
      <w:pPr>
        <w:spacing w:line="360" w:lineRule="auto"/>
        <w:ind w:firstLineChars="200" w:firstLine="480"/>
        <w:rPr>
          <w:rFonts w:ascii="宋体" w:hAnsi="宋体" w:hint="eastAsia"/>
          <w:kern w:val="2"/>
          <w:sz w:val="24"/>
          <w:szCs w:val="24"/>
        </w:rPr>
      </w:pPr>
      <w:r w:rsidRPr="00D13CDE">
        <w:rPr>
          <w:rFonts w:ascii="宋体" w:hAnsi="宋体" w:hint="eastAsia"/>
          <w:kern w:val="2"/>
          <w:sz w:val="24"/>
          <w:szCs w:val="24"/>
        </w:rPr>
        <w:t>11.是否含有其他影响生产经营行为的内容。</w:t>
      </w:r>
    </w:p>
    <w:p w14:paraId="5F634D67" w14:textId="4F7C6A37" w:rsidR="00D13CDE" w:rsidRPr="00D13CDE" w:rsidRDefault="00D13CDE" w:rsidP="00D13CDE">
      <w:pPr>
        <w:spacing w:line="360" w:lineRule="auto"/>
        <w:ind w:firstLineChars="200" w:firstLine="482"/>
        <w:rPr>
          <w:rFonts w:ascii="宋体" w:hAnsi="宋体" w:hint="eastAsia"/>
          <w:kern w:val="2"/>
          <w:sz w:val="24"/>
          <w:szCs w:val="24"/>
        </w:rPr>
      </w:pPr>
      <w:r>
        <w:rPr>
          <w:rFonts w:ascii="宋体" w:hAnsi="宋体" w:hint="eastAsia"/>
          <w:b/>
          <w:bCs/>
          <w:sz w:val="24"/>
          <w:szCs w:val="24"/>
        </w:rPr>
        <w:t>答复：</w:t>
      </w:r>
      <w:proofErr w:type="gramStart"/>
      <w:r w:rsidRPr="00D13CDE">
        <w:rPr>
          <w:rFonts w:ascii="宋体" w:hAnsi="宋体" w:hint="eastAsia"/>
          <w:b/>
          <w:bCs/>
          <w:sz w:val="24"/>
          <w:szCs w:val="24"/>
        </w:rPr>
        <w:t>否</w:t>
      </w:r>
      <w:proofErr w:type="gramEnd"/>
    </w:p>
    <w:p w14:paraId="3AF946C2" w14:textId="5AFAD723" w:rsidR="00D56821" w:rsidRDefault="00D13CDE" w:rsidP="00D13CDE">
      <w:pPr>
        <w:spacing w:line="360" w:lineRule="auto"/>
        <w:ind w:firstLineChars="200" w:firstLine="480"/>
        <w:rPr>
          <w:rFonts w:ascii="宋体" w:hAnsi="宋体" w:hint="eastAsia"/>
          <w:kern w:val="2"/>
          <w:sz w:val="24"/>
          <w:szCs w:val="24"/>
        </w:rPr>
      </w:pPr>
      <w:r>
        <w:rPr>
          <w:rFonts w:ascii="宋体" w:hAnsi="宋体" w:hint="eastAsia"/>
          <w:kern w:val="2"/>
          <w:sz w:val="24"/>
          <w:szCs w:val="24"/>
        </w:rPr>
        <w:t>（五）</w:t>
      </w:r>
      <w:r w:rsidRPr="00D13CDE">
        <w:rPr>
          <w:rFonts w:ascii="宋体" w:hAnsi="宋体" w:hint="eastAsia"/>
          <w:kern w:val="2"/>
          <w:sz w:val="24"/>
          <w:szCs w:val="24"/>
        </w:rPr>
        <w:t>是否适用《公平竞争审查条例》第十二条的规定。</w:t>
      </w:r>
    </w:p>
    <w:p w14:paraId="45034A3A" w14:textId="77777777" w:rsidR="00D13CDE" w:rsidRDefault="00D13CDE" w:rsidP="00D13CDE">
      <w:pPr>
        <w:spacing w:line="360" w:lineRule="auto"/>
        <w:ind w:firstLineChars="200" w:firstLine="482"/>
        <w:rPr>
          <w:rFonts w:ascii="宋体" w:hAnsi="宋体" w:hint="eastAsia"/>
          <w:sz w:val="24"/>
          <w:szCs w:val="24"/>
        </w:rPr>
      </w:pPr>
      <w:r>
        <w:rPr>
          <w:rFonts w:ascii="宋体" w:hAnsi="宋体" w:hint="eastAsia"/>
          <w:b/>
          <w:bCs/>
          <w:sz w:val="24"/>
          <w:szCs w:val="24"/>
        </w:rPr>
        <w:t>答复：</w:t>
      </w:r>
      <w:proofErr w:type="gramStart"/>
      <w:r w:rsidRPr="00D13CDE">
        <w:rPr>
          <w:rFonts w:ascii="宋体" w:hAnsi="宋体" w:hint="eastAsia"/>
          <w:b/>
          <w:bCs/>
          <w:sz w:val="24"/>
          <w:szCs w:val="24"/>
        </w:rPr>
        <w:t>否</w:t>
      </w:r>
      <w:proofErr w:type="gramEnd"/>
    </w:p>
    <w:p w14:paraId="610B71DA" w14:textId="77777777" w:rsidR="00D13CDE" w:rsidRDefault="00D13CDE" w:rsidP="00D13CDE">
      <w:pPr>
        <w:spacing w:line="360" w:lineRule="auto"/>
        <w:ind w:firstLineChars="200" w:firstLine="480"/>
        <w:rPr>
          <w:rFonts w:ascii="宋体" w:hAnsi="宋体" w:hint="eastAsia"/>
          <w:kern w:val="2"/>
          <w:sz w:val="24"/>
          <w:szCs w:val="24"/>
        </w:rPr>
      </w:pPr>
    </w:p>
    <w:p w14:paraId="6EEE3F67" w14:textId="3318FF6B" w:rsidR="00D13CDE" w:rsidRPr="008C0354" w:rsidRDefault="00D13CDE" w:rsidP="00D13CDE">
      <w:pPr>
        <w:spacing w:line="360" w:lineRule="auto"/>
        <w:ind w:firstLineChars="200" w:firstLine="480"/>
        <w:rPr>
          <w:rFonts w:ascii="宋体" w:hAnsi="宋体" w:hint="eastAsia"/>
          <w:kern w:val="2"/>
          <w:sz w:val="24"/>
          <w:szCs w:val="24"/>
        </w:rPr>
      </w:pPr>
      <w:r w:rsidRPr="00D13CDE">
        <w:rPr>
          <w:rFonts w:ascii="宋体" w:hAnsi="宋体"/>
          <w:kern w:val="2"/>
          <w:sz w:val="24"/>
          <w:szCs w:val="24"/>
        </w:rPr>
        <w:t>本文件为纯技术性标准，其全部条款均围绕道路桥梁防排水设施的维修技术、材料性能、施工工艺、质量验收等</w:t>
      </w:r>
      <w:proofErr w:type="gramStart"/>
      <w:r w:rsidRPr="00D13CDE">
        <w:rPr>
          <w:rFonts w:ascii="宋体" w:hAnsi="宋体"/>
          <w:kern w:val="2"/>
          <w:sz w:val="24"/>
          <w:szCs w:val="24"/>
        </w:rPr>
        <w:t>客观技术</w:t>
      </w:r>
      <w:proofErr w:type="gramEnd"/>
      <w:r w:rsidRPr="00D13CDE">
        <w:rPr>
          <w:rFonts w:ascii="宋体" w:hAnsi="宋体"/>
          <w:kern w:val="2"/>
          <w:sz w:val="24"/>
          <w:szCs w:val="24"/>
        </w:rPr>
        <w:t>要求而制定。标准内容不涉及市场准入、经营行为、成本补贴或特定经营者，所有技术要求均基于工程实践、科学验证及上位标准，具有普适性和开放性，旨在为行业提供统一的技术标尺，不会产生限制或排除市场竞争的效果。</w:t>
      </w:r>
    </w:p>
    <w:p w14:paraId="4CB438CE" w14:textId="36217FAF" w:rsidR="00FF2130" w:rsidRDefault="00D56821">
      <w:pPr>
        <w:spacing w:before="240" w:after="240"/>
        <w:outlineLvl w:val="0"/>
        <w:rPr>
          <w:rFonts w:ascii="宋体" w:hAnsi="宋体" w:hint="eastAsia"/>
          <w:b/>
          <w:kern w:val="2"/>
          <w:sz w:val="32"/>
          <w:szCs w:val="20"/>
        </w:rPr>
      </w:pPr>
      <w:bookmarkStart w:id="17" w:name="_Toc220791211"/>
      <w:r>
        <w:rPr>
          <w:rFonts w:ascii="宋体" w:hAnsi="宋体" w:hint="eastAsia"/>
          <w:b/>
          <w:kern w:val="2"/>
          <w:sz w:val="32"/>
          <w:szCs w:val="20"/>
        </w:rPr>
        <w:t>八、重大意见分歧的处理依据和结果</w:t>
      </w:r>
      <w:bookmarkEnd w:id="17"/>
    </w:p>
    <w:p w14:paraId="53CE20F9" w14:textId="77777777" w:rsidR="00FF2130" w:rsidRDefault="00000000">
      <w:pPr>
        <w:spacing w:line="360" w:lineRule="auto"/>
        <w:ind w:firstLineChars="200" w:firstLine="480"/>
        <w:rPr>
          <w:rFonts w:ascii="宋体" w:hAnsi="宋体" w:hint="eastAsia"/>
          <w:sz w:val="24"/>
          <w:szCs w:val="24"/>
        </w:rPr>
      </w:pPr>
      <w:r>
        <w:rPr>
          <w:rFonts w:ascii="宋体" w:hAnsi="宋体" w:hint="eastAsia"/>
          <w:sz w:val="24"/>
          <w:szCs w:val="24"/>
        </w:rPr>
        <w:t>无</w:t>
      </w:r>
      <w:r>
        <w:rPr>
          <w:rFonts w:hAnsi="宋体"/>
          <w:szCs w:val="21"/>
        </w:rPr>
        <w:t>重大意见分歧</w:t>
      </w:r>
      <w:r>
        <w:rPr>
          <w:rFonts w:ascii="宋体" w:hAnsi="宋体" w:hint="eastAsia"/>
          <w:sz w:val="24"/>
          <w:szCs w:val="24"/>
        </w:rPr>
        <w:t>。</w:t>
      </w:r>
    </w:p>
    <w:p w14:paraId="51FD25F9" w14:textId="77777777" w:rsidR="00C1615A" w:rsidRDefault="00C1615A">
      <w:pPr>
        <w:spacing w:line="360" w:lineRule="auto"/>
        <w:ind w:firstLineChars="200" w:firstLine="480"/>
        <w:rPr>
          <w:rFonts w:ascii="宋体" w:hAnsi="宋体" w:hint="eastAsia"/>
          <w:kern w:val="2"/>
          <w:sz w:val="24"/>
          <w:szCs w:val="24"/>
        </w:rPr>
      </w:pPr>
    </w:p>
    <w:p w14:paraId="72BDA367" w14:textId="793B9630" w:rsidR="00FF2130" w:rsidRDefault="00D56821">
      <w:pPr>
        <w:spacing w:before="240" w:after="240"/>
        <w:outlineLvl w:val="0"/>
        <w:rPr>
          <w:rFonts w:ascii="宋体" w:hAnsi="宋体" w:hint="eastAsia"/>
          <w:b/>
          <w:kern w:val="2"/>
          <w:sz w:val="32"/>
          <w:szCs w:val="20"/>
        </w:rPr>
      </w:pPr>
      <w:bookmarkStart w:id="18" w:name="_Toc220791212"/>
      <w:r>
        <w:rPr>
          <w:rFonts w:ascii="宋体" w:hAnsi="宋体" w:hint="eastAsia"/>
          <w:b/>
          <w:kern w:val="2"/>
          <w:sz w:val="32"/>
          <w:szCs w:val="20"/>
        </w:rPr>
        <w:lastRenderedPageBreak/>
        <w:t>九、</w:t>
      </w:r>
      <w:r w:rsidRPr="00D56821">
        <w:rPr>
          <w:rFonts w:ascii="宋体" w:hAnsi="宋体"/>
          <w:b/>
          <w:kern w:val="2"/>
          <w:sz w:val="32"/>
          <w:szCs w:val="20"/>
        </w:rPr>
        <w:t>作为推荐性标准或者强制性标准的建议及其理由</w:t>
      </w:r>
      <w:bookmarkEnd w:id="18"/>
    </w:p>
    <w:p w14:paraId="6A02F507" w14:textId="6F05F3EC" w:rsidR="00FF2130" w:rsidRDefault="00000000">
      <w:pPr>
        <w:spacing w:line="360" w:lineRule="auto"/>
        <w:ind w:firstLineChars="200" w:firstLine="480"/>
        <w:rPr>
          <w:rFonts w:ascii="宋体" w:hAnsi="宋体" w:hint="eastAsia"/>
          <w:kern w:val="2"/>
          <w:sz w:val="24"/>
          <w:szCs w:val="24"/>
        </w:rPr>
      </w:pPr>
      <w:r>
        <w:rPr>
          <w:rFonts w:ascii="宋体" w:hAnsi="宋体" w:hint="eastAsia"/>
          <w:kern w:val="2"/>
          <w:sz w:val="24"/>
          <w:szCs w:val="24"/>
        </w:rPr>
        <w:t>建议将本规范作为推荐性</w:t>
      </w:r>
      <w:r w:rsidR="00E13C35">
        <w:rPr>
          <w:rFonts w:ascii="宋体" w:hAnsi="宋体" w:hint="eastAsia"/>
          <w:kern w:val="2"/>
          <w:sz w:val="24"/>
          <w:szCs w:val="24"/>
        </w:rPr>
        <w:t>标准</w:t>
      </w:r>
      <w:r>
        <w:rPr>
          <w:rFonts w:ascii="宋体" w:hAnsi="宋体" w:hint="eastAsia"/>
          <w:kern w:val="2"/>
          <w:sz w:val="24"/>
          <w:szCs w:val="24"/>
        </w:rPr>
        <w:t>发布实施。当前，桥梁防排水维修行业正朝着规范化、标准化方向发展，市场对统一技术标准的需求迫切。本规范的发布能够为行业提供技术指导，促进市场的健康发展。同时，随着新材料、新技术、新工艺在桥梁防排水维修领域的不断涌现，将本规范作为推荐性文件，有助于行业内企业根据自身实际情况，灵活选择和应用先进技术，推动行业技术创新和进步。本规范所涉及的技术内容，经过了大量的资料收集、调研走访和专家论证，具有较高的成熟度和可靠性，能够为桥梁防排水维修工程提供科学、合理的技术支持。</w:t>
      </w:r>
      <w:r w:rsidR="00DD48C0" w:rsidRPr="00DD48C0">
        <w:rPr>
          <w:rFonts w:ascii="宋体" w:hAnsi="宋体"/>
          <w:kern w:val="2"/>
          <w:sz w:val="24"/>
          <w:szCs w:val="24"/>
        </w:rPr>
        <w:t>本规范的制定，既借鉴了国内外先进经验，又紧密结合了北京地域特点，具有较强的实用性与前瞻性。</w:t>
      </w:r>
    </w:p>
    <w:p w14:paraId="30356270" w14:textId="77777777" w:rsidR="00C1615A" w:rsidRDefault="00C1615A">
      <w:pPr>
        <w:spacing w:line="360" w:lineRule="auto"/>
        <w:ind w:firstLineChars="200" w:firstLine="480"/>
        <w:rPr>
          <w:rFonts w:ascii="宋体" w:hAnsi="宋体" w:hint="eastAsia"/>
          <w:kern w:val="2"/>
          <w:sz w:val="24"/>
          <w:szCs w:val="24"/>
        </w:rPr>
      </w:pPr>
    </w:p>
    <w:p w14:paraId="1E0AE1EF" w14:textId="07A13FD4" w:rsidR="00FF2130" w:rsidRDefault="00D56821">
      <w:pPr>
        <w:spacing w:before="240" w:after="240"/>
        <w:outlineLvl w:val="0"/>
        <w:rPr>
          <w:rFonts w:ascii="宋体" w:hAnsi="宋体" w:hint="eastAsia"/>
          <w:b/>
          <w:kern w:val="2"/>
          <w:sz w:val="32"/>
          <w:szCs w:val="20"/>
        </w:rPr>
      </w:pPr>
      <w:bookmarkStart w:id="19" w:name="_Toc220791213"/>
      <w:r>
        <w:rPr>
          <w:rFonts w:ascii="宋体" w:hAnsi="宋体" w:hint="eastAsia"/>
          <w:b/>
          <w:kern w:val="2"/>
          <w:sz w:val="32"/>
          <w:szCs w:val="20"/>
        </w:rPr>
        <w:t>十、强制性</w:t>
      </w:r>
      <w:r w:rsidR="00E13C35">
        <w:rPr>
          <w:rFonts w:ascii="宋体" w:hAnsi="宋体" w:hint="eastAsia"/>
          <w:b/>
          <w:kern w:val="2"/>
          <w:sz w:val="32"/>
          <w:szCs w:val="20"/>
        </w:rPr>
        <w:t>标准</w:t>
      </w:r>
      <w:r>
        <w:rPr>
          <w:rFonts w:ascii="宋体" w:hAnsi="宋体" w:hint="eastAsia"/>
          <w:b/>
          <w:kern w:val="2"/>
          <w:sz w:val="32"/>
          <w:szCs w:val="20"/>
        </w:rPr>
        <w:t>实施的风险点、风险程度、风险防控措施和预案</w:t>
      </w:r>
      <w:bookmarkEnd w:id="19"/>
    </w:p>
    <w:p w14:paraId="2DD38561" w14:textId="77777777" w:rsidR="00FF2130" w:rsidRPr="00925EE7" w:rsidRDefault="00000000" w:rsidP="00925EE7">
      <w:pPr>
        <w:spacing w:line="360" w:lineRule="auto"/>
        <w:ind w:firstLineChars="200" w:firstLine="480"/>
        <w:rPr>
          <w:rFonts w:ascii="宋体" w:hAnsi="宋体" w:hint="eastAsia"/>
          <w:kern w:val="2"/>
          <w:sz w:val="24"/>
          <w:szCs w:val="24"/>
        </w:rPr>
      </w:pPr>
      <w:r w:rsidRPr="00925EE7">
        <w:rPr>
          <w:rFonts w:ascii="宋体" w:hAnsi="宋体" w:hint="eastAsia"/>
          <w:kern w:val="2"/>
          <w:sz w:val="24"/>
          <w:szCs w:val="24"/>
        </w:rPr>
        <w:t>本标准为推荐性标准。</w:t>
      </w:r>
    </w:p>
    <w:p w14:paraId="2CFF06B4" w14:textId="77777777" w:rsidR="00C1615A" w:rsidRDefault="00C1615A">
      <w:pPr>
        <w:spacing w:before="240" w:after="240"/>
        <w:ind w:firstLineChars="200" w:firstLine="480"/>
        <w:outlineLvl w:val="0"/>
        <w:rPr>
          <w:rFonts w:ascii="宋体" w:hAnsi="宋体" w:hint="eastAsia"/>
          <w:sz w:val="24"/>
          <w:szCs w:val="24"/>
        </w:rPr>
      </w:pPr>
    </w:p>
    <w:p w14:paraId="0A1185C0" w14:textId="5BFE48DA" w:rsidR="00FF2130" w:rsidRDefault="00000000">
      <w:pPr>
        <w:spacing w:before="240" w:after="240"/>
        <w:outlineLvl w:val="0"/>
        <w:rPr>
          <w:rFonts w:ascii="宋体" w:hAnsi="宋体" w:hint="eastAsia"/>
          <w:b/>
          <w:kern w:val="2"/>
          <w:sz w:val="32"/>
          <w:szCs w:val="20"/>
        </w:rPr>
      </w:pPr>
      <w:bookmarkStart w:id="20" w:name="_Toc220791214"/>
      <w:r>
        <w:rPr>
          <w:rFonts w:ascii="宋体" w:hAnsi="宋体" w:hint="eastAsia"/>
          <w:b/>
          <w:kern w:val="2"/>
          <w:sz w:val="32"/>
          <w:szCs w:val="20"/>
        </w:rPr>
        <w:t>十</w:t>
      </w:r>
      <w:r w:rsidR="00D56821">
        <w:rPr>
          <w:rFonts w:ascii="宋体" w:hAnsi="宋体" w:hint="eastAsia"/>
          <w:b/>
          <w:kern w:val="2"/>
          <w:sz w:val="32"/>
          <w:szCs w:val="20"/>
        </w:rPr>
        <w:t>一</w:t>
      </w:r>
      <w:r>
        <w:rPr>
          <w:rFonts w:ascii="宋体" w:hAnsi="宋体" w:hint="eastAsia"/>
          <w:b/>
          <w:kern w:val="2"/>
          <w:sz w:val="32"/>
          <w:szCs w:val="20"/>
        </w:rPr>
        <w:t>、实施</w:t>
      </w:r>
      <w:r w:rsidR="00E13C35">
        <w:rPr>
          <w:rFonts w:ascii="宋体" w:hAnsi="宋体" w:hint="eastAsia"/>
          <w:b/>
          <w:kern w:val="2"/>
          <w:sz w:val="32"/>
          <w:szCs w:val="20"/>
        </w:rPr>
        <w:t>标准</w:t>
      </w:r>
      <w:r>
        <w:rPr>
          <w:rFonts w:ascii="宋体" w:hAnsi="宋体" w:hint="eastAsia"/>
          <w:b/>
          <w:kern w:val="2"/>
          <w:sz w:val="32"/>
          <w:szCs w:val="20"/>
        </w:rPr>
        <w:t>的措施</w:t>
      </w:r>
      <w:r w:rsidR="00E13C35" w:rsidRPr="00B078A6">
        <w:rPr>
          <w:rFonts w:hint="eastAsia"/>
          <w:b/>
          <w:sz w:val="32"/>
        </w:rPr>
        <w:t>(</w:t>
      </w:r>
      <w:r w:rsidR="00D56821" w:rsidRPr="00D56821">
        <w:rPr>
          <w:b/>
          <w:sz w:val="32"/>
        </w:rPr>
        <w:t>市有关行政主管部门实施标准的政策措施</w:t>
      </w:r>
      <w:r w:rsidR="00D56821" w:rsidRPr="00D56821">
        <w:rPr>
          <w:b/>
          <w:sz w:val="32"/>
        </w:rPr>
        <w:t>/</w:t>
      </w:r>
      <w:r w:rsidR="00D56821" w:rsidRPr="00D56821">
        <w:rPr>
          <w:b/>
          <w:sz w:val="32"/>
        </w:rPr>
        <w:t>宣</w:t>
      </w:r>
      <w:proofErr w:type="gramStart"/>
      <w:r w:rsidR="00D56821" w:rsidRPr="00D56821">
        <w:rPr>
          <w:b/>
          <w:sz w:val="32"/>
        </w:rPr>
        <w:t>贯培训</w:t>
      </w:r>
      <w:proofErr w:type="gramEnd"/>
      <w:r w:rsidR="00D56821" w:rsidRPr="00D56821">
        <w:rPr>
          <w:b/>
          <w:sz w:val="32"/>
        </w:rPr>
        <w:t>/</w:t>
      </w:r>
      <w:r w:rsidR="00D56821" w:rsidRPr="00D56821">
        <w:rPr>
          <w:b/>
          <w:sz w:val="32"/>
        </w:rPr>
        <w:t>试点示范</w:t>
      </w:r>
      <w:r w:rsidR="00D56821" w:rsidRPr="00D56821">
        <w:rPr>
          <w:b/>
          <w:sz w:val="32"/>
        </w:rPr>
        <w:t>/</w:t>
      </w:r>
      <w:r w:rsidR="00D56821" w:rsidRPr="00D56821">
        <w:rPr>
          <w:b/>
          <w:sz w:val="32"/>
        </w:rPr>
        <w:t>监督检查</w:t>
      </w:r>
      <w:r w:rsidR="00D56821" w:rsidRPr="00D56821">
        <w:rPr>
          <w:b/>
          <w:sz w:val="32"/>
        </w:rPr>
        <w:t>/</w:t>
      </w:r>
      <w:r w:rsidR="00D56821" w:rsidRPr="00D56821">
        <w:rPr>
          <w:b/>
          <w:sz w:val="32"/>
        </w:rPr>
        <w:t>配套资金等</w:t>
      </w:r>
      <w:r w:rsidR="00E13C35" w:rsidRPr="00B078A6">
        <w:rPr>
          <w:rFonts w:hint="eastAsia"/>
          <w:b/>
          <w:sz w:val="32"/>
        </w:rPr>
        <w:t>)</w:t>
      </w:r>
      <w:bookmarkEnd w:id="20"/>
    </w:p>
    <w:p w14:paraId="684B6F8B" w14:textId="77777777" w:rsidR="00FF2130" w:rsidRDefault="00000000">
      <w:pPr>
        <w:spacing w:before="240" w:after="240" w:line="360" w:lineRule="auto"/>
        <w:outlineLvl w:val="1"/>
        <w:rPr>
          <w:rFonts w:ascii="宋体" w:hAnsi="宋体" w:hint="eastAsia"/>
          <w:b/>
          <w:kern w:val="2"/>
          <w:sz w:val="24"/>
          <w:szCs w:val="24"/>
        </w:rPr>
      </w:pPr>
      <w:bookmarkStart w:id="21" w:name="_Toc220791215"/>
      <w:r>
        <w:rPr>
          <w:rFonts w:ascii="宋体" w:hAnsi="宋体" w:hint="eastAsia"/>
          <w:b/>
          <w:kern w:val="2"/>
          <w:sz w:val="24"/>
          <w:szCs w:val="24"/>
        </w:rPr>
        <w:t>10.1 政策措施</w:t>
      </w:r>
      <w:bookmarkEnd w:id="21"/>
    </w:p>
    <w:p w14:paraId="2FFF7A3B" w14:textId="77777777" w:rsidR="00F2201C" w:rsidRPr="00F2201C"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建议由北京市交通委员会等行政主管部门牵头，制定与规范配套的 《实施管理办法》或专项通知，明确以下要求：</w:t>
      </w:r>
    </w:p>
    <w:p w14:paraId="7BB6B3CF" w14:textId="77777777" w:rsidR="00F2201C" w:rsidRPr="00F2201C"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赋予规范强制效力：在市级桥梁养护规划、年度维修计划审批、工程招标文件及设计方案审查中，将符合本规范要求作为强制性前提。</w:t>
      </w:r>
    </w:p>
    <w:p w14:paraId="10D9C68D" w14:textId="77777777" w:rsidR="00F2201C" w:rsidRPr="00F2201C"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明确各方主体责任：要求各桥梁管养单位将本规范的执行情况纳入其日常管理与考核体系，建立健全内部管理制度，强化对维修工程的全过程监督。同时，将设计、施工、监理等单位执行规范的情况，纳入行业信用评价体系。</w:t>
      </w:r>
    </w:p>
    <w:p w14:paraId="7A6A8C5E" w14:textId="3B361A9E" w:rsidR="00FF2130"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嵌入既有管理流程：将规范的关键控制点，如维修前的系统性调查与方案评审、关键材料进场复验、隐蔽工程验收、竣工质量评定等，强制纳入现有的工程管理审批与监督流程，实现标准与管理的深度融</w:t>
      </w:r>
    </w:p>
    <w:p w14:paraId="7A337335" w14:textId="77777777" w:rsidR="00FF2130" w:rsidRDefault="00000000">
      <w:pPr>
        <w:spacing w:before="240" w:after="240" w:line="360" w:lineRule="auto"/>
        <w:outlineLvl w:val="1"/>
        <w:rPr>
          <w:rFonts w:ascii="宋体" w:hAnsi="宋体" w:hint="eastAsia"/>
          <w:b/>
          <w:kern w:val="2"/>
          <w:sz w:val="24"/>
          <w:szCs w:val="24"/>
        </w:rPr>
      </w:pPr>
      <w:bookmarkStart w:id="22" w:name="_Toc220791216"/>
      <w:r>
        <w:rPr>
          <w:rFonts w:ascii="宋体" w:hAnsi="宋体" w:hint="eastAsia"/>
          <w:b/>
          <w:kern w:val="2"/>
          <w:sz w:val="24"/>
          <w:szCs w:val="24"/>
        </w:rPr>
        <w:lastRenderedPageBreak/>
        <w:t>10.2 宣贯培训</w:t>
      </w:r>
      <w:bookmarkEnd w:id="22"/>
    </w:p>
    <w:p w14:paraId="2504671F" w14:textId="77777777" w:rsidR="00F2201C" w:rsidRPr="00F2201C"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为统一认识、提升全行业执行能力，建议开展多层次、多维度的宣贯培训：</w:t>
      </w:r>
    </w:p>
    <w:p w14:paraId="3227A03B" w14:textId="77777777" w:rsidR="00F2201C" w:rsidRPr="00F2201C"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组织权威宣贯会议：在规范发布后，由归口单位及时组织全市范围的标准宣贯会，邀请主编专家对规范的编制背景、核心原则、关键技术条款及创新点进行权威解读。</w:t>
      </w:r>
    </w:p>
    <w:p w14:paraId="2BE2E2F5" w14:textId="77777777" w:rsidR="00F2201C" w:rsidRPr="00F2201C"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开展分层分类培训：组织编制单位深入基层，针对桥梁管养单位的管理与技术人员、施工企业的项目负责人与作业班组、监理单位的现场监理工程师等不同对象，开展侧重点不同的培训。培训需详细讲解规范的技术要求、操作要点及常见误区。</w:t>
      </w:r>
    </w:p>
    <w:p w14:paraId="6D66D10D" w14:textId="69B76738" w:rsidR="00FF2130"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编制</w:t>
      </w:r>
      <w:proofErr w:type="gramStart"/>
      <w:r w:rsidRPr="00F2201C">
        <w:rPr>
          <w:rFonts w:ascii="宋体" w:hAnsi="宋体" w:hint="eastAsia"/>
          <w:kern w:val="2"/>
          <w:sz w:val="24"/>
          <w:szCs w:val="24"/>
        </w:rPr>
        <w:t>配套指导</w:t>
      </w:r>
      <w:proofErr w:type="gramEnd"/>
      <w:r w:rsidRPr="00F2201C">
        <w:rPr>
          <w:rFonts w:ascii="宋体" w:hAnsi="宋体" w:hint="eastAsia"/>
          <w:kern w:val="2"/>
          <w:sz w:val="24"/>
          <w:szCs w:val="24"/>
        </w:rPr>
        <w:t>资料：编写并发放《规范实施指南》、《常见问题解答》、示范案例图集等宣</w:t>
      </w:r>
      <w:proofErr w:type="gramStart"/>
      <w:r w:rsidRPr="00F2201C">
        <w:rPr>
          <w:rFonts w:ascii="宋体" w:hAnsi="宋体" w:hint="eastAsia"/>
          <w:kern w:val="2"/>
          <w:sz w:val="24"/>
          <w:szCs w:val="24"/>
        </w:rPr>
        <w:t>贯资料</w:t>
      </w:r>
      <w:proofErr w:type="gramEnd"/>
      <w:r w:rsidRPr="00F2201C">
        <w:rPr>
          <w:rFonts w:ascii="宋体" w:hAnsi="宋体" w:hint="eastAsia"/>
          <w:kern w:val="2"/>
          <w:sz w:val="24"/>
          <w:szCs w:val="24"/>
        </w:rPr>
        <w:t>与培训教材，方便相关人员随时查阅学习，</w:t>
      </w:r>
      <w:proofErr w:type="gramStart"/>
      <w:r w:rsidRPr="00F2201C">
        <w:rPr>
          <w:rFonts w:ascii="宋体" w:hAnsi="宋体" w:hint="eastAsia"/>
          <w:kern w:val="2"/>
          <w:sz w:val="24"/>
          <w:szCs w:val="24"/>
        </w:rPr>
        <w:t>营造学</w:t>
      </w:r>
      <w:proofErr w:type="gramEnd"/>
      <w:r w:rsidRPr="00F2201C">
        <w:rPr>
          <w:rFonts w:ascii="宋体" w:hAnsi="宋体" w:hint="eastAsia"/>
          <w:kern w:val="2"/>
          <w:sz w:val="24"/>
          <w:szCs w:val="24"/>
        </w:rPr>
        <w:t>标准、用标准的良好氛围。</w:t>
      </w:r>
    </w:p>
    <w:p w14:paraId="1997CBD4" w14:textId="77777777" w:rsidR="00FF2130" w:rsidRDefault="00000000">
      <w:pPr>
        <w:spacing w:before="240" w:after="240" w:line="360" w:lineRule="auto"/>
        <w:outlineLvl w:val="1"/>
        <w:rPr>
          <w:rFonts w:ascii="宋体" w:hAnsi="宋体" w:hint="eastAsia"/>
          <w:b/>
          <w:kern w:val="2"/>
          <w:sz w:val="24"/>
          <w:szCs w:val="24"/>
        </w:rPr>
      </w:pPr>
      <w:bookmarkStart w:id="23" w:name="_Toc220791217"/>
      <w:r>
        <w:rPr>
          <w:rFonts w:ascii="宋体" w:hAnsi="宋体" w:hint="eastAsia"/>
          <w:b/>
          <w:kern w:val="2"/>
          <w:sz w:val="24"/>
          <w:szCs w:val="24"/>
        </w:rPr>
        <w:t>10.3 试点示范</w:t>
      </w:r>
      <w:bookmarkEnd w:id="23"/>
    </w:p>
    <w:p w14:paraId="5F4AD30A" w14:textId="77777777" w:rsidR="00F2201C" w:rsidRPr="00F2201C"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为确保规范平稳实施并优化细节，建议采取“先试点、后推广”的策略：</w:t>
      </w:r>
    </w:p>
    <w:p w14:paraId="0E42A5EC" w14:textId="77777777" w:rsidR="00F2201C" w:rsidRPr="00F2201C"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科学选取试点项目：在北京市内，选取不同区域、不同等级、具有典型病害特征的道路桥梁作为防排水维修试点示范工程，严格按本规范进行设计、施工与验收。</w:t>
      </w:r>
    </w:p>
    <w:p w14:paraId="22AAFB75" w14:textId="77777777" w:rsidR="00F2201C" w:rsidRPr="00F2201C"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全过程跟踪与评估：对试点项目进行全过程的跟踪监测与技术评估，重点验证规范中针对北京特殊环境（如盐冻、集中降雨）所提技术措施的适用性与有效性，及时总结经验和发现潜在问题。</w:t>
      </w:r>
    </w:p>
    <w:p w14:paraId="158AE470" w14:textId="2FADF51C" w:rsidR="00FF2130"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组织观摩交流：在试点项目取得阶段性成果后，组织行业相关单位进行现场观摩学习，通过实体工程展示规范的执行效果与操作流程，将条文转化为直观案例，推动规范的高质量推广应用。</w:t>
      </w:r>
    </w:p>
    <w:p w14:paraId="5631C064" w14:textId="77777777" w:rsidR="00FF2130" w:rsidRDefault="00000000">
      <w:pPr>
        <w:spacing w:before="240" w:after="240" w:line="360" w:lineRule="auto"/>
        <w:outlineLvl w:val="1"/>
        <w:rPr>
          <w:rFonts w:ascii="宋体" w:hAnsi="宋体" w:hint="eastAsia"/>
          <w:b/>
          <w:kern w:val="2"/>
          <w:sz w:val="24"/>
          <w:szCs w:val="24"/>
        </w:rPr>
      </w:pPr>
      <w:bookmarkStart w:id="24" w:name="_Toc220791218"/>
      <w:r>
        <w:rPr>
          <w:rFonts w:ascii="宋体" w:hAnsi="宋体" w:hint="eastAsia"/>
          <w:b/>
          <w:kern w:val="2"/>
          <w:sz w:val="24"/>
          <w:szCs w:val="24"/>
        </w:rPr>
        <w:t>10.4 监督检查</w:t>
      </w:r>
      <w:bookmarkEnd w:id="24"/>
    </w:p>
    <w:p w14:paraId="14D0FA99" w14:textId="77777777" w:rsidR="00F2201C" w:rsidRPr="00F2201C"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建立健全监督机制，确保规范执行不走样，维护其严肃性：</w:t>
      </w:r>
    </w:p>
    <w:p w14:paraId="6A66F745" w14:textId="77777777" w:rsidR="00F2201C" w:rsidRPr="00F2201C"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强化常态化监督检查：行政主管部门及质量安全监督机构应定期与随机相结合，对在建桥梁防排水维修工程进行监督检查。检查重点包括：是否按规范要求进行调查与设计、材料性能是否符合规定、关键施工工艺是否得到落实、质量验收是否严格执行等。</w:t>
      </w:r>
    </w:p>
    <w:p w14:paraId="3FF9C665" w14:textId="77777777" w:rsidR="00F2201C" w:rsidRPr="00F2201C"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落实管养单位主体责任：加强对各桥梁管养单位的督导，检查其是否依据规范建</w:t>
      </w:r>
      <w:r w:rsidRPr="00F2201C">
        <w:rPr>
          <w:rFonts w:ascii="宋体" w:hAnsi="宋体" w:hint="eastAsia"/>
          <w:kern w:val="2"/>
          <w:sz w:val="24"/>
          <w:szCs w:val="24"/>
        </w:rPr>
        <w:lastRenderedPageBreak/>
        <w:t>立了完善的日常巡查、定期检测与维修决策机制，确保防排水系统得到及时、科学的养护。</w:t>
      </w:r>
    </w:p>
    <w:p w14:paraId="19A44D95" w14:textId="79CFE020" w:rsidR="00FF2130" w:rsidRDefault="00F2201C" w:rsidP="00F2201C">
      <w:pPr>
        <w:spacing w:line="360" w:lineRule="auto"/>
        <w:ind w:firstLineChars="200" w:firstLine="480"/>
        <w:rPr>
          <w:rFonts w:ascii="宋体" w:hAnsi="宋体" w:hint="eastAsia"/>
          <w:kern w:val="2"/>
          <w:sz w:val="24"/>
          <w:szCs w:val="24"/>
        </w:rPr>
      </w:pPr>
      <w:r w:rsidRPr="00F2201C">
        <w:rPr>
          <w:rFonts w:ascii="宋体" w:hAnsi="宋体" w:hint="eastAsia"/>
          <w:kern w:val="2"/>
          <w:sz w:val="24"/>
          <w:szCs w:val="24"/>
        </w:rPr>
        <w:t>建立惩戒与反馈机制：对检查中发现的违反规范要求的行为，依法依规进行处理，并责令限期整改。同时，建立畅通的技术咨询与反馈渠道，收集实施中遇到的普遍性技术问题，由权威机构进行解释或作为未来修订的依据，形成“制定-实施-反馈-完善”的良性循环。</w:t>
      </w:r>
    </w:p>
    <w:p w14:paraId="4EFAD12E" w14:textId="28330F60" w:rsidR="00F2201C" w:rsidRDefault="00F2201C">
      <w:pPr>
        <w:spacing w:line="360" w:lineRule="auto"/>
        <w:ind w:firstLineChars="200" w:firstLine="480"/>
        <w:rPr>
          <w:rFonts w:ascii="宋体" w:hAnsi="宋体" w:hint="eastAsia"/>
          <w:kern w:val="2"/>
          <w:sz w:val="24"/>
          <w:szCs w:val="24"/>
        </w:rPr>
      </w:pPr>
    </w:p>
    <w:p w14:paraId="53DB756F" w14:textId="44DF544C" w:rsidR="00FF2130" w:rsidRDefault="00000000">
      <w:pPr>
        <w:spacing w:before="240" w:after="240"/>
        <w:outlineLvl w:val="0"/>
        <w:rPr>
          <w:rFonts w:ascii="宋体" w:hAnsi="宋体" w:hint="eastAsia"/>
          <w:b/>
          <w:kern w:val="2"/>
          <w:sz w:val="32"/>
          <w:szCs w:val="20"/>
        </w:rPr>
      </w:pPr>
      <w:bookmarkStart w:id="25" w:name="_Toc220791219"/>
      <w:r>
        <w:rPr>
          <w:rFonts w:ascii="宋体" w:hAnsi="宋体" w:hint="eastAsia"/>
          <w:b/>
          <w:kern w:val="2"/>
          <w:sz w:val="32"/>
          <w:szCs w:val="20"/>
        </w:rPr>
        <w:t>十</w:t>
      </w:r>
      <w:r w:rsidR="00556657">
        <w:rPr>
          <w:rFonts w:ascii="宋体" w:hAnsi="宋体" w:hint="eastAsia"/>
          <w:b/>
          <w:kern w:val="2"/>
          <w:sz w:val="32"/>
          <w:szCs w:val="20"/>
        </w:rPr>
        <w:t>二</w:t>
      </w:r>
      <w:r>
        <w:rPr>
          <w:rFonts w:ascii="宋体" w:hAnsi="宋体" w:hint="eastAsia"/>
          <w:b/>
          <w:kern w:val="2"/>
          <w:sz w:val="32"/>
          <w:szCs w:val="20"/>
        </w:rPr>
        <w:t>、其他应说明的事项</w:t>
      </w:r>
      <w:bookmarkEnd w:id="25"/>
    </w:p>
    <w:p w14:paraId="57F8AEBE" w14:textId="77777777" w:rsidR="00FF2130" w:rsidRDefault="00000000">
      <w:pPr>
        <w:spacing w:line="360" w:lineRule="auto"/>
        <w:ind w:firstLineChars="200" w:firstLine="480"/>
        <w:rPr>
          <w:rFonts w:ascii="宋体" w:hAnsi="宋体" w:hint="eastAsia"/>
          <w:kern w:val="2"/>
          <w:sz w:val="24"/>
          <w:szCs w:val="24"/>
        </w:rPr>
      </w:pPr>
      <w:r>
        <w:rPr>
          <w:rFonts w:ascii="宋体" w:hAnsi="宋体" w:hint="eastAsia"/>
          <w:kern w:val="2"/>
          <w:sz w:val="24"/>
          <w:szCs w:val="24"/>
        </w:rPr>
        <w:t>无</w:t>
      </w:r>
      <w:r>
        <w:rPr>
          <w:rFonts w:ascii="宋体" w:hAnsi="宋体" w:hint="eastAsia"/>
          <w:sz w:val="24"/>
          <w:szCs w:val="24"/>
        </w:rPr>
        <w:t>。</w:t>
      </w:r>
    </w:p>
    <w:sectPr w:rsidR="00FF2130">
      <w:footerReference w:type="default" r:id="rId14"/>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B80B4" w14:textId="77777777" w:rsidR="00AD782A" w:rsidRDefault="00AD782A">
      <w:r>
        <w:separator/>
      </w:r>
    </w:p>
  </w:endnote>
  <w:endnote w:type="continuationSeparator" w:id="0">
    <w:p w14:paraId="06F4C9CA" w14:textId="77777777" w:rsidR="00AD782A" w:rsidRDefault="00AD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CD9C" w14:textId="77777777" w:rsidR="00FF2130" w:rsidRDefault="00000000">
    <w:pPr>
      <w:pStyle w:val="a3"/>
      <w:framePr w:wrap="around" w:vAnchor="text" w:hAnchor="margin" w:xAlign="center" w:y="1"/>
      <w:ind w:firstLine="360"/>
      <w:rPr>
        <w:rStyle w:val="a8"/>
      </w:rPr>
    </w:pPr>
    <w:r>
      <w:fldChar w:fldCharType="begin"/>
    </w:r>
    <w:r>
      <w:rPr>
        <w:rStyle w:val="a8"/>
      </w:rPr>
      <w:instrText xml:space="preserve">PAGE  </w:instrText>
    </w:r>
    <w:r>
      <w:fldChar w:fldCharType="end"/>
    </w:r>
  </w:p>
  <w:p w14:paraId="2A718286" w14:textId="77777777" w:rsidR="00FF2130" w:rsidRDefault="00FF2130">
    <w:pPr>
      <w:pStyle w:val="a3"/>
      <w:ind w:firstLine="360"/>
      <w:jc w:val="center"/>
    </w:pPr>
  </w:p>
  <w:p w14:paraId="0F2C67A7" w14:textId="77777777" w:rsidR="00FF2130" w:rsidRDefault="00FF213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9FA5" w14:textId="77777777" w:rsidR="00FF2130" w:rsidRDefault="00FF2130">
    <w:pPr>
      <w:pStyle w:val="a3"/>
      <w:jc w:val="center"/>
    </w:pPr>
  </w:p>
  <w:p w14:paraId="3674D04E" w14:textId="77777777" w:rsidR="00FF2130" w:rsidRDefault="00FF2130">
    <w:pPr>
      <w:pStyle w:val="a3"/>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D7D0A" w14:textId="77777777" w:rsidR="00FF2130" w:rsidRDefault="00000000">
    <w:pPr>
      <w:pStyle w:val="a3"/>
      <w:ind w:firstLine="360"/>
      <w:jc w:val="center"/>
    </w:pPr>
    <w:r>
      <w:fldChar w:fldCharType="begin"/>
    </w:r>
    <w:r>
      <w:rPr>
        <w:rStyle w:val="a8"/>
      </w:rPr>
      <w:instrText xml:space="preserve"> PAGE </w:instrText>
    </w:r>
    <w:r>
      <w:fldChar w:fldCharType="separate"/>
    </w:r>
    <w:r>
      <w:rPr>
        <w:rStyle w:val="a8"/>
      </w:rPr>
      <w:t>0</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A70A" w14:textId="77777777" w:rsidR="00FF2130" w:rsidRDefault="00000000">
    <w:pPr>
      <w:pStyle w:val="a3"/>
      <w:jc w:val="center"/>
    </w:pPr>
    <w:r>
      <w:fldChar w:fldCharType="begin"/>
    </w:r>
    <w:r>
      <w:instrText>PAGE   \* MERGEFORMAT</w:instrText>
    </w:r>
    <w:r>
      <w:fldChar w:fldCharType="separate"/>
    </w:r>
    <w:r>
      <w:rPr>
        <w:lang w:val="zh-CN"/>
      </w:rPr>
      <w:t>I</w:t>
    </w:r>
    <w:r>
      <w:fldChar w:fldCharType="end"/>
    </w:r>
  </w:p>
  <w:p w14:paraId="3DB32C61" w14:textId="77777777" w:rsidR="00FF2130" w:rsidRDefault="00FF2130">
    <w:pPr>
      <w:pStyle w:val="a3"/>
      <w:ind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1852" w14:textId="77777777" w:rsidR="00FF2130" w:rsidRDefault="00000000">
    <w:pPr>
      <w:pStyle w:val="a3"/>
      <w:jc w:val="center"/>
    </w:pPr>
    <w:r>
      <w:fldChar w:fldCharType="begin"/>
    </w:r>
    <w:r>
      <w:instrText>PAGE   \* MERGEFORMAT</w:instrText>
    </w:r>
    <w:r>
      <w:fldChar w:fldCharType="separate"/>
    </w:r>
    <w:r>
      <w:rPr>
        <w:lang w:val="zh-CN"/>
      </w:rPr>
      <w:t>I</w:t>
    </w:r>
    <w:r>
      <w:fldChar w:fldCharType="end"/>
    </w:r>
  </w:p>
  <w:p w14:paraId="7EBF9991" w14:textId="77777777" w:rsidR="00FF2130" w:rsidRDefault="00FF2130">
    <w:pPr>
      <w:pStyle w:val="a3"/>
      <w:ind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B24E" w14:textId="77777777" w:rsidR="00AD782A" w:rsidRDefault="00AD782A">
      <w:r>
        <w:separator/>
      </w:r>
    </w:p>
  </w:footnote>
  <w:footnote w:type="continuationSeparator" w:id="0">
    <w:p w14:paraId="51AEE1CD" w14:textId="77777777" w:rsidR="00AD782A" w:rsidRDefault="00AD7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B086" w14:textId="77777777" w:rsidR="00FF2130" w:rsidRDefault="00FF2130">
    <w:pPr>
      <w:pStyle w:val="a4"/>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E5BD" w14:textId="77777777" w:rsidR="00FF2130" w:rsidRDefault="00FF2130">
    <w:pPr>
      <w:pStyle w:val="a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B6B0" w14:textId="77777777" w:rsidR="00FF2130" w:rsidRDefault="00FF2130">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1FF"/>
    <w:multiLevelType w:val="multilevel"/>
    <w:tmpl w:val="8ABCB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A76B3"/>
    <w:multiLevelType w:val="multilevel"/>
    <w:tmpl w:val="05BC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1F463D"/>
    <w:multiLevelType w:val="multilevel"/>
    <w:tmpl w:val="D04EFE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396D0C"/>
    <w:multiLevelType w:val="multilevel"/>
    <w:tmpl w:val="6E5C4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4227845">
    <w:abstractNumId w:val="1"/>
  </w:num>
  <w:num w:numId="2" w16cid:durableId="1500999846">
    <w:abstractNumId w:val="3"/>
  </w:num>
  <w:num w:numId="3" w16cid:durableId="880940127">
    <w:abstractNumId w:val="2"/>
  </w:num>
  <w:num w:numId="4" w16cid:durableId="27232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30"/>
    <w:rsid w:val="00012CD0"/>
    <w:rsid w:val="00044907"/>
    <w:rsid w:val="0009072C"/>
    <w:rsid w:val="00095A69"/>
    <w:rsid w:val="000A4FA5"/>
    <w:rsid w:val="000B2A7A"/>
    <w:rsid w:val="000F4188"/>
    <w:rsid w:val="000F4E6B"/>
    <w:rsid w:val="001532F1"/>
    <w:rsid w:val="001A0348"/>
    <w:rsid w:val="001B3DB8"/>
    <w:rsid w:val="001C2A47"/>
    <w:rsid w:val="001C554A"/>
    <w:rsid w:val="001E1C6A"/>
    <w:rsid w:val="00211114"/>
    <w:rsid w:val="00211780"/>
    <w:rsid w:val="00214C66"/>
    <w:rsid w:val="002772CA"/>
    <w:rsid w:val="00287B00"/>
    <w:rsid w:val="00345329"/>
    <w:rsid w:val="0036214A"/>
    <w:rsid w:val="00374046"/>
    <w:rsid w:val="003D31F6"/>
    <w:rsid w:val="003E31B8"/>
    <w:rsid w:val="00457D25"/>
    <w:rsid w:val="00482C38"/>
    <w:rsid w:val="004C5F78"/>
    <w:rsid w:val="00556657"/>
    <w:rsid w:val="005613E9"/>
    <w:rsid w:val="00596DEF"/>
    <w:rsid w:val="005B00D7"/>
    <w:rsid w:val="005C44C1"/>
    <w:rsid w:val="005C62E9"/>
    <w:rsid w:val="005F44A1"/>
    <w:rsid w:val="0060111D"/>
    <w:rsid w:val="006B127F"/>
    <w:rsid w:val="00733F60"/>
    <w:rsid w:val="007522B1"/>
    <w:rsid w:val="007D4FB8"/>
    <w:rsid w:val="00812ED4"/>
    <w:rsid w:val="00827846"/>
    <w:rsid w:val="008321E2"/>
    <w:rsid w:val="00841AD5"/>
    <w:rsid w:val="00857188"/>
    <w:rsid w:val="00864CDD"/>
    <w:rsid w:val="0087226C"/>
    <w:rsid w:val="008772D3"/>
    <w:rsid w:val="008C0354"/>
    <w:rsid w:val="008F4C63"/>
    <w:rsid w:val="00925EE7"/>
    <w:rsid w:val="009439A3"/>
    <w:rsid w:val="009C5526"/>
    <w:rsid w:val="009E0864"/>
    <w:rsid w:val="009F6FE5"/>
    <w:rsid w:val="00A76AC5"/>
    <w:rsid w:val="00AC6C4B"/>
    <w:rsid w:val="00AD782A"/>
    <w:rsid w:val="00AF7D9F"/>
    <w:rsid w:val="00B04051"/>
    <w:rsid w:val="00BA4AAA"/>
    <w:rsid w:val="00BC44EC"/>
    <w:rsid w:val="00BD2E70"/>
    <w:rsid w:val="00BD4FAF"/>
    <w:rsid w:val="00C1615A"/>
    <w:rsid w:val="00C47277"/>
    <w:rsid w:val="00D13CDE"/>
    <w:rsid w:val="00D31B2A"/>
    <w:rsid w:val="00D451AA"/>
    <w:rsid w:val="00D56821"/>
    <w:rsid w:val="00D610AE"/>
    <w:rsid w:val="00D8484C"/>
    <w:rsid w:val="00D94F56"/>
    <w:rsid w:val="00DD48C0"/>
    <w:rsid w:val="00DE37FF"/>
    <w:rsid w:val="00E11F71"/>
    <w:rsid w:val="00E13C35"/>
    <w:rsid w:val="00EA0F12"/>
    <w:rsid w:val="00EF0364"/>
    <w:rsid w:val="00F2201C"/>
    <w:rsid w:val="00FA26A6"/>
    <w:rsid w:val="00FA2ED9"/>
    <w:rsid w:val="00FF2130"/>
    <w:rsid w:val="018C33F1"/>
    <w:rsid w:val="05A0746B"/>
    <w:rsid w:val="05CF1AFF"/>
    <w:rsid w:val="07414C7E"/>
    <w:rsid w:val="07E41A00"/>
    <w:rsid w:val="07EB6D02"/>
    <w:rsid w:val="0F0C5B71"/>
    <w:rsid w:val="10DB57FB"/>
    <w:rsid w:val="115B06EA"/>
    <w:rsid w:val="1201310B"/>
    <w:rsid w:val="17D15BAA"/>
    <w:rsid w:val="1881105A"/>
    <w:rsid w:val="1AE71241"/>
    <w:rsid w:val="1B8B16C6"/>
    <w:rsid w:val="1BF43C15"/>
    <w:rsid w:val="1D13456F"/>
    <w:rsid w:val="20104D96"/>
    <w:rsid w:val="22BB51B9"/>
    <w:rsid w:val="23A423C5"/>
    <w:rsid w:val="285C501C"/>
    <w:rsid w:val="29634A5D"/>
    <w:rsid w:val="2D627B0B"/>
    <w:rsid w:val="2F967065"/>
    <w:rsid w:val="306308E6"/>
    <w:rsid w:val="30647164"/>
    <w:rsid w:val="3183186B"/>
    <w:rsid w:val="337F42B4"/>
    <w:rsid w:val="338F274A"/>
    <w:rsid w:val="34873421"/>
    <w:rsid w:val="35690D78"/>
    <w:rsid w:val="378E2D18"/>
    <w:rsid w:val="39FC665F"/>
    <w:rsid w:val="3B5F0C53"/>
    <w:rsid w:val="3C2974B3"/>
    <w:rsid w:val="3CD81A6B"/>
    <w:rsid w:val="3D934BE4"/>
    <w:rsid w:val="3EC27CA4"/>
    <w:rsid w:val="3F174673"/>
    <w:rsid w:val="40095632"/>
    <w:rsid w:val="405F5252"/>
    <w:rsid w:val="463F7FFF"/>
    <w:rsid w:val="464078D3"/>
    <w:rsid w:val="48BD520B"/>
    <w:rsid w:val="4AB50890"/>
    <w:rsid w:val="4BEA1743"/>
    <w:rsid w:val="4C8F3363"/>
    <w:rsid w:val="4C961F14"/>
    <w:rsid w:val="4EDE7C89"/>
    <w:rsid w:val="4FF40E95"/>
    <w:rsid w:val="50493828"/>
    <w:rsid w:val="533C259B"/>
    <w:rsid w:val="56A66BBF"/>
    <w:rsid w:val="574C17A5"/>
    <w:rsid w:val="57D32355"/>
    <w:rsid w:val="5C163158"/>
    <w:rsid w:val="5DB46785"/>
    <w:rsid w:val="5DBB3FB7"/>
    <w:rsid w:val="61903065"/>
    <w:rsid w:val="62175534"/>
    <w:rsid w:val="632B74E9"/>
    <w:rsid w:val="66D439F4"/>
    <w:rsid w:val="690F51B7"/>
    <w:rsid w:val="6CFC5A53"/>
    <w:rsid w:val="6EB02F99"/>
    <w:rsid w:val="6FA56875"/>
    <w:rsid w:val="700417EE"/>
    <w:rsid w:val="70553DF8"/>
    <w:rsid w:val="70FA6D60"/>
    <w:rsid w:val="712F7361"/>
    <w:rsid w:val="73797DFD"/>
    <w:rsid w:val="73CC268A"/>
    <w:rsid w:val="73F27D0A"/>
    <w:rsid w:val="74F55BA9"/>
    <w:rsid w:val="75BC7173"/>
    <w:rsid w:val="784A7FBA"/>
    <w:rsid w:val="79764DDF"/>
    <w:rsid w:val="7A880517"/>
    <w:rsid w:val="7D7521DA"/>
    <w:rsid w:val="7EB76510"/>
    <w:rsid w:val="7FAA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8DC6C"/>
  <w15:docId w15:val="{E71C5BE5-0E03-426C-939C-87F1A6C6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semiHidden="1" w:uiPriority="99" w:unhideWhenUsed="1" w:qFormat="1"/>
    <w:lsdException w:name="header" w:qFormat="1"/>
    <w:lsdException w:name="footer" w:uiPriority="99" w:qFormat="1"/>
    <w:lsdException w:name="caption" w:semiHidden="1" w:unhideWhenUsed="1" w:qFormat="1"/>
    <w:lsdException w:name="footnote reference" w:semiHidden="1" w:uiPriority="99" w:unhideWhenUsed="1" w:qFormat="1"/>
    <w:lsdException w:name="page number"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paragraph" w:styleId="1">
    <w:name w:val="heading 1"/>
    <w:basedOn w:val="a"/>
    <w:next w:val="a"/>
    <w:qFormat/>
    <w:pPr>
      <w:spacing w:before="380" w:after="140" w:line="288" w:lineRule="auto"/>
      <w:jc w:val="left"/>
      <w:outlineLvl w:val="0"/>
    </w:pPr>
    <w:rPr>
      <w:rFonts w:ascii="Arial" w:eastAsia="等线" w:hAnsi="Arial" w:cs="Arial"/>
      <w:b/>
      <w:bCs/>
      <w:sz w:val="36"/>
      <w:szCs w:val="36"/>
    </w:rPr>
  </w:style>
  <w:style w:type="paragraph" w:styleId="2">
    <w:name w:val="heading 2"/>
    <w:next w:val="a"/>
    <w:qFormat/>
    <w:pPr>
      <w:spacing w:before="320" w:after="120" w:line="288" w:lineRule="auto"/>
      <w:outlineLvl w:val="1"/>
    </w:pPr>
    <w:rPr>
      <w:rFonts w:ascii="Arial" w:eastAsia="等线" w:hAnsi="Arial" w:cs="Arial"/>
      <w:b/>
      <w:bCs/>
      <w:sz w:val="32"/>
      <w:szCs w:val="32"/>
    </w:rPr>
  </w:style>
  <w:style w:type="paragraph" w:styleId="3">
    <w:name w:val="heading 3"/>
    <w:next w:val="a"/>
    <w:qFormat/>
    <w:pPr>
      <w:spacing w:before="300" w:after="120" w:line="288" w:lineRule="auto"/>
      <w:outlineLvl w:val="2"/>
    </w:pPr>
    <w:rPr>
      <w:rFonts w:ascii="Arial" w:eastAsia="等线" w:hAnsi="Arial" w:cs="Arial"/>
      <w:b/>
      <w:bCs/>
      <w:sz w:val="30"/>
      <w:szCs w:val="30"/>
    </w:rPr>
  </w:style>
  <w:style w:type="paragraph" w:styleId="4">
    <w:name w:val="heading 4"/>
    <w:next w:val="a"/>
    <w:qFormat/>
    <w:pPr>
      <w:spacing w:before="260" w:after="120" w:line="288" w:lineRule="auto"/>
      <w:outlineLvl w:val="3"/>
    </w:pPr>
    <w:rPr>
      <w:rFonts w:ascii="Arial" w:eastAsia="等线" w:hAnsi="Arial" w:cs="Arial"/>
      <w:b/>
      <w:bCs/>
      <w:sz w:val="28"/>
      <w:szCs w:val="28"/>
    </w:rPr>
  </w:style>
  <w:style w:type="paragraph" w:styleId="5">
    <w:name w:val="heading 5"/>
    <w:next w:val="a"/>
    <w:qFormat/>
    <w:pPr>
      <w:spacing w:before="240" w:after="120" w:line="288" w:lineRule="auto"/>
      <w:outlineLvl w:val="4"/>
    </w:pPr>
    <w:rPr>
      <w:rFonts w:ascii="Arial" w:eastAsia="等线" w:hAnsi="Arial" w:cs="Arial"/>
      <w:b/>
      <w:bCs/>
      <w:sz w:val="24"/>
      <w:szCs w:val="24"/>
    </w:rPr>
  </w:style>
  <w:style w:type="paragraph" w:styleId="6">
    <w:name w:val="heading 6"/>
    <w:next w:val="a"/>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a5">
    <w:name w:val="footnote text"/>
    <w:link w:val="a6"/>
    <w:uiPriority w:val="99"/>
    <w:semiHidden/>
    <w:unhideWhenUsed/>
    <w:qFormat/>
  </w:style>
  <w:style w:type="paragraph" w:styleId="TOC2">
    <w:name w:val="toc 2"/>
    <w:basedOn w:val="a"/>
    <w:next w:val="a"/>
    <w:uiPriority w:val="39"/>
    <w:qFormat/>
    <w:pPr>
      <w:ind w:leftChars="200" w:left="420"/>
    </w:pPr>
  </w:style>
  <w:style w:type="paragraph" w:styleId="a7">
    <w:name w:val="Title"/>
    <w:qFormat/>
    <w:pPr>
      <w:spacing w:before="480" w:after="480" w:line="288" w:lineRule="auto"/>
    </w:pPr>
    <w:rPr>
      <w:rFonts w:ascii="Arial" w:eastAsia="等线" w:hAnsi="Arial" w:cs="Arial"/>
      <w:b/>
      <w:bCs/>
      <w:sz w:val="52"/>
      <w:szCs w:val="52"/>
    </w:rPr>
  </w:style>
  <w:style w:type="character" w:styleId="a8">
    <w:name w:val="page number"/>
    <w:qFormat/>
  </w:style>
  <w:style w:type="character" w:styleId="a9">
    <w:name w:val="Hyperlink"/>
    <w:uiPriority w:val="99"/>
    <w:unhideWhenUsed/>
    <w:qFormat/>
    <w:rPr>
      <w:color w:val="0563C1"/>
      <w:u w:val="single"/>
    </w:rPr>
  </w:style>
  <w:style w:type="character" w:styleId="aa">
    <w:name w:val="footnote reference"/>
    <w:uiPriority w:val="99"/>
    <w:semiHidden/>
    <w:unhideWhenUsed/>
    <w:qFormat/>
    <w:rPr>
      <w:vertAlign w:val="superscript"/>
    </w:rPr>
  </w:style>
  <w:style w:type="paragraph" w:styleId="ab">
    <w:name w:val="List Paragraph"/>
    <w:qFormat/>
    <w:rPr>
      <w:sz w:val="21"/>
      <w:szCs w:val="22"/>
    </w:rPr>
  </w:style>
  <w:style w:type="character" w:customStyle="1" w:styleId="a6">
    <w:name w:val="脚注文本 字符"/>
    <w:link w:val="a5"/>
    <w:uiPriority w:val="99"/>
    <w:semiHidden/>
    <w:unhideWhenUsed/>
    <w:qFormat/>
    <w:rPr>
      <w:sz w:val="20"/>
      <w:szCs w:val="20"/>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Style14">
    <w:name w:val="_Style 14"/>
    <w:qFormat/>
    <w:pPr>
      <w:spacing w:before="120" w:after="120" w:line="288" w:lineRule="auto"/>
    </w:pPr>
    <w:rPr>
      <w:rFonts w:ascii="Arial" w:eastAsia="等线" w:hAnsi="Arial" w:cs="Arial"/>
      <w:color w:val="8F959E"/>
      <w:sz w:val="22"/>
      <w:szCs w:val="22"/>
    </w:rPr>
  </w:style>
  <w:style w:type="paragraph" w:customStyle="1" w:styleId="Style2">
    <w:name w:val="_Style 2"/>
    <w:basedOn w:val="1"/>
    <w:next w:val="a"/>
    <w:uiPriority w:val="39"/>
    <w:qFormat/>
    <w:pPr>
      <w:widowControl/>
      <w:spacing w:before="480" w:after="0" w:line="276" w:lineRule="auto"/>
      <w:outlineLvl w:val="9"/>
    </w:pPr>
    <w:rPr>
      <w:rFonts w:ascii="Cambria" w:eastAsia="宋体" w:hAnsi="Cambria" w:cs="Times New Roman"/>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957</TotalTime>
  <Pages>17</Pages>
  <Words>1968</Words>
  <Characters>11222</Characters>
  <Application>Microsoft Office Word</Application>
  <DocSecurity>0</DocSecurity>
  <Lines>93</Lines>
  <Paragraphs>26</Paragraphs>
  <ScaleCrop>false</ScaleCrop>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Yonggang Qin</cp:lastModifiedBy>
  <cp:revision>57</cp:revision>
  <cp:lastPrinted>2026-01-21T12:42:00Z</cp:lastPrinted>
  <dcterms:created xsi:type="dcterms:W3CDTF">2025-12-03T11:28:00Z</dcterms:created>
  <dcterms:modified xsi:type="dcterms:W3CDTF">2026-02-04T03:22:00Z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eyJoZGlkIjoiNWMwNjk2MmRkZDk1NmM4NDBjMDcxYzI0MjcwZmM0YWIiLCJ1c2VySWQiOiI1Mzk0OTk1MjIifQ==</vt:lpwstr>
  </property>
  <property fmtid="{D5CDD505-2E9C-101B-9397-08002B2CF9AE}" pid="3" name="KSOProductBuildVer">
    <vt:lpwstr>2052-12.1.0.23542</vt:lpwstr>
  </property>
  <property fmtid="{D5CDD505-2E9C-101B-9397-08002B2CF9AE}" pid="4" name="ICV">
    <vt:lpwstr>CD49570CBF1D4FA19D8902CD0504B731_13</vt:lpwstr>
  </property>
</Properties>
</file>