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7B74" w14:textId="77777777" w:rsidR="00DC0834" w:rsidRDefault="00E63D44">
      <w:pPr>
        <w:pStyle w:val="affffff1"/>
        <w:framePr w:wrap="around" w:hAnchor="text" w:y="1"/>
        <w:rPr>
          <w:rFonts w:hAnsi="黑体" w:hint="eastAsia"/>
        </w:rPr>
      </w:pPr>
      <w:r>
        <w:rPr>
          <w:rFonts w:hAnsi="黑体"/>
        </w:rPr>
        <w:t>ICS </w:t>
      </w:r>
      <w:r>
        <w:rPr>
          <w:rFonts w:hAnsi="黑体"/>
        </w:rPr>
        <w:fldChar w:fldCharType="begin">
          <w:ffData>
            <w:name w:val="ICS"/>
            <w:enabled/>
            <w:calcOnExit w:val="0"/>
            <w:helpText w:type="text" w:val="请输入正确的ICS号："/>
            <w:textInput>
              <w:default w:val="点击此处添加ICS号"/>
            </w:textInput>
          </w:ffData>
        </w:fldChar>
      </w:r>
      <w:bookmarkStart w:id="0" w:name="ICS"/>
      <w:r>
        <w:rPr>
          <w:rFonts w:hAnsi="黑体"/>
        </w:rPr>
        <w:instrText xml:space="preserve"> FORMTEXT </w:instrText>
      </w:r>
      <w:r>
        <w:rPr>
          <w:rFonts w:hAnsi="黑体"/>
        </w:rPr>
      </w:r>
      <w:r>
        <w:rPr>
          <w:rFonts w:hAnsi="黑体"/>
        </w:rPr>
        <w:fldChar w:fldCharType="separate"/>
      </w:r>
      <w:r>
        <w:rPr>
          <w:rFonts w:hAnsi="黑体" w:hint="eastAsia"/>
        </w:rPr>
        <w:t>点击此处添加ICS号</w:t>
      </w:r>
      <w:r>
        <w:rPr>
          <w:rFonts w:hAnsi="黑体"/>
        </w:rPr>
        <w:fldChar w:fldCharType="end"/>
      </w:r>
      <w:bookmarkEnd w:id="0"/>
    </w:p>
    <w:p w14:paraId="60660547" w14:textId="77777777" w:rsidR="00DC0834" w:rsidRDefault="00E63D44">
      <w:pPr>
        <w:pStyle w:val="affffff1"/>
        <w:framePr w:wrap="around" w:hAnchor="text" w:y="1"/>
        <w:rPr>
          <w:rFonts w:hAnsi="黑体" w:hint="eastAsia"/>
        </w:rPr>
      </w:pPr>
      <w:r>
        <w:rPr>
          <w:rFonts w:hAnsi="黑体" w:hint="eastAsia"/>
        </w:rPr>
        <w:t>C</w:t>
      </w:r>
      <w:r>
        <w:rPr>
          <w:rFonts w:hAnsi="黑体"/>
        </w:rPr>
        <w:t xml:space="preserve">CS  </w:t>
      </w:r>
      <w:r>
        <w:rPr>
          <w:rFonts w:hAnsi="黑体"/>
        </w:rPr>
        <w:fldChar w:fldCharType="begin">
          <w:ffData>
            <w:name w:val="WXFLH"/>
            <w:enabled/>
            <w:calcOnExit w:val="0"/>
            <w:helpText w:type="text" w:val="请输入中国标准文献分类号："/>
            <w:textInput>
              <w:default w:val="点击此处添加中国标准文献分类号"/>
            </w:textInput>
          </w:ffData>
        </w:fldChar>
      </w:r>
      <w:bookmarkStart w:id="1" w:name="WXFLH"/>
      <w:r>
        <w:rPr>
          <w:rFonts w:hAnsi="黑体"/>
        </w:rPr>
        <w:instrText xml:space="preserve"> FORMTEXT </w:instrText>
      </w:r>
      <w:r>
        <w:rPr>
          <w:rFonts w:hAnsi="黑体"/>
        </w:rPr>
      </w:r>
      <w:r>
        <w:rPr>
          <w:rFonts w:hAnsi="黑体"/>
        </w:rPr>
        <w:fldChar w:fldCharType="separate"/>
      </w:r>
      <w:r>
        <w:rPr>
          <w:rFonts w:hAnsi="黑体" w:hint="eastAsia"/>
        </w:rPr>
        <w:t>点击此处添加中国标准文献分类号</w:t>
      </w:r>
      <w:r>
        <w:rPr>
          <w:rFonts w:hAnsi="黑体"/>
        </w:rPr>
        <w:fldChar w:fldCharType="end"/>
      </w:r>
      <w:bookmarkEnd w:id="1"/>
    </w:p>
    <w:tbl>
      <w:tblPr>
        <w:tblStyle w:val="afff"/>
        <w:tblW w:w="9355" w:type="dxa"/>
        <w:tblLayout w:type="fixed"/>
        <w:tblLook w:val="04A0" w:firstRow="1" w:lastRow="0" w:firstColumn="1" w:lastColumn="0" w:noHBand="0" w:noVBand="1"/>
      </w:tblPr>
      <w:tblGrid>
        <w:gridCol w:w="9355"/>
      </w:tblGrid>
      <w:tr w:rsidR="00DC0834" w14:paraId="2F2B4A50" w14:textId="77777777">
        <w:tc>
          <w:tcPr>
            <w:tcW w:w="9355" w:type="dxa"/>
            <w:tcBorders>
              <w:top w:val="nil"/>
              <w:left w:val="nil"/>
              <w:bottom w:val="nil"/>
              <w:right w:val="nil"/>
            </w:tcBorders>
          </w:tcPr>
          <w:p w14:paraId="44E5639D" w14:textId="77777777" w:rsidR="00DC0834" w:rsidRDefault="00DC0834">
            <w:pPr>
              <w:pStyle w:val="affffff1"/>
              <w:framePr w:wrap="around" w:hAnchor="text" w:y="1"/>
              <w:rPr>
                <w:rFonts w:ascii="宋体" w:hAnsi="黑体" w:hint="eastAsia"/>
                <w:sz w:val="18"/>
                <w:szCs w:val="18"/>
              </w:rPr>
            </w:pPr>
          </w:p>
        </w:tc>
      </w:tr>
    </w:tbl>
    <w:p w14:paraId="2ACEB575" w14:textId="77777777" w:rsidR="00DC0834" w:rsidRDefault="00E63D44">
      <w:pPr>
        <w:pStyle w:val="afffff5"/>
        <w:framePr w:wrap="around"/>
      </w:pPr>
      <w:r>
        <w:t>D</w:t>
      </w:r>
      <w:r>
        <w:rPr>
          <w:spacing w:val="100"/>
        </w:rPr>
        <w:t>B</w:t>
      </w:r>
      <w:r>
        <w:fldChar w:fldCharType="begin">
          <w:ffData>
            <w:name w:val="c3"/>
            <w:enabled/>
            <w:calcOnExit w:val="0"/>
            <w:entryMacro w:val="ShowHelp16"/>
            <w:textInput/>
          </w:ffData>
        </w:fldChar>
      </w:r>
      <w:bookmarkStart w:id="2" w:name="c3"/>
      <w:r>
        <w:instrText xml:space="preserve"> FORMTEXT </w:instrText>
      </w:r>
      <w:r>
        <w:fldChar w:fldCharType="separate"/>
      </w:r>
      <w:r>
        <w:t>11</w:t>
      </w:r>
      <w:r>
        <w:fldChar w:fldCharType="end"/>
      </w:r>
      <w:bookmarkEnd w:id="2"/>
    </w:p>
    <w:p w14:paraId="57140D8A" w14:textId="77777777" w:rsidR="00DC0834" w:rsidRDefault="00E63D44">
      <w:pPr>
        <w:pStyle w:val="afffff6"/>
        <w:framePr w:wrap="around"/>
        <w:rPr>
          <w:rFonts w:hint="eastAsia"/>
        </w:rPr>
      </w:pPr>
      <w:r>
        <w:fldChar w:fldCharType="begin">
          <w:ffData>
            <w:name w:val="c4"/>
            <w:enabled/>
            <w:calcOnExit w:val="0"/>
            <w:entryMacro w:val="showhelp12"/>
            <w:textInput/>
          </w:ffData>
        </w:fldChar>
      </w:r>
      <w:bookmarkStart w:id="3" w:name="c4"/>
      <w:r>
        <w:instrText xml:space="preserve"> FORMTEXT </w:instrText>
      </w:r>
      <w:r>
        <w:fldChar w:fldCharType="separate"/>
      </w:r>
      <w:r>
        <w:rPr>
          <w:rFonts w:hint="eastAsia"/>
        </w:rPr>
        <w:t>北京市</w:t>
      </w:r>
      <w:r>
        <w:fldChar w:fldCharType="end"/>
      </w:r>
      <w:bookmarkEnd w:id="3"/>
      <w:r>
        <w:t>地方标准</w:t>
      </w:r>
    </w:p>
    <w:p w14:paraId="37583E46" w14:textId="77777777" w:rsidR="00DC0834" w:rsidRDefault="00E63D44" w:rsidP="00A511A9">
      <w:pPr>
        <w:pStyle w:val="20"/>
        <w:framePr w:h="13186" w:hRule="exact" w:wrap="around" w:vAnchor="page" w:hAnchor="page" w:x="1636" w:y="3136"/>
        <w:rPr>
          <w:rFonts w:hAnsi="黑体" w:hint="eastAsia"/>
        </w:rPr>
      </w:pPr>
      <w:r>
        <w:rPr>
          <w:rFonts w:hAnsi="黑体"/>
        </w:rPr>
        <w:t xml:space="preserve">DB11/T </w:t>
      </w:r>
      <w:r>
        <w:rPr>
          <w:rFonts w:hAnsi="黑体"/>
        </w:rPr>
        <w:fldChar w:fldCharType="begin">
          <w:ffData>
            <w:name w:val="StdNo1"/>
            <w:enabled/>
            <w:calcOnExit w:val="0"/>
            <w:textInput>
              <w:default w:val="××××"/>
            </w:textInput>
          </w:ffData>
        </w:fldChar>
      </w:r>
      <w:bookmarkStart w:id="4" w:name="StdNo1"/>
      <w:r>
        <w:rPr>
          <w:rFonts w:hAnsi="黑体"/>
        </w:rPr>
        <w:instrText xml:space="preserve"> FORMTEXT </w:instrText>
      </w:r>
      <w:r>
        <w:rPr>
          <w:rFonts w:hAnsi="黑体"/>
        </w:rPr>
      </w:r>
      <w:r>
        <w:rPr>
          <w:rFonts w:hAnsi="黑体"/>
        </w:rPr>
        <w:fldChar w:fldCharType="separate"/>
      </w:r>
      <w:r>
        <w:rPr>
          <w:rFonts w:hAnsi="黑体"/>
        </w:rPr>
        <w:t>××××</w:t>
      </w:r>
      <w:r>
        <w:rPr>
          <w:rFonts w:hAnsi="黑体"/>
        </w:rPr>
        <w:fldChar w:fldCharType="end"/>
      </w:r>
      <w:bookmarkEnd w:id="4"/>
      <w:r>
        <w:rPr>
          <w:rFonts w:hAnsi="黑体"/>
        </w:rPr>
        <w:t>—</w:t>
      </w:r>
      <w:r>
        <w:rPr>
          <w:rFonts w:hAnsi="黑体"/>
        </w:rPr>
        <w:fldChar w:fldCharType="begin">
          <w:ffData>
            <w:name w:val="StdNo2"/>
            <w:enabled/>
            <w:calcOnExit w:val="0"/>
            <w:textInput>
              <w:default w:val="××××"/>
              <w:maxLength w:val="4"/>
            </w:textInput>
          </w:ffData>
        </w:fldChar>
      </w:r>
      <w:bookmarkStart w:id="5" w:name="StdNo2"/>
      <w:r>
        <w:rPr>
          <w:rFonts w:hAnsi="黑体"/>
        </w:rPr>
        <w:instrText xml:space="preserve"> FORMTEXT </w:instrText>
      </w:r>
      <w:r>
        <w:rPr>
          <w:rFonts w:hAnsi="黑体"/>
        </w:rPr>
      </w:r>
      <w:r>
        <w:rPr>
          <w:rFonts w:hAnsi="黑体"/>
        </w:rPr>
        <w:fldChar w:fldCharType="separate"/>
      </w:r>
      <w:r>
        <w:rPr>
          <w:rFonts w:hAnsi="黑体"/>
        </w:rPr>
        <w:t>××××</w:t>
      </w:r>
      <w:r>
        <w:rPr>
          <w:rFonts w:hAnsi="黑体"/>
        </w:rPr>
        <w:fldChar w:fldCharType="end"/>
      </w:r>
      <w:bookmarkEnd w:id="5"/>
    </w:p>
    <w:tbl>
      <w:tblPr>
        <w:tblStyle w:val="afff"/>
        <w:tblW w:w="9130" w:type="dxa"/>
        <w:tblLayout w:type="fixed"/>
        <w:tblLook w:val="04A0" w:firstRow="1" w:lastRow="0" w:firstColumn="1" w:lastColumn="0" w:noHBand="0" w:noVBand="1"/>
      </w:tblPr>
      <w:tblGrid>
        <w:gridCol w:w="9130"/>
      </w:tblGrid>
      <w:tr w:rsidR="00DC0834" w14:paraId="46F78150" w14:textId="77777777">
        <w:tc>
          <w:tcPr>
            <w:tcW w:w="9130" w:type="dxa"/>
            <w:tcBorders>
              <w:top w:val="nil"/>
              <w:left w:val="nil"/>
              <w:bottom w:val="nil"/>
              <w:right w:val="nil"/>
            </w:tcBorders>
          </w:tcPr>
          <w:p w14:paraId="4F59E6C9" w14:textId="77777777" w:rsidR="00DC0834" w:rsidRDefault="00000000" w:rsidP="00A511A9">
            <w:pPr>
              <w:pStyle w:val="affff3"/>
              <w:framePr w:h="13186" w:hRule="exact" w:wrap="around" w:vAnchor="page" w:hAnchor="page" w:x="1636" w:y="3136"/>
              <w:rPr>
                <w:rFonts w:ascii="黑体" w:eastAsia="黑体" w:hAnsi="黑体" w:hint="eastAsia"/>
                <w:sz w:val="18"/>
                <w:szCs w:val="18"/>
              </w:rPr>
            </w:pPr>
            <w:r>
              <w:rPr>
                <w:rFonts w:ascii="黑体" w:eastAsia="黑体" w:hAnsi="黑体" w:hint="eastAsia"/>
                <w:sz w:val="18"/>
                <w:szCs w:val="18"/>
              </w:rPr>
              <w:pict w14:anchorId="3BF556E4">
                <v:rect id="DT" o:spid="_x0000_s2050" style="position:absolute;left:0;text-align:left;margin-left:367.4pt;margin-top:2.7pt;width:90pt;height:18pt;z-index:-251652096;mso-width-relative:page;mso-height-relative:page" o:preferrelative="t" stroked="f"/>
              </w:pict>
            </w:r>
            <w:r w:rsidR="00E63D44">
              <w:rPr>
                <w:rFonts w:ascii="黑体" w:eastAsia="黑体" w:hAnsi="黑体"/>
                <w:sz w:val="18"/>
                <w:szCs w:val="18"/>
              </w:rPr>
              <w:fldChar w:fldCharType="begin">
                <w:ffData>
                  <w:name w:val="DT"/>
                  <w:enabled/>
                  <w:calcOnExit w:val="0"/>
                  <w:entryMacro w:val="ShowHelp4"/>
                  <w:textInput/>
                </w:ffData>
              </w:fldChar>
            </w:r>
            <w:bookmarkStart w:id="6" w:name="DT"/>
            <w:r w:rsidR="00E63D44">
              <w:rPr>
                <w:rFonts w:ascii="黑体" w:eastAsia="黑体" w:hAnsi="黑体"/>
                <w:sz w:val="18"/>
                <w:szCs w:val="18"/>
              </w:rPr>
              <w:instrText xml:space="preserve"> FORMTEXT </w:instrText>
            </w:r>
            <w:r w:rsidR="00E63D44">
              <w:rPr>
                <w:rFonts w:ascii="黑体" w:eastAsia="黑体" w:hAnsi="黑体"/>
                <w:sz w:val="18"/>
                <w:szCs w:val="18"/>
              </w:rPr>
            </w:r>
            <w:r w:rsidR="00E63D44">
              <w:rPr>
                <w:rFonts w:ascii="黑体" w:eastAsia="黑体" w:hAnsi="黑体"/>
                <w:sz w:val="18"/>
                <w:szCs w:val="18"/>
              </w:rPr>
              <w:fldChar w:fldCharType="separate"/>
            </w:r>
            <w:r w:rsidR="00E63D44">
              <w:rPr>
                <w:rFonts w:ascii="黑体" w:eastAsia="黑体" w:hAnsi="黑体"/>
                <w:sz w:val="18"/>
                <w:szCs w:val="18"/>
              </w:rPr>
              <w:t>     </w:t>
            </w:r>
            <w:r w:rsidR="00E63D44">
              <w:rPr>
                <w:rFonts w:ascii="黑体" w:eastAsia="黑体" w:hAnsi="黑体"/>
                <w:sz w:val="18"/>
                <w:szCs w:val="18"/>
              </w:rPr>
              <w:fldChar w:fldCharType="end"/>
            </w:r>
            <w:bookmarkEnd w:id="6"/>
          </w:p>
        </w:tc>
      </w:tr>
    </w:tbl>
    <w:p w14:paraId="2028C12B" w14:textId="77777777" w:rsidR="00DC0834" w:rsidRDefault="00DC0834" w:rsidP="00A511A9">
      <w:pPr>
        <w:pStyle w:val="20"/>
        <w:framePr w:h="13186" w:hRule="exact" w:wrap="around" w:vAnchor="page" w:hAnchor="page" w:x="1636" w:y="3136"/>
        <w:rPr>
          <w:rFonts w:hAnsi="黑体" w:hint="eastAsia"/>
        </w:rPr>
      </w:pPr>
    </w:p>
    <w:p w14:paraId="56873FB3" w14:textId="77777777" w:rsidR="00DC0834" w:rsidRDefault="00DC0834" w:rsidP="00A511A9">
      <w:pPr>
        <w:pStyle w:val="20"/>
        <w:framePr w:h="13186" w:hRule="exact" w:wrap="around" w:vAnchor="page" w:hAnchor="page" w:x="1636" w:y="3136"/>
        <w:rPr>
          <w:rFonts w:hAnsi="黑体" w:hint="eastAsia"/>
        </w:rPr>
      </w:pPr>
    </w:p>
    <w:p w14:paraId="1DA38EE5" w14:textId="2DFB753F" w:rsidR="00DC0834" w:rsidRDefault="00C4199A" w:rsidP="00A511A9">
      <w:pPr>
        <w:pStyle w:val="affff4"/>
        <w:framePr w:h="13186" w:hRule="exact" w:wrap="around" w:vAnchor="page" w:hAnchor="page" w:x="1636" w:y="3136"/>
      </w:pPr>
      <w:r>
        <w:fldChar w:fldCharType="begin">
          <w:ffData>
            <w:name w:val="StdName"/>
            <w:enabled/>
            <w:calcOnExit w:val="0"/>
            <w:textInput>
              <w:default w:val="桥梁防排水维修技术规范"/>
            </w:textInput>
          </w:ffData>
        </w:fldChar>
      </w:r>
      <w:bookmarkStart w:id="7" w:name="StdName"/>
      <w:r>
        <w:instrText xml:space="preserve"> FORMTEXT </w:instrText>
      </w:r>
      <w:r>
        <w:fldChar w:fldCharType="separate"/>
      </w:r>
      <w:r>
        <w:rPr>
          <w:rFonts w:hint="eastAsia"/>
          <w:noProof/>
        </w:rPr>
        <w:t>桥梁防排水维修技术规范</w:t>
      </w:r>
      <w:r>
        <w:fldChar w:fldCharType="end"/>
      </w:r>
      <w:bookmarkEnd w:id="7"/>
    </w:p>
    <w:p w14:paraId="26ADAB01" w14:textId="37955869" w:rsidR="00DC0834" w:rsidRDefault="00462598" w:rsidP="00A511A9">
      <w:pPr>
        <w:pStyle w:val="affff5"/>
        <w:framePr w:h="13186" w:hRule="exact" w:wrap="around" w:vAnchor="page" w:hAnchor="page" w:x="1636" w:y="3136"/>
        <w:rPr>
          <w:rFonts w:ascii="黑体" w:hAnsi="黑体" w:hint="eastAsia"/>
        </w:rPr>
      </w:pPr>
      <w:r>
        <w:rPr>
          <w:rFonts w:ascii="黑体" w:hAnsi="黑体" w:hint="eastAsia"/>
        </w:rPr>
        <w:fldChar w:fldCharType="begin">
          <w:ffData>
            <w:name w:val="StdEnglishName"/>
            <w:enabled/>
            <w:calcOnExit w:val="0"/>
            <w:textInput>
              <w:default w:val="Technical Code for Maintenance of Waterproofing and Drainage Systems in Road Bridges"/>
            </w:textInput>
          </w:ffData>
        </w:fldChar>
      </w:r>
      <w:bookmarkStart w:id="8" w:name="StdEnglishName"/>
      <w:r>
        <w:rPr>
          <w:rFonts w:ascii="黑体" w:hAnsi="黑体" w:hint="eastAsia"/>
        </w:rPr>
        <w:instrText xml:space="preserve"> </w:instrText>
      </w:r>
      <w:r>
        <w:rPr>
          <w:rFonts w:ascii="黑体" w:hAnsi="黑体"/>
        </w:rPr>
        <w:instrText>FORMTEXT</w:instrText>
      </w:r>
      <w:r>
        <w:rPr>
          <w:rFonts w:ascii="黑体" w:hAnsi="黑体" w:hint="eastAsia"/>
        </w:rPr>
        <w:instrText xml:space="preserve"> </w:instrText>
      </w:r>
      <w:r>
        <w:rPr>
          <w:rFonts w:ascii="黑体" w:hAnsi="黑体" w:hint="eastAsia"/>
        </w:rPr>
      </w:r>
      <w:r>
        <w:rPr>
          <w:rFonts w:ascii="黑体" w:hAnsi="黑体" w:hint="eastAsia"/>
        </w:rPr>
        <w:fldChar w:fldCharType="separate"/>
      </w:r>
      <w:r>
        <w:rPr>
          <w:rFonts w:ascii="黑体" w:hAnsi="黑体" w:hint="eastAsia"/>
          <w:noProof/>
        </w:rPr>
        <w:t>Technical Code for Maintenance of Waterproofing and Drainage Systems in Road Bridges</w:t>
      </w:r>
      <w:r>
        <w:rPr>
          <w:rFonts w:ascii="黑体" w:hAnsi="黑体" w:hint="eastAsia"/>
        </w:rPr>
        <w:fldChar w:fldCharType="end"/>
      </w:r>
      <w:bookmarkEnd w:id="8"/>
    </w:p>
    <w:p w14:paraId="6F860799" w14:textId="4A86DE01" w:rsidR="00DC0834" w:rsidRDefault="00DC0834" w:rsidP="00A511A9">
      <w:pPr>
        <w:pStyle w:val="affff6"/>
        <w:framePr w:h="13186" w:hRule="exact" w:wrap="around" w:vAnchor="page" w:hAnchor="page" w:x="1636" w:y="3136"/>
        <w:rPr>
          <w:rFonts w:ascii="黑体" w:eastAsia="黑体" w:hAnsi="黑体" w:hint="eastAsia"/>
        </w:rPr>
      </w:pPr>
    </w:p>
    <w:tbl>
      <w:tblPr>
        <w:tblStyle w:val="afff"/>
        <w:tblW w:w="9629" w:type="dxa"/>
        <w:tblLayout w:type="fixed"/>
        <w:tblLook w:val="04A0" w:firstRow="1" w:lastRow="0" w:firstColumn="1" w:lastColumn="0" w:noHBand="0" w:noVBand="1"/>
      </w:tblPr>
      <w:tblGrid>
        <w:gridCol w:w="9629"/>
      </w:tblGrid>
      <w:tr w:rsidR="00DC0834" w14:paraId="06542539" w14:textId="77777777">
        <w:tc>
          <w:tcPr>
            <w:tcW w:w="9629" w:type="dxa"/>
            <w:tcBorders>
              <w:top w:val="nil"/>
              <w:left w:val="nil"/>
              <w:bottom w:val="nil"/>
              <w:right w:val="nil"/>
            </w:tcBorders>
          </w:tcPr>
          <w:p w14:paraId="03DE684E" w14:textId="7368AA4B" w:rsidR="00DC0834" w:rsidRDefault="00000000" w:rsidP="00A511A9">
            <w:pPr>
              <w:pStyle w:val="affff7"/>
              <w:framePr w:h="13186" w:hRule="exact" w:wrap="around" w:vAnchor="page" w:hAnchor="page" w:x="1636" w:y="3136"/>
            </w:pPr>
            <w:r>
              <w:rPr>
                <w:sz w:val="18"/>
                <w:szCs w:val="18"/>
              </w:rPr>
              <w:pict w14:anchorId="4E133674">
                <v:rect id="RQ" o:spid="_x0000_s2051" style="position:absolute;left:0;text-align:left;margin-left:167.9pt;margin-top:45.15pt;width:150pt;height:20pt;z-index:-251650048;mso-width-relative:page;mso-height-relative:page" o:preferrelative="t" stroked="f">
                  <w10:anchorlock/>
                </v:rect>
              </w:pict>
            </w:r>
            <w:r>
              <w:rPr>
                <w:sz w:val="18"/>
                <w:szCs w:val="18"/>
              </w:rPr>
              <w:pict w14:anchorId="521CE0DF">
                <v:rect id="LB" o:spid="_x0000_s2052" style="position:absolute;left:0;text-align:left;margin-left:187.9pt;margin-top:20.15pt;width:100pt;height:24pt;z-index:-251651072;mso-width-relative:page;mso-height-relative:page" o:preferrelative="t" stroked="f"/>
              </w:pict>
            </w:r>
            <w:r w:rsidR="006071C6">
              <w:rPr>
                <w:sz w:val="18"/>
                <w:szCs w:val="18"/>
              </w:rPr>
              <w:fldChar w:fldCharType="begin">
                <w:ffData>
                  <w:name w:val="LB"/>
                  <w:enabled/>
                  <w:calcOnExit w:val="0"/>
                  <w:ddList>
                    <w:listEntry w:val="（征求意见稿）"/>
                    <w:listEntry w:val="文稿版次选择"/>
                    <w:listEntry w:val="（送审讨论稿）"/>
                    <w:listEntry w:val="（工作组讨论稿）"/>
                    <w:listEntry w:val="（送审稿）"/>
                    <w:listEntry w:val="（报批稿）"/>
                  </w:ddList>
                </w:ffData>
              </w:fldChar>
            </w:r>
            <w:bookmarkStart w:id="9" w:name="LB"/>
            <w:r w:rsidR="006071C6">
              <w:rPr>
                <w:sz w:val="18"/>
                <w:szCs w:val="18"/>
              </w:rPr>
              <w:instrText xml:space="preserve"> FORMDROPDOWN </w:instrText>
            </w:r>
            <w:r w:rsidR="006071C6">
              <w:rPr>
                <w:sz w:val="18"/>
                <w:szCs w:val="18"/>
              </w:rPr>
            </w:r>
            <w:r w:rsidR="006071C6">
              <w:rPr>
                <w:sz w:val="18"/>
                <w:szCs w:val="18"/>
              </w:rPr>
              <w:fldChar w:fldCharType="separate"/>
            </w:r>
            <w:r w:rsidR="006071C6">
              <w:rPr>
                <w:sz w:val="18"/>
                <w:szCs w:val="18"/>
              </w:rPr>
              <w:fldChar w:fldCharType="end"/>
            </w:r>
            <w:bookmarkEnd w:id="9"/>
          </w:p>
        </w:tc>
      </w:tr>
      <w:tr w:rsidR="00DC0834" w14:paraId="326C7B51" w14:textId="77777777">
        <w:tc>
          <w:tcPr>
            <w:tcW w:w="9629" w:type="dxa"/>
            <w:tcBorders>
              <w:top w:val="nil"/>
              <w:left w:val="nil"/>
              <w:bottom w:val="nil"/>
              <w:right w:val="nil"/>
            </w:tcBorders>
          </w:tcPr>
          <w:p w14:paraId="6524A79D" w14:textId="77777777" w:rsidR="00DC0834" w:rsidRDefault="00E63D44" w:rsidP="00A511A9">
            <w:pPr>
              <w:pStyle w:val="affff8"/>
              <w:framePr w:h="13186" w:hRule="exact" w:wrap="around" w:vAnchor="page" w:hAnchor="page" w:x="1636" w:y="3136"/>
              <w:rPr>
                <w:sz w:val="18"/>
                <w:szCs w:val="18"/>
              </w:rPr>
            </w:pPr>
            <w:r>
              <w:rPr>
                <w:sz w:val="18"/>
                <w:szCs w:val="18"/>
              </w:rPr>
              <w:fldChar w:fldCharType="begin">
                <w:ffData>
                  <w:name w:val="WCRQ"/>
                  <w:enabled/>
                  <w:calcOnExit w:val="0"/>
                  <w:textInput/>
                </w:ffData>
              </w:fldChar>
            </w:r>
            <w:bookmarkStart w:id="10" w:name="WCRQ"/>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fldChar w:fldCharType="end"/>
            </w:r>
            <w:bookmarkEnd w:id="10"/>
          </w:p>
          <w:p w14:paraId="4A3F1CCF" w14:textId="77777777" w:rsidR="00A511A9" w:rsidRDefault="00A511A9" w:rsidP="00A511A9">
            <w:pPr>
              <w:pStyle w:val="affff8"/>
              <w:framePr w:h="13186" w:hRule="exact" w:wrap="around" w:vAnchor="page" w:hAnchor="page" w:x="1636" w:y="3136"/>
              <w:rPr>
                <w:sz w:val="18"/>
                <w:szCs w:val="18"/>
              </w:rPr>
            </w:pPr>
          </w:p>
          <w:p w14:paraId="724104D1" w14:textId="77777777" w:rsidR="00A511A9" w:rsidRDefault="00A511A9" w:rsidP="00A511A9">
            <w:pPr>
              <w:pStyle w:val="affff8"/>
              <w:framePr w:h="13186" w:hRule="exact" w:wrap="around" w:vAnchor="page" w:hAnchor="page" w:x="1636" w:y="3136"/>
              <w:rPr>
                <w:sz w:val="18"/>
                <w:szCs w:val="18"/>
              </w:rPr>
            </w:pPr>
          </w:p>
          <w:p w14:paraId="4362BB0A" w14:textId="77777777" w:rsidR="00A511A9" w:rsidRDefault="00A511A9" w:rsidP="00A511A9">
            <w:pPr>
              <w:pStyle w:val="affff8"/>
              <w:framePr w:h="13186" w:hRule="exact" w:wrap="around" w:vAnchor="page" w:hAnchor="page" w:x="1636" w:y="3136"/>
              <w:rPr>
                <w:sz w:val="18"/>
                <w:szCs w:val="18"/>
              </w:rPr>
            </w:pPr>
          </w:p>
          <w:p w14:paraId="3DAE44E0" w14:textId="77777777" w:rsidR="00A511A9" w:rsidRDefault="00A511A9" w:rsidP="00A511A9">
            <w:pPr>
              <w:pStyle w:val="affff8"/>
              <w:framePr w:h="13186" w:hRule="exact" w:wrap="around" w:vAnchor="page" w:hAnchor="page" w:x="1636" w:y="3136"/>
              <w:rPr>
                <w:sz w:val="18"/>
                <w:szCs w:val="18"/>
              </w:rPr>
            </w:pPr>
          </w:p>
          <w:p w14:paraId="619521D6" w14:textId="77777777" w:rsidR="00A511A9" w:rsidRDefault="00A511A9" w:rsidP="00A511A9">
            <w:pPr>
              <w:pStyle w:val="affff8"/>
              <w:framePr w:h="13186" w:hRule="exact" w:wrap="around" w:vAnchor="page" w:hAnchor="page" w:x="1636" w:y="3136"/>
              <w:rPr>
                <w:sz w:val="18"/>
                <w:szCs w:val="18"/>
              </w:rPr>
            </w:pPr>
          </w:p>
          <w:p w14:paraId="313FEE21" w14:textId="77777777" w:rsidR="00A511A9" w:rsidRDefault="00A511A9" w:rsidP="00A511A9">
            <w:pPr>
              <w:pStyle w:val="affff8"/>
              <w:framePr w:h="13186" w:hRule="exact" w:wrap="around" w:vAnchor="page" w:hAnchor="page" w:x="1636" w:y="3136"/>
              <w:rPr>
                <w:sz w:val="18"/>
                <w:szCs w:val="18"/>
              </w:rPr>
            </w:pPr>
          </w:p>
          <w:p w14:paraId="7C9F243A" w14:textId="77777777" w:rsidR="00A511A9" w:rsidRDefault="00A511A9" w:rsidP="00A511A9">
            <w:pPr>
              <w:pStyle w:val="affff8"/>
              <w:framePr w:h="13186" w:hRule="exact" w:wrap="around" w:vAnchor="page" w:hAnchor="page" w:x="1636" w:y="3136"/>
              <w:rPr>
                <w:sz w:val="18"/>
                <w:szCs w:val="18"/>
              </w:rPr>
            </w:pPr>
          </w:p>
          <w:p w14:paraId="003DC6C7" w14:textId="77777777" w:rsidR="00A511A9" w:rsidRDefault="00A511A9" w:rsidP="00A511A9">
            <w:pPr>
              <w:pStyle w:val="affff8"/>
              <w:framePr w:h="13186" w:hRule="exact" w:wrap="around" w:vAnchor="page" w:hAnchor="page" w:x="1636" w:y="3136"/>
              <w:rPr>
                <w:sz w:val="18"/>
                <w:szCs w:val="18"/>
              </w:rPr>
            </w:pPr>
          </w:p>
          <w:p w14:paraId="5CFF5D97" w14:textId="77777777" w:rsidR="00A511A9" w:rsidRDefault="00A511A9" w:rsidP="00A511A9">
            <w:pPr>
              <w:pStyle w:val="affff8"/>
              <w:framePr w:h="13186" w:hRule="exact" w:wrap="around" w:vAnchor="page" w:hAnchor="page" w:x="1636" w:y="3136"/>
              <w:rPr>
                <w:sz w:val="18"/>
                <w:szCs w:val="18"/>
              </w:rPr>
            </w:pPr>
          </w:p>
          <w:p w14:paraId="4BB64485" w14:textId="77777777" w:rsidR="00A511A9" w:rsidRDefault="00A511A9" w:rsidP="00A511A9">
            <w:pPr>
              <w:pStyle w:val="affff8"/>
              <w:framePr w:h="13186" w:hRule="exact" w:wrap="around" w:vAnchor="page" w:hAnchor="page" w:x="1636" w:y="3136"/>
              <w:rPr>
                <w:sz w:val="18"/>
                <w:szCs w:val="18"/>
              </w:rPr>
            </w:pPr>
          </w:p>
          <w:p w14:paraId="2A6F824D" w14:textId="77777777" w:rsidR="00A511A9" w:rsidRDefault="00A511A9" w:rsidP="00A511A9">
            <w:pPr>
              <w:pStyle w:val="affff8"/>
              <w:framePr w:h="13186" w:hRule="exact" w:wrap="around" w:vAnchor="page" w:hAnchor="page" w:x="1636" w:y="3136"/>
              <w:rPr>
                <w:sz w:val="18"/>
                <w:szCs w:val="18"/>
              </w:rPr>
            </w:pPr>
          </w:p>
          <w:p w14:paraId="12E6919A" w14:textId="77777777" w:rsidR="00A511A9" w:rsidRDefault="00A511A9" w:rsidP="00A511A9">
            <w:pPr>
              <w:pStyle w:val="affff8"/>
              <w:framePr w:h="13186" w:hRule="exact" w:wrap="around" w:vAnchor="page" w:hAnchor="page" w:x="1636" w:y="3136"/>
            </w:pPr>
          </w:p>
        </w:tc>
      </w:tr>
    </w:tbl>
    <w:p w14:paraId="06C39903" w14:textId="77777777" w:rsidR="00A511A9" w:rsidRDefault="00A511A9" w:rsidP="00A511A9">
      <w:pPr>
        <w:pStyle w:val="affffff6"/>
        <w:framePr w:h="13186" w:hRule="exact" w:wrap="around" w:vAnchor="page" w:hAnchor="page" w:x="1636" w:y="3136"/>
        <w:rPr>
          <w:rFonts w:ascii="黑体" w:hAnsi="黑体" w:hint="eastAsia"/>
        </w:rPr>
      </w:pPr>
    </w:p>
    <w:p w14:paraId="18D1BF9D" w14:textId="3E113B00" w:rsidR="00DC0834" w:rsidRDefault="00E63D44" w:rsidP="00A511A9">
      <w:pPr>
        <w:pStyle w:val="affffff6"/>
        <w:framePr w:h="13186" w:hRule="exact" w:wrap="around" w:vAnchor="page" w:hAnchor="page" w:x="1636" w:y="3136"/>
        <w:rPr>
          <w:rFonts w:ascii="黑体" w:hAnsi="黑体" w:hint="eastAsia"/>
        </w:rPr>
      </w:pPr>
      <w:r>
        <w:rPr>
          <w:rFonts w:ascii="黑体" w:hAnsi="黑体"/>
        </w:rPr>
        <w:fldChar w:fldCharType="begin">
          <w:ffData>
            <w:name w:val="FY"/>
            <w:enabled/>
            <w:calcOnExit w:val="0"/>
            <w:entryMacro w:val="ShowHelp8"/>
            <w:textInput>
              <w:default w:val="××××"/>
              <w:maxLength w:val="4"/>
            </w:textInput>
          </w:ffData>
        </w:fldChar>
      </w:r>
      <w:bookmarkStart w:id="11" w:name="FY"/>
      <w:r>
        <w:rPr>
          <w:rFonts w:ascii="黑体" w:hAnsi="黑体"/>
        </w:rPr>
        <w:instrText xml:space="preserve"> FORMTEXT </w:instrText>
      </w:r>
      <w:r>
        <w:rPr>
          <w:rFonts w:ascii="黑体" w:hAnsi="黑体"/>
        </w:rPr>
      </w:r>
      <w:r>
        <w:rPr>
          <w:rFonts w:ascii="黑体" w:hAnsi="黑体"/>
        </w:rPr>
        <w:fldChar w:fldCharType="separate"/>
      </w:r>
      <w:r>
        <w:rPr>
          <w:rFonts w:ascii="黑体" w:hAnsi="黑体"/>
        </w:rPr>
        <w:t>××××</w:t>
      </w:r>
      <w:r>
        <w:rPr>
          <w:rFonts w:ascii="黑体" w:hAnsi="黑体"/>
        </w:rPr>
        <w:fldChar w:fldCharType="end"/>
      </w:r>
      <w:bookmarkEnd w:id="11"/>
      <w:r>
        <w:rPr>
          <w:rFonts w:ascii="黑体" w:hAnsi="黑体"/>
        </w:rPr>
        <w:t xml:space="preserve"> - </w:t>
      </w:r>
      <w:r>
        <w:rPr>
          <w:rFonts w:ascii="黑体" w:hAnsi="黑体"/>
        </w:rPr>
        <w:fldChar w:fldCharType="begin">
          <w:ffData>
            <w:name w:val=""/>
            <w:enabled/>
            <w:calcOnExit w:val="0"/>
            <w:entryMacro w:val="ShowHelp8"/>
            <w:textInput>
              <w:default w:val="××"/>
              <w:maxLength w:val="2"/>
            </w:textInput>
          </w:ffData>
        </w:fldChar>
      </w:r>
      <w:r>
        <w:rPr>
          <w:rFonts w:ascii="黑体" w:hAnsi="黑体"/>
        </w:rPr>
        <w:instrText xml:space="preserve"> FORMTEXT </w:instrText>
      </w:r>
      <w:r>
        <w:rPr>
          <w:rFonts w:ascii="黑体" w:hAnsi="黑体"/>
        </w:rPr>
      </w:r>
      <w:r>
        <w:rPr>
          <w:rFonts w:ascii="黑体" w:hAnsi="黑体"/>
        </w:rPr>
        <w:fldChar w:fldCharType="separate"/>
      </w:r>
      <w:r>
        <w:rPr>
          <w:rFonts w:ascii="黑体" w:hAnsi="黑体"/>
        </w:rPr>
        <w:t>××</w:t>
      </w:r>
      <w:r>
        <w:rPr>
          <w:rFonts w:ascii="黑体" w:hAnsi="黑体"/>
        </w:rPr>
        <w:fldChar w:fldCharType="end"/>
      </w:r>
      <w:r>
        <w:rPr>
          <w:rFonts w:ascii="黑体" w:hAnsi="黑体"/>
        </w:rPr>
        <w:t xml:space="preserve"> - </w:t>
      </w:r>
      <w:r>
        <w:rPr>
          <w:rFonts w:ascii="黑体" w:hAnsi="黑体"/>
        </w:rPr>
        <w:fldChar w:fldCharType="begin">
          <w:ffData>
            <w:name w:val="FD"/>
            <w:enabled/>
            <w:calcOnExit w:val="0"/>
            <w:entryMacro w:val="ShowHelp8"/>
            <w:textInput>
              <w:default w:val="××"/>
              <w:maxLength w:val="2"/>
            </w:textInput>
          </w:ffData>
        </w:fldChar>
      </w:r>
      <w:bookmarkStart w:id="12" w:name="FD"/>
      <w:r>
        <w:rPr>
          <w:rFonts w:ascii="黑体" w:hAnsi="黑体"/>
        </w:rPr>
        <w:instrText xml:space="preserve"> FORMTEXT </w:instrText>
      </w:r>
      <w:r>
        <w:rPr>
          <w:rFonts w:ascii="黑体" w:hAnsi="黑体"/>
        </w:rPr>
      </w:r>
      <w:r>
        <w:rPr>
          <w:rFonts w:ascii="黑体" w:hAnsi="黑体"/>
        </w:rPr>
        <w:fldChar w:fldCharType="separate"/>
      </w:r>
      <w:r>
        <w:rPr>
          <w:rFonts w:ascii="黑体" w:hAnsi="黑体"/>
        </w:rPr>
        <w:t>××</w:t>
      </w:r>
      <w:r>
        <w:rPr>
          <w:rFonts w:ascii="黑体" w:hAnsi="黑体"/>
        </w:rPr>
        <w:fldChar w:fldCharType="end"/>
      </w:r>
      <w:bookmarkEnd w:id="12"/>
      <w:r>
        <w:rPr>
          <w:rFonts w:ascii="黑体" w:hAnsi="黑体" w:hint="eastAsia"/>
        </w:rPr>
        <w:t>发布</w:t>
      </w:r>
      <w:r w:rsidR="00000000">
        <w:rPr>
          <w:rFonts w:ascii="黑体" w:hAnsi="黑体" w:hint="eastAsia"/>
        </w:rPr>
        <w:pict w14:anchorId="38EBB7F5">
          <v:line id="直接连接符 1" o:spid="_x0000_s2054" style="position:absolute;z-index:251660288;mso-position-horizontal-relative:text;mso-position-vertical-relative:text;mso-width-relative:page;mso-height-relative:page" from="-.05pt,700.15pt" to="481.85pt,700.2pt" o:preferrelative="t">
            <v:stroke miterlimit="2"/>
          </v:line>
        </w:pict>
      </w:r>
      <w:r w:rsidR="00A511A9">
        <w:rPr>
          <w:rFonts w:ascii="黑体" w:hAnsi="黑体" w:hint="eastAsia"/>
        </w:rPr>
        <w:t xml:space="preserve">               </w:t>
      </w:r>
      <w:r>
        <w:rPr>
          <w:rFonts w:ascii="黑体" w:hAnsi="黑体"/>
        </w:rPr>
        <w:fldChar w:fldCharType="begin">
          <w:ffData>
            <w:name w:val="SY"/>
            <w:enabled/>
            <w:calcOnExit w:val="0"/>
            <w:entryMacro w:val="ShowHelp9"/>
            <w:textInput>
              <w:default w:val="××××"/>
              <w:maxLength w:val="4"/>
            </w:textInput>
          </w:ffData>
        </w:fldChar>
      </w:r>
      <w:bookmarkStart w:id="13" w:name="SY"/>
      <w:r>
        <w:rPr>
          <w:rFonts w:ascii="黑体" w:hAnsi="黑体"/>
        </w:rPr>
        <w:instrText xml:space="preserve"> FORMTEXT </w:instrText>
      </w:r>
      <w:r>
        <w:rPr>
          <w:rFonts w:ascii="黑体" w:hAnsi="黑体"/>
        </w:rPr>
      </w:r>
      <w:r>
        <w:rPr>
          <w:rFonts w:ascii="黑体" w:hAnsi="黑体"/>
        </w:rPr>
        <w:fldChar w:fldCharType="separate"/>
      </w:r>
      <w:r>
        <w:rPr>
          <w:rFonts w:ascii="黑体" w:hAnsi="黑体"/>
        </w:rPr>
        <w:t>××××</w:t>
      </w:r>
      <w:r>
        <w:rPr>
          <w:rFonts w:ascii="黑体" w:hAnsi="黑体"/>
        </w:rPr>
        <w:fldChar w:fldCharType="end"/>
      </w:r>
      <w:bookmarkEnd w:id="13"/>
      <w:r>
        <w:rPr>
          <w:rFonts w:ascii="黑体" w:hAnsi="黑体"/>
        </w:rPr>
        <w:t xml:space="preserve"> - </w:t>
      </w:r>
      <w:r>
        <w:rPr>
          <w:rFonts w:ascii="黑体" w:hAnsi="黑体"/>
        </w:rPr>
        <w:fldChar w:fldCharType="begin">
          <w:ffData>
            <w:name w:val="SM"/>
            <w:enabled/>
            <w:calcOnExit w:val="0"/>
            <w:entryMacro w:val="ShowHelp9"/>
            <w:textInput>
              <w:default w:val="××"/>
              <w:maxLength w:val="2"/>
            </w:textInput>
          </w:ffData>
        </w:fldChar>
      </w:r>
      <w:bookmarkStart w:id="14" w:name="SM"/>
      <w:r>
        <w:rPr>
          <w:rFonts w:ascii="黑体" w:hAnsi="黑体"/>
        </w:rPr>
        <w:instrText xml:space="preserve"> FORMTEXT </w:instrText>
      </w:r>
      <w:r>
        <w:rPr>
          <w:rFonts w:ascii="黑体" w:hAnsi="黑体"/>
        </w:rPr>
      </w:r>
      <w:r>
        <w:rPr>
          <w:rFonts w:ascii="黑体" w:hAnsi="黑体"/>
        </w:rPr>
        <w:fldChar w:fldCharType="separate"/>
      </w:r>
      <w:r>
        <w:rPr>
          <w:rFonts w:ascii="黑体" w:hAnsi="黑体"/>
        </w:rPr>
        <w:t>××</w:t>
      </w:r>
      <w:r>
        <w:rPr>
          <w:rFonts w:ascii="黑体" w:hAnsi="黑体"/>
        </w:rPr>
        <w:fldChar w:fldCharType="end"/>
      </w:r>
      <w:bookmarkEnd w:id="14"/>
      <w:r>
        <w:rPr>
          <w:rFonts w:ascii="黑体" w:hAnsi="黑体"/>
        </w:rPr>
        <w:t xml:space="preserve"> - </w:t>
      </w:r>
      <w:r>
        <w:rPr>
          <w:rFonts w:ascii="黑体" w:hAnsi="黑体"/>
        </w:rPr>
        <w:fldChar w:fldCharType="begin">
          <w:ffData>
            <w:name w:val="SD"/>
            <w:enabled/>
            <w:calcOnExit w:val="0"/>
            <w:entryMacro w:val="ShowHelp9"/>
            <w:textInput>
              <w:default w:val="××"/>
              <w:maxLength w:val="2"/>
            </w:textInput>
          </w:ffData>
        </w:fldChar>
      </w:r>
      <w:bookmarkStart w:id="15" w:name="SD"/>
      <w:r>
        <w:rPr>
          <w:rFonts w:ascii="黑体" w:hAnsi="黑体"/>
        </w:rPr>
        <w:instrText xml:space="preserve"> FORMTEXT </w:instrText>
      </w:r>
      <w:r>
        <w:rPr>
          <w:rFonts w:ascii="黑体" w:hAnsi="黑体"/>
        </w:rPr>
      </w:r>
      <w:r>
        <w:rPr>
          <w:rFonts w:ascii="黑体" w:hAnsi="黑体"/>
        </w:rPr>
        <w:fldChar w:fldCharType="separate"/>
      </w:r>
      <w:r>
        <w:rPr>
          <w:rFonts w:ascii="黑体" w:hAnsi="黑体"/>
        </w:rPr>
        <w:t>××</w:t>
      </w:r>
      <w:r>
        <w:rPr>
          <w:rFonts w:ascii="黑体" w:hAnsi="黑体"/>
        </w:rPr>
        <w:fldChar w:fldCharType="end"/>
      </w:r>
      <w:bookmarkEnd w:id="15"/>
      <w:r>
        <w:rPr>
          <w:rFonts w:ascii="黑体" w:hAnsi="黑体" w:hint="eastAsia"/>
        </w:rPr>
        <w:t>实施</w:t>
      </w:r>
    </w:p>
    <w:p w14:paraId="41B0B45D" w14:textId="77777777" w:rsidR="00DC0834" w:rsidRDefault="00E63D44">
      <w:pPr>
        <w:pStyle w:val="afffff7"/>
        <w:framePr w:wrap="around"/>
      </w:pPr>
      <w:r>
        <w:fldChar w:fldCharType="begin">
          <w:ffData>
            <w:name w:val="fm"/>
            <w:enabled/>
            <w:calcOnExit w:val="0"/>
            <w:textInput/>
          </w:ffData>
        </w:fldChar>
      </w:r>
      <w:bookmarkStart w:id="16" w:name="fm"/>
      <w:r>
        <w:instrText xml:space="preserve"> FORMTEXT </w:instrText>
      </w:r>
      <w:r>
        <w:fldChar w:fldCharType="separate"/>
      </w:r>
      <w:r>
        <w:rPr>
          <w:rFonts w:hint="eastAsia"/>
        </w:rPr>
        <w:t>北京市市场监督</w:t>
      </w:r>
      <w:r>
        <w:t>管理局</w:t>
      </w:r>
      <w:r>
        <w:fldChar w:fldCharType="end"/>
      </w:r>
      <w:bookmarkEnd w:id="16"/>
      <w:r>
        <w:t xml:space="preserve"> </w:t>
      </w:r>
      <w:r>
        <w:rPr>
          <w:rStyle w:val="affffff9"/>
        </w:rPr>
        <w:t xml:space="preserve"> </w:t>
      </w:r>
      <w:r>
        <w:rPr>
          <w:rStyle w:val="affffff9"/>
          <w:rFonts w:hint="eastAsia"/>
        </w:rPr>
        <w:t>发布</w:t>
      </w:r>
    </w:p>
    <w:p w14:paraId="330434D2" w14:textId="77777777" w:rsidR="00DC0834" w:rsidRDefault="00000000" w:rsidP="00C70661">
      <w:pPr>
        <w:pStyle w:val="affe"/>
        <w:sectPr w:rsidR="00DC0834">
          <w:headerReference w:type="even" r:id="rId10"/>
          <w:footerReference w:type="even" r:id="rId11"/>
          <w:pgSz w:w="11906" w:h="16838"/>
          <w:pgMar w:top="567" w:right="1134" w:bottom="1134" w:left="1417" w:header="0" w:footer="0" w:gutter="0"/>
          <w:pgNumType w:fmt="upperRoman" w:start="1"/>
          <w:cols w:space="425"/>
          <w:docGrid w:type="lines" w:linePitch="312"/>
        </w:sectPr>
      </w:pPr>
      <w:r>
        <w:pict w14:anchorId="45FD0FE4">
          <v:rect id="BAH" o:spid="_x0000_s2055" style="position:absolute;left:0;text-align:left;margin-left:-5.25pt;margin-top:31.2pt;width:68.25pt;height:15.6pt;z-index:-251649024;mso-width-relative:page;mso-height-relative:page" o:preferrelative="t" stroked="f"/>
        </w:pict>
      </w:r>
      <w:r>
        <w:pict w14:anchorId="18576829">
          <v:line id="直接连接符 4" o:spid="_x0000_s2056" style="position:absolute;left:0;text-align:left;z-index:251663360;mso-width-relative:page;mso-height-relative:page" from="-.05pt,184.25pt" to="481.85pt,184.3pt" o:preferrelative="t">
            <v:stroke miterlimit="2"/>
          </v:line>
        </w:pict>
      </w:r>
      <w:r>
        <w:pict w14:anchorId="6C43A790">
          <v:line id="直接连接符 3" o:spid="_x0000_s2057" style="position:absolute;left:0;text-align:left;z-index:251662336;mso-width-relative:page;mso-height-relative:page" from="-.05pt,700.15pt" to="481.85pt,700.2pt" o:preferrelative="t">
            <v:stroke miterlimit="2"/>
          </v:line>
        </w:pict>
      </w:r>
    </w:p>
    <w:p w14:paraId="436B1862" w14:textId="77777777" w:rsidR="00DC0834" w:rsidRDefault="00E63D44" w:rsidP="00347B38">
      <w:pPr>
        <w:pStyle w:val="afff7"/>
      </w:pPr>
      <w:bookmarkStart w:id="17" w:name="_Toc220620939"/>
      <w:bookmarkStart w:id="18" w:name="_Toc220911526"/>
      <w:r>
        <w:rPr>
          <w:rFonts w:hint="eastAsia"/>
        </w:rPr>
        <w:lastRenderedPageBreak/>
        <w:t>目</w:t>
      </w:r>
      <w:bookmarkStart w:id="19" w:name="BKML"/>
      <w:r>
        <w:rPr>
          <w:rFonts w:hAnsi="黑体"/>
        </w:rPr>
        <w:t>  </w:t>
      </w:r>
      <w:r>
        <w:rPr>
          <w:rFonts w:hint="eastAsia"/>
        </w:rPr>
        <w:t>次</w:t>
      </w:r>
      <w:bookmarkEnd w:id="17"/>
      <w:bookmarkEnd w:id="18"/>
      <w:bookmarkEnd w:id="19"/>
    </w:p>
    <w:sdt>
      <w:sdtPr>
        <w:rPr>
          <w:rFonts w:ascii="Times New Roman"/>
          <w:szCs w:val="24"/>
          <w:lang w:val="zh-CN"/>
        </w:rPr>
        <w:id w:val="666212644"/>
        <w:docPartObj>
          <w:docPartGallery w:val="Table of Contents"/>
          <w:docPartUnique/>
        </w:docPartObj>
      </w:sdtPr>
      <w:sdtEndPr>
        <w:rPr>
          <w:b/>
          <w:bCs/>
        </w:rPr>
      </w:sdtEndPr>
      <w:sdtContent>
        <w:p w14:paraId="1F7E5E76" w14:textId="495F1A4B" w:rsidR="0048024D" w:rsidRDefault="00A83AD8">
          <w:pPr>
            <w:pStyle w:val="TOC1"/>
            <w:spacing w:before="78" w:after="78"/>
            <w:rPr>
              <w:rFonts w:asciiTheme="minorHAnsi" w:eastAsiaTheme="minorEastAsia" w:hAnsiTheme="minorHAnsi" w:cstheme="minorBidi"/>
              <w:noProof/>
              <w:sz w:val="22"/>
              <w:szCs w:val="24"/>
              <w14:ligatures w14:val="standardContextual"/>
            </w:rPr>
          </w:pPr>
          <w:r>
            <w:rPr>
              <w:rFonts w:asciiTheme="majorHAnsi" w:eastAsiaTheme="majorEastAsia" w:hAnsiTheme="majorHAnsi" w:cstheme="majorBidi"/>
              <w:color w:val="365F91" w:themeColor="accent1" w:themeShade="BF"/>
              <w:kern w:val="0"/>
              <w:sz w:val="32"/>
              <w:szCs w:val="32"/>
            </w:rPr>
            <w:fldChar w:fldCharType="begin"/>
          </w:r>
          <w:r>
            <w:instrText xml:space="preserve"> TOC \o "1-3" \h \z \u </w:instrText>
          </w:r>
          <w:r>
            <w:rPr>
              <w:rFonts w:asciiTheme="majorHAnsi" w:eastAsiaTheme="majorEastAsia" w:hAnsiTheme="majorHAnsi" w:cstheme="majorBidi"/>
              <w:color w:val="365F91" w:themeColor="accent1" w:themeShade="BF"/>
              <w:kern w:val="0"/>
              <w:sz w:val="32"/>
              <w:szCs w:val="32"/>
            </w:rPr>
            <w:fldChar w:fldCharType="separate"/>
          </w:r>
          <w:hyperlink w:anchor="_Toc220911526" w:history="1">
            <w:r w:rsidR="0048024D" w:rsidRPr="002372D0">
              <w:rPr>
                <w:rStyle w:val="afff3"/>
                <w:noProof/>
              </w:rPr>
              <w:t>目</w:t>
            </w:r>
            <w:r w:rsidR="0048024D" w:rsidRPr="002372D0">
              <w:rPr>
                <w:rStyle w:val="afff3"/>
                <w:rFonts w:hAnsi="黑体"/>
                <w:noProof/>
              </w:rPr>
              <w:t>  </w:t>
            </w:r>
            <w:r w:rsidR="0048024D" w:rsidRPr="002372D0">
              <w:rPr>
                <w:rStyle w:val="afff3"/>
                <w:noProof/>
              </w:rPr>
              <w:t>次</w:t>
            </w:r>
            <w:r w:rsidR="0048024D">
              <w:rPr>
                <w:rFonts w:hint="eastAsia"/>
                <w:noProof/>
                <w:webHidden/>
              </w:rPr>
              <w:tab/>
            </w:r>
            <w:r w:rsidR="0048024D">
              <w:rPr>
                <w:rFonts w:hint="eastAsia"/>
                <w:noProof/>
                <w:webHidden/>
              </w:rPr>
              <w:fldChar w:fldCharType="begin"/>
            </w:r>
            <w:r w:rsidR="0048024D">
              <w:rPr>
                <w:rFonts w:hint="eastAsia"/>
                <w:noProof/>
                <w:webHidden/>
              </w:rPr>
              <w:instrText xml:space="preserve"> </w:instrText>
            </w:r>
            <w:r w:rsidR="0048024D">
              <w:rPr>
                <w:noProof/>
                <w:webHidden/>
              </w:rPr>
              <w:instrText>PAGEREF _Toc220911526 \h</w:instrText>
            </w:r>
            <w:r w:rsidR="0048024D">
              <w:rPr>
                <w:rFonts w:hint="eastAsia"/>
                <w:noProof/>
                <w:webHidden/>
              </w:rPr>
              <w:instrText xml:space="preserve"> </w:instrText>
            </w:r>
            <w:r w:rsidR="0048024D">
              <w:rPr>
                <w:rFonts w:hint="eastAsia"/>
                <w:noProof/>
                <w:webHidden/>
              </w:rPr>
            </w:r>
            <w:r w:rsidR="0048024D">
              <w:rPr>
                <w:rFonts w:hint="eastAsia"/>
                <w:noProof/>
                <w:webHidden/>
              </w:rPr>
              <w:fldChar w:fldCharType="separate"/>
            </w:r>
            <w:r w:rsidR="0048024D">
              <w:rPr>
                <w:noProof/>
                <w:webHidden/>
              </w:rPr>
              <w:t>1</w:t>
            </w:r>
            <w:r w:rsidR="0048024D">
              <w:rPr>
                <w:rFonts w:hint="eastAsia"/>
                <w:noProof/>
                <w:webHidden/>
              </w:rPr>
              <w:fldChar w:fldCharType="end"/>
            </w:r>
          </w:hyperlink>
        </w:p>
        <w:p w14:paraId="4DFA9AED" w14:textId="3C4357BF" w:rsidR="0048024D" w:rsidRDefault="0048024D">
          <w:pPr>
            <w:pStyle w:val="TOC1"/>
            <w:spacing w:before="78" w:after="78"/>
            <w:rPr>
              <w:rFonts w:asciiTheme="minorHAnsi" w:eastAsiaTheme="minorEastAsia" w:hAnsiTheme="minorHAnsi" w:cstheme="minorBidi"/>
              <w:noProof/>
              <w:sz w:val="22"/>
              <w:szCs w:val="24"/>
              <w14:ligatures w14:val="standardContextual"/>
            </w:rPr>
          </w:pPr>
          <w:hyperlink w:anchor="_Toc220911527" w:history="1">
            <w:r w:rsidRPr="002372D0">
              <w:rPr>
                <w:rStyle w:val="afff3"/>
                <w:noProof/>
              </w:rPr>
              <w:t>前</w:t>
            </w:r>
            <w:r w:rsidRPr="002372D0">
              <w:rPr>
                <w:rStyle w:val="afff3"/>
                <w:rFonts w:hAnsi="黑体"/>
                <w:noProof/>
              </w:rPr>
              <w:t>  </w:t>
            </w:r>
            <w:r w:rsidRPr="002372D0">
              <w:rPr>
                <w:rStyle w:val="afff3"/>
                <w:noProof/>
              </w:rPr>
              <w:t>言</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_Toc220911527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22164992" w14:textId="0F5407FB" w:rsidR="0048024D" w:rsidRDefault="0048024D">
          <w:pPr>
            <w:pStyle w:val="TOC1"/>
            <w:spacing w:before="78" w:after="78"/>
            <w:rPr>
              <w:rFonts w:asciiTheme="minorHAnsi" w:eastAsiaTheme="minorEastAsia" w:hAnsiTheme="minorHAnsi" w:cstheme="minorBidi"/>
              <w:noProof/>
              <w:sz w:val="22"/>
              <w:szCs w:val="24"/>
              <w14:ligatures w14:val="standardContextual"/>
            </w:rPr>
          </w:pPr>
          <w:hyperlink w:anchor="_Toc220911528" w:history="1">
            <w:r w:rsidRPr="002372D0">
              <w:rPr>
                <w:rStyle w:val="afff3"/>
                <w:noProof/>
              </w:rPr>
              <w:t>桥梁防排水维修技术规范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_Toc220911528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4C1126DA" w14:textId="42E14C7E" w:rsidR="0048024D" w:rsidRDefault="0048024D">
          <w:pPr>
            <w:pStyle w:val="TOC2"/>
            <w:rPr>
              <w:rFonts w:asciiTheme="minorHAnsi" w:eastAsiaTheme="minorEastAsia" w:hAnsiTheme="minorHAnsi" w:cstheme="minorBidi"/>
              <w:noProof/>
              <w:sz w:val="22"/>
              <w:szCs w:val="24"/>
              <w14:ligatures w14:val="standardContextual"/>
            </w:rPr>
          </w:pPr>
          <w:hyperlink w:anchor="_Toc220911529" w:history="1">
            <w:r w:rsidRPr="002372D0">
              <w:rPr>
                <w:rStyle w:val="afff3"/>
                <w:noProof/>
              </w:rPr>
              <w:t>1 范围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_Toc220911529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490C579B" w14:textId="381A6BF3" w:rsidR="0048024D" w:rsidRDefault="0048024D">
          <w:pPr>
            <w:pStyle w:val="TOC2"/>
            <w:rPr>
              <w:rFonts w:asciiTheme="minorHAnsi" w:eastAsiaTheme="minorEastAsia" w:hAnsiTheme="minorHAnsi" w:cstheme="minorBidi"/>
              <w:noProof/>
              <w:sz w:val="22"/>
              <w:szCs w:val="24"/>
              <w14:ligatures w14:val="standardContextual"/>
            </w:rPr>
          </w:pPr>
          <w:hyperlink w:anchor="_Toc220911530" w:history="1">
            <w:r w:rsidRPr="002372D0">
              <w:rPr>
                <w:rStyle w:val="afff3"/>
                <w:noProof/>
              </w:rPr>
              <w:t>2 规范性引用文件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_Toc220911530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989AA0D" w14:textId="2C2B65D6" w:rsidR="0048024D" w:rsidRDefault="0048024D">
          <w:pPr>
            <w:pStyle w:val="TOC2"/>
            <w:rPr>
              <w:rFonts w:asciiTheme="minorHAnsi" w:eastAsiaTheme="minorEastAsia" w:hAnsiTheme="minorHAnsi" w:cstheme="minorBidi"/>
              <w:noProof/>
              <w:sz w:val="22"/>
              <w:szCs w:val="24"/>
              <w14:ligatures w14:val="standardContextual"/>
            </w:rPr>
          </w:pPr>
          <w:hyperlink w:anchor="_Toc220911531" w:history="1">
            <w:r w:rsidRPr="002372D0">
              <w:rPr>
                <w:rStyle w:val="afff3"/>
                <w:noProof/>
              </w:rPr>
              <w:t>3 术语和定义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_Toc220911531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60C83569" w14:textId="2D2CCCF8" w:rsidR="0048024D" w:rsidRDefault="0048024D">
          <w:pPr>
            <w:pStyle w:val="TOC2"/>
            <w:rPr>
              <w:rFonts w:asciiTheme="minorHAnsi" w:eastAsiaTheme="minorEastAsia" w:hAnsiTheme="minorHAnsi" w:cstheme="minorBidi"/>
              <w:noProof/>
              <w:sz w:val="22"/>
              <w:szCs w:val="24"/>
              <w14:ligatures w14:val="standardContextual"/>
            </w:rPr>
          </w:pPr>
          <w:hyperlink w:anchor="_Toc220911535" w:history="1">
            <w:r w:rsidRPr="002372D0">
              <w:rPr>
                <w:rStyle w:val="afff3"/>
                <w:noProof/>
              </w:rPr>
              <w:t>4 基本规定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_Toc220911535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7BB5DDF3" w14:textId="27BB43D1" w:rsidR="0048024D" w:rsidRDefault="0048024D">
          <w:pPr>
            <w:pStyle w:val="TOC2"/>
            <w:rPr>
              <w:rFonts w:asciiTheme="minorHAnsi" w:eastAsiaTheme="minorEastAsia" w:hAnsiTheme="minorHAnsi" w:cstheme="minorBidi"/>
              <w:noProof/>
              <w:sz w:val="22"/>
              <w:szCs w:val="24"/>
              <w14:ligatures w14:val="standardContextual"/>
            </w:rPr>
          </w:pPr>
          <w:hyperlink w:anchor="_Toc220911536" w:history="1">
            <w:r w:rsidRPr="002372D0">
              <w:rPr>
                <w:rStyle w:val="afff3"/>
                <w:noProof/>
              </w:rPr>
              <w:t>5 桥面防水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_Toc220911536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0B10A732" w14:textId="75BDA5E7" w:rsidR="0048024D" w:rsidRDefault="0048024D">
          <w:pPr>
            <w:pStyle w:val="TOC2"/>
            <w:rPr>
              <w:rFonts w:asciiTheme="minorHAnsi" w:eastAsiaTheme="minorEastAsia" w:hAnsiTheme="minorHAnsi" w:cstheme="minorBidi"/>
              <w:noProof/>
              <w:sz w:val="22"/>
              <w:szCs w:val="24"/>
              <w14:ligatures w14:val="standardContextual"/>
            </w:rPr>
          </w:pPr>
          <w:hyperlink w:anchor="_Toc220911537" w:history="1">
            <w:r w:rsidRPr="002372D0">
              <w:rPr>
                <w:rStyle w:val="afff3"/>
                <w:noProof/>
              </w:rPr>
              <w:t>5.1　一般规定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_Toc220911537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18EADCA4" w14:textId="19506F0E" w:rsidR="0048024D" w:rsidRDefault="0048024D">
          <w:pPr>
            <w:pStyle w:val="TOC2"/>
            <w:rPr>
              <w:rFonts w:asciiTheme="minorHAnsi" w:eastAsiaTheme="minorEastAsia" w:hAnsiTheme="minorHAnsi" w:cstheme="minorBidi"/>
              <w:noProof/>
              <w:sz w:val="22"/>
              <w:szCs w:val="24"/>
              <w14:ligatures w14:val="standardContextual"/>
            </w:rPr>
          </w:pPr>
          <w:hyperlink w:anchor="_Toc220911538" w:history="1">
            <w:r w:rsidRPr="002372D0">
              <w:rPr>
                <w:rStyle w:val="afff3"/>
                <w:noProof/>
              </w:rPr>
              <w:t>5.2　材料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_Toc220911538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051F5141" w14:textId="33D95503" w:rsidR="0048024D" w:rsidRDefault="0048024D">
          <w:pPr>
            <w:pStyle w:val="TOC2"/>
            <w:rPr>
              <w:rFonts w:asciiTheme="minorHAnsi" w:eastAsiaTheme="minorEastAsia" w:hAnsiTheme="minorHAnsi" w:cstheme="minorBidi"/>
              <w:noProof/>
              <w:sz w:val="22"/>
              <w:szCs w:val="24"/>
              <w14:ligatures w14:val="standardContextual"/>
            </w:rPr>
          </w:pPr>
          <w:hyperlink w:anchor="_Toc220911539" w:history="1">
            <w:r w:rsidRPr="002372D0">
              <w:rPr>
                <w:rStyle w:val="afff3"/>
                <w:noProof/>
              </w:rPr>
              <w:t>5.3　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_Toc220911539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1D7CDDA4" w14:textId="7C92368D" w:rsidR="0048024D" w:rsidRDefault="0048024D">
          <w:pPr>
            <w:pStyle w:val="TOC2"/>
            <w:rPr>
              <w:rFonts w:asciiTheme="minorHAnsi" w:eastAsiaTheme="minorEastAsia" w:hAnsiTheme="minorHAnsi" w:cstheme="minorBidi"/>
              <w:noProof/>
              <w:sz w:val="22"/>
              <w:szCs w:val="24"/>
              <w14:ligatures w14:val="standardContextual"/>
            </w:rPr>
          </w:pPr>
          <w:hyperlink w:anchor="_Toc220911540" w:history="1">
            <w:r w:rsidRPr="002372D0">
              <w:rPr>
                <w:rStyle w:val="afff3"/>
                <w:noProof/>
              </w:rPr>
              <w:t>5.4　施工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_Toc220911540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5A4FAACD" w14:textId="130D9F2C" w:rsidR="0048024D" w:rsidRDefault="0048024D">
          <w:pPr>
            <w:pStyle w:val="TOC2"/>
            <w:rPr>
              <w:rFonts w:asciiTheme="minorHAnsi" w:eastAsiaTheme="minorEastAsia" w:hAnsiTheme="minorHAnsi" w:cstheme="minorBidi"/>
              <w:noProof/>
              <w:sz w:val="22"/>
              <w:szCs w:val="24"/>
              <w14:ligatures w14:val="standardContextual"/>
            </w:rPr>
          </w:pPr>
          <w:hyperlink w:anchor="_Toc220911541" w:history="1">
            <w:r w:rsidRPr="002372D0">
              <w:rPr>
                <w:rStyle w:val="afff3"/>
                <w:noProof/>
              </w:rPr>
              <w:t>5.5　质量控制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_Toc220911541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3D586C97" w14:textId="73603626" w:rsidR="0048024D" w:rsidRDefault="0048024D">
          <w:pPr>
            <w:pStyle w:val="TOC2"/>
            <w:rPr>
              <w:rFonts w:asciiTheme="minorHAnsi" w:eastAsiaTheme="minorEastAsia" w:hAnsiTheme="minorHAnsi" w:cstheme="minorBidi"/>
              <w:noProof/>
              <w:sz w:val="22"/>
              <w:szCs w:val="24"/>
              <w14:ligatures w14:val="standardContextual"/>
            </w:rPr>
          </w:pPr>
          <w:hyperlink w:anchor="_Toc220911542" w:history="1">
            <w:r w:rsidRPr="002372D0">
              <w:rPr>
                <w:rStyle w:val="afff3"/>
                <w:noProof/>
              </w:rPr>
              <w:t>6 桥梁排水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_Toc220911542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44AA8D6" w14:textId="1DC0A484" w:rsidR="0048024D" w:rsidRDefault="0048024D">
          <w:pPr>
            <w:pStyle w:val="TOC2"/>
            <w:rPr>
              <w:rFonts w:asciiTheme="minorHAnsi" w:eastAsiaTheme="minorEastAsia" w:hAnsiTheme="minorHAnsi" w:cstheme="minorBidi"/>
              <w:noProof/>
              <w:sz w:val="22"/>
              <w:szCs w:val="24"/>
              <w14:ligatures w14:val="standardContextual"/>
            </w:rPr>
          </w:pPr>
          <w:hyperlink w:anchor="_Toc220911543" w:history="1">
            <w:r w:rsidRPr="002372D0">
              <w:rPr>
                <w:rStyle w:val="afff3"/>
                <w:noProof/>
              </w:rPr>
              <w:t>6.1　一般规定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_Toc220911543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3F3BD443" w14:textId="3B8EC8F7" w:rsidR="0048024D" w:rsidRDefault="0048024D">
          <w:pPr>
            <w:pStyle w:val="TOC2"/>
            <w:rPr>
              <w:rFonts w:asciiTheme="minorHAnsi" w:eastAsiaTheme="minorEastAsia" w:hAnsiTheme="minorHAnsi" w:cstheme="minorBidi"/>
              <w:noProof/>
              <w:sz w:val="22"/>
              <w:szCs w:val="24"/>
              <w14:ligatures w14:val="standardContextual"/>
            </w:rPr>
          </w:pPr>
          <w:hyperlink w:anchor="_Toc220911544" w:history="1">
            <w:r w:rsidRPr="002372D0">
              <w:rPr>
                <w:rStyle w:val="afff3"/>
                <w:noProof/>
              </w:rPr>
              <w:t>6.2　材料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_Toc220911544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754AE2DB" w14:textId="49B6E4DC" w:rsidR="0048024D" w:rsidRDefault="0048024D">
          <w:pPr>
            <w:pStyle w:val="TOC2"/>
            <w:rPr>
              <w:rFonts w:asciiTheme="minorHAnsi" w:eastAsiaTheme="minorEastAsia" w:hAnsiTheme="minorHAnsi" w:cstheme="minorBidi"/>
              <w:noProof/>
              <w:sz w:val="22"/>
              <w:szCs w:val="24"/>
              <w14:ligatures w14:val="standardContextual"/>
            </w:rPr>
          </w:pPr>
          <w:hyperlink w:anchor="_Toc220911545" w:history="1">
            <w:r w:rsidRPr="002372D0">
              <w:rPr>
                <w:rStyle w:val="afff3"/>
                <w:noProof/>
              </w:rPr>
              <w:t>6.3　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_Toc220911545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54EDE790" w14:textId="487795E5" w:rsidR="0048024D" w:rsidRDefault="0048024D">
          <w:pPr>
            <w:pStyle w:val="TOC2"/>
            <w:rPr>
              <w:rFonts w:asciiTheme="minorHAnsi" w:eastAsiaTheme="minorEastAsia" w:hAnsiTheme="minorHAnsi" w:cstheme="minorBidi"/>
              <w:noProof/>
              <w:sz w:val="22"/>
              <w:szCs w:val="24"/>
              <w14:ligatures w14:val="standardContextual"/>
            </w:rPr>
          </w:pPr>
          <w:hyperlink w:anchor="_Toc220911546" w:history="1">
            <w:r w:rsidRPr="002372D0">
              <w:rPr>
                <w:rStyle w:val="afff3"/>
                <w:noProof/>
              </w:rPr>
              <w:t>6.4　施工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_Toc220911546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45D970D4" w14:textId="54E7E70B" w:rsidR="0048024D" w:rsidRDefault="0048024D">
          <w:pPr>
            <w:pStyle w:val="TOC2"/>
            <w:rPr>
              <w:rFonts w:asciiTheme="minorHAnsi" w:eastAsiaTheme="minorEastAsia" w:hAnsiTheme="minorHAnsi" w:cstheme="minorBidi"/>
              <w:noProof/>
              <w:sz w:val="22"/>
              <w:szCs w:val="24"/>
              <w14:ligatures w14:val="standardContextual"/>
            </w:rPr>
          </w:pPr>
          <w:hyperlink w:anchor="_Toc220911547" w:history="1">
            <w:r w:rsidRPr="002372D0">
              <w:rPr>
                <w:rStyle w:val="afff3"/>
                <w:noProof/>
              </w:rPr>
              <w:t>6.5　质量控制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_Toc220911547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626A716F" w14:textId="0BF31BFC" w:rsidR="0048024D" w:rsidRDefault="0048024D">
          <w:pPr>
            <w:pStyle w:val="TOC1"/>
            <w:spacing w:before="78" w:after="78"/>
            <w:rPr>
              <w:rFonts w:asciiTheme="minorHAnsi" w:eastAsiaTheme="minorEastAsia" w:hAnsiTheme="minorHAnsi" w:cstheme="minorBidi"/>
              <w:noProof/>
              <w:sz w:val="22"/>
              <w:szCs w:val="24"/>
              <w14:ligatures w14:val="standardContextual"/>
            </w:rPr>
          </w:pPr>
          <w:hyperlink w:anchor="_Toc220911550" w:history="1">
            <w:r w:rsidRPr="002372D0">
              <w:rPr>
                <w:rStyle w:val="afff3"/>
                <w:noProof/>
              </w:rPr>
              <w:t xml:space="preserve">附　录　A （资料性） </w:t>
            </w:r>
            <w:r w:rsidRPr="002372D0">
              <w:rPr>
                <w:rStyle w:val="afff3"/>
                <w:noProof/>
                <w:lang w:bidi="ar"/>
              </w:rPr>
              <w:t>桥梁排水口维修做法示例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_Toc220911550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288EA124" w14:textId="7DDEAEB3" w:rsidR="0048024D" w:rsidRDefault="0048024D">
          <w:pPr>
            <w:pStyle w:val="TOC2"/>
            <w:rPr>
              <w:rFonts w:asciiTheme="minorHAnsi" w:eastAsiaTheme="minorEastAsia" w:hAnsiTheme="minorHAnsi" w:cstheme="minorBidi"/>
              <w:noProof/>
              <w:sz w:val="22"/>
              <w:szCs w:val="24"/>
              <w14:ligatures w14:val="standardContextual"/>
            </w:rPr>
          </w:pPr>
          <w:hyperlink w:anchor="_Toc220911551" w:history="1">
            <w:r w:rsidRPr="002372D0">
              <w:rPr>
                <w:rStyle w:val="afff3"/>
                <w:noProof/>
              </w:rPr>
              <w:t>A.1 桥梁有篦排水口维修做法示例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_Toc220911551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02C8B88D" w14:textId="6CCA5E03" w:rsidR="0048024D" w:rsidRDefault="0048024D">
          <w:pPr>
            <w:pStyle w:val="TOC2"/>
            <w:rPr>
              <w:rFonts w:asciiTheme="minorHAnsi" w:eastAsiaTheme="minorEastAsia" w:hAnsiTheme="minorHAnsi" w:cstheme="minorBidi"/>
              <w:noProof/>
              <w:sz w:val="22"/>
              <w:szCs w:val="24"/>
              <w14:ligatures w14:val="standardContextual"/>
            </w:rPr>
          </w:pPr>
          <w:hyperlink w:anchor="_Toc220911552" w:history="1">
            <w:r w:rsidRPr="002372D0">
              <w:rPr>
                <w:rStyle w:val="afff3"/>
                <w:noProof/>
              </w:rPr>
              <w:t>A.2 桥梁直排式排水口维修做法示例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_Toc220911552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695C9DDC" w14:textId="5DBEF8F6" w:rsidR="0048024D" w:rsidRDefault="0048024D">
          <w:pPr>
            <w:pStyle w:val="TOC1"/>
            <w:spacing w:before="78" w:after="78"/>
            <w:rPr>
              <w:rFonts w:asciiTheme="minorHAnsi" w:eastAsiaTheme="minorEastAsia" w:hAnsiTheme="minorHAnsi" w:cstheme="minorBidi"/>
              <w:noProof/>
              <w:sz w:val="22"/>
              <w:szCs w:val="24"/>
              <w14:ligatures w14:val="standardContextual"/>
            </w:rPr>
          </w:pPr>
          <w:hyperlink w:anchor="_Toc220911553" w:history="1">
            <w:r w:rsidRPr="002372D0">
              <w:rPr>
                <w:rStyle w:val="afff3"/>
                <w:noProof/>
              </w:rPr>
              <w:t>附　录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_Toc220911553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2120FA4F" w14:textId="7EFD82E9" w:rsidR="0048024D" w:rsidRDefault="0048024D">
          <w:pPr>
            <w:pStyle w:val="TOC2"/>
            <w:rPr>
              <w:rFonts w:asciiTheme="minorHAnsi" w:eastAsiaTheme="minorEastAsia" w:hAnsiTheme="minorHAnsi" w:cstheme="minorBidi"/>
              <w:noProof/>
              <w:sz w:val="22"/>
              <w:szCs w:val="24"/>
              <w14:ligatures w14:val="standardContextual"/>
            </w:rPr>
          </w:pPr>
          <w:hyperlink w:anchor="_Toc220911554" w:history="1">
            <w:r w:rsidRPr="002372D0">
              <w:rPr>
                <w:rStyle w:val="afff3"/>
                <w:noProof/>
              </w:rPr>
              <w:t>B.1 桥梁隔离带导水槽做法示例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_Toc220911554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092F7D12" w14:textId="7578D484" w:rsidR="0048024D" w:rsidRDefault="0048024D">
          <w:pPr>
            <w:pStyle w:val="TOC2"/>
            <w:rPr>
              <w:rFonts w:asciiTheme="minorHAnsi" w:eastAsiaTheme="minorEastAsia" w:hAnsiTheme="minorHAnsi" w:cstheme="minorBidi"/>
              <w:noProof/>
              <w:sz w:val="22"/>
              <w:szCs w:val="24"/>
              <w14:ligatures w14:val="standardContextual"/>
            </w:rPr>
          </w:pPr>
          <w:hyperlink w:anchor="_Toc220911555" w:history="1">
            <w:r w:rsidRPr="002372D0">
              <w:rPr>
                <w:rStyle w:val="afff3"/>
                <w:noProof/>
              </w:rPr>
              <w:t>B.2 桥梁</w:t>
            </w:r>
            <w:r w:rsidRPr="002372D0">
              <w:rPr>
                <w:rStyle w:val="afff3"/>
                <w:rFonts w:cs="黑体"/>
                <w:noProof/>
                <w:lang w:bidi="ar"/>
              </w:rPr>
              <w:t>悬臂限水板</w:t>
            </w:r>
            <w:r w:rsidRPr="002372D0">
              <w:rPr>
                <w:rStyle w:val="afff3"/>
                <w:noProof/>
              </w:rPr>
              <w:t>做法示例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_Toc220911555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7DDDE33E" w14:textId="708986CA" w:rsidR="0048024D" w:rsidRDefault="0048024D">
          <w:pPr>
            <w:pStyle w:val="TOC1"/>
            <w:spacing w:before="78" w:after="78"/>
            <w:rPr>
              <w:rFonts w:asciiTheme="minorHAnsi" w:eastAsiaTheme="minorEastAsia" w:hAnsiTheme="minorHAnsi" w:cstheme="minorBidi"/>
              <w:noProof/>
              <w:sz w:val="22"/>
              <w:szCs w:val="24"/>
              <w14:ligatures w14:val="standardContextual"/>
            </w:rPr>
          </w:pPr>
          <w:hyperlink w:anchor="_Toc220911556" w:history="1">
            <w:r w:rsidRPr="002372D0">
              <w:rPr>
                <w:rStyle w:val="afff3"/>
                <w:noProof/>
              </w:rPr>
              <w:t>参考文献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_Toc220911556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34E1FA51" w14:textId="4463BB35" w:rsidR="00A83AD8" w:rsidRDefault="00A83AD8">
          <w:r>
            <w:rPr>
              <w:b/>
              <w:bCs/>
              <w:lang w:val="zh-CN"/>
            </w:rPr>
            <w:fldChar w:fldCharType="end"/>
          </w:r>
        </w:p>
      </w:sdtContent>
    </w:sdt>
    <w:p w14:paraId="4ABFDAE7" w14:textId="6629D9EB" w:rsidR="00DC0834" w:rsidRDefault="00DC0834" w:rsidP="00C70661">
      <w:pPr>
        <w:pStyle w:val="affe"/>
      </w:pPr>
    </w:p>
    <w:p w14:paraId="76F79BB8" w14:textId="77777777" w:rsidR="00004F0C" w:rsidRPr="00A83AD8" w:rsidRDefault="00004F0C" w:rsidP="00C70661">
      <w:pPr>
        <w:pStyle w:val="affe"/>
        <w:sectPr w:rsidR="00004F0C" w:rsidRPr="00A83AD8">
          <w:headerReference w:type="even" r:id="rId12"/>
          <w:headerReference w:type="default" r:id="rId13"/>
          <w:footerReference w:type="even" r:id="rId14"/>
          <w:footerReference w:type="default" r:id="rId15"/>
          <w:pgSz w:w="11906" w:h="16838"/>
          <w:pgMar w:top="567" w:right="1134" w:bottom="1134" w:left="1417" w:header="1418" w:footer="1134" w:gutter="0"/>
          <w:pgNumType w:start="1"/>
          <w:cols w:space="425"/>
          <w:formProt w:val="0"/>
          <w:docGrid w:type="lines" w:linePitch="312"/>
        </w:sectPr>
      </w:pPr>
    </w:p>
    <w:p w14:paraId="52B7D97F" w14:textId="77777777" w:rsidR="00004F0C" w:rsidRDefault="00004F0C" w:rsidP="00C70661">
      <w:pPr>
        <w:pStyle w:val="affe"/>
      </w:pPr>
    </w:p>
    <w:p w14:paraId="449073F1" w14:textId="77777777" w:rsidR="00004F0C" w:rsidRDefault="00004F0C" w:rsidP="00C70661">
      <w:pPr>
        <w:pStyle w:val="affe"/>
      </w:pPr>
    </w:p>
    <w:p w14:paraId="3D3DAC88" w14:textId="77777777" w:rsidR="00DC0834" w:rsidRDefault="00E63D44">
      <w:pPr>
        <w:pStyle w:val="afffff8"/>
        <w:tabs>
          <w:tab w:val="left" w:pos="1105"/>
          <w:tab w:val="center" w:pos="4677"/>
        </w:tabs>
        <w:jc w:val="left"/>
      </w:pPr>
      <w:bookmarkStart w:id="20" w:name="_Toc17878125"/>
      <w:r>
        <w:lastRenderedPageBreak/>
        <w:tab/>
      </w:r>
      <w:r>
        <w:tab/>
      </w:r>
      <w:bookmarkStart w:id="21" w:name="_Toc220911527"/>
      <w:r>
        <w:rPr>
          <w:rFonts w:hint="eastAsia"/>
        </w:rPr>
        <w:t>前</w:t>
      </w:r>
      <w:bookmarkStart w:id="22" w:name="BKQY"/>
      <w:r>
        <w:rPr>
          <w:rFonts w:hAnsi="黑体"/>
        </w:rPr>
        <w:t>  </w:t>
      </w:r>
      <w:r>
        <w:rPr>
          <w:rFonts w:hint="eastAsia"/>
        </w:rPr>
        <w:t>言</w:t>
      </w:r>
      <w:bookmarkEnd w:id="20"/>
      <w:bookmarkEnd w:id="21"/>
      <w:bookmarkEnd w:id="22"/>
    </w:p>
    <w:p w14:paraId="0210A45E" w14:textId="77777777" w:rsidR="00DC0834" w:rsidRDefault="00E63D44" w:rsidP="00347B38">
      <w:pPr>
        <w:pStyle w:val="affe"/>
        <w:jc w:val="left"/>
      </w:pPr>
      <w:r>
        <w:rPr>
          <w:rFonts w:hint="eastAsia"/>
        </w:rPr>
        <w:t>本</w:t>
      </w:r>
      <w:r>
        <w:t>文件按照</w:t>
      </w:r>
      <w:r>
        <w:rPr>
          <w:rFonts w:hint="eastAsia"/>
        </w:rPr>
        <w:t>GB/T 1.1—2020《标准化</w:t>
      </w:r>
      <w:r>
        <w:t>工作导则</w:t>
      </w:r>
      <w:r>
        <w:rPr>
          <w:rFonts w:hint="eastAsia"/>
        </w:rPr>
        <w:t xml:space="preserve"> 第1部分</w:t>
      </w:r>
      <w:r>
        <w:t>：标准化文件的结构和起草规则</w:t>
      </w:r>
      <w:r>
        <w:rPr>
          <w:rFonts w:hint="eastAsia"/>
        </w:rPr>
        <w:t>》的</w:t>
      </w:r>
      <w:r>
        <w:t>规定起草。</w:t>
      </w:r>
    </w:p>
    <w:p w14:paraId="1300FE58" w14:textId="2FF1A53C" w:rsidR="00DC0834" w:rsidRDefault="00E63D44" w:rsidP="00347B38">
      <w:pPr>
        <w:pStyle w:val="affe"/>
        <w:jc w:val="left"/>
      </w:pPr>
      <w:r>
        <w:rPr>
          <w:rFonts w:hint="eastAsia"/>
        </w:rPr>
        <w:t>本</w:t>
      </w:r>
      <w:r>
        <w:t>文件由</w:t>
      </w:r>
      <w:r w:rsidR="006071C6" w:rsidRPr="006071C6">
        <w:t>北京市交通委员会</w:t>
      </w:r>
      <w:r>
        <w:rPr>
          <w:rFonts w:hint="eastAsia"/>
        </w:rPr>
        <w:t>提出</w:t>
      </w:r>
      <w:r>
        <w:t>。</w:t>
      </w:r>
    </w:p>
    <w:p w14:paraId="282A24CD" w14:textId="723B96C4" w:rsidR="00DC0834" w:rsidRDefault="00E63D44" w:rsidP="00347B38">
      <w:pPr>
        <w:pStyle w:val="affe"/>
        <w:jc w:val="left"/>
      </w:pPr>
      <w:r>
        <w:rPr>
          <w:rFonts w:hint="eastAsia"/>
        </w:rPr>
        <w:t>本文件由</w:t>
      </w:r>
      <w:r w:rsidR="006071C6" w:rsidRPr="006071C6">
        <w:t>北京市交通委员会</w:t>
      </w:r>
      <w:r>
        <w:rPr>
          <w:rFonts w:hint="eastAsia"/>
        </w:rPr>
        <w:t>归口。</w:t>
      </w:r>
    </w:p>
    <w:p w14:paraId="73D2941A" w14:textId="40E93554" w:rsidR="00DC0834" w:rsidRDefault="00E63D44" w:rsidP="00347B38">
      <w:pPr>
        <w:pStyle w:val="affe"/>
        <w:jc w:val="left"/>
      </w:pPr>
      <w:r>
        <w:rPr>
          <w:rFonts w:hint="eastAsia"/>
        </w:rPr>
        <w:t>本文件</w:t>
      </w:r>
      <w:r>
        <w:t>由</w:t>
      </w:r>
      <w:r w:rsidR="006071C6" w:rsidRPr="006071C6">
        <w:t>北京市交通委员会</w:t>
      </w:r>
      <w:r>
        <w:rPr>
          <w:rFonts w:hint="eastAsia"/>
        </w:rPr>
        <w:t>组织</w:t>
      </w:r>
      <w:r>
        <w:t>实施。</w:t>
      </w:r>
    </w:p>
    <w:p w14:paraId="70889C28" w14:textId="359162E1" w:rsidR="00DC0834" w:rsidRDefault="00E63D44" w:rsidP="00BF1289">
      <w:pPr>
        <w:pStyle w:val="affe"/>
        <w:jc w:val="left"/>
      </w:pPr>
      <w:r>
        <w:rPr>
          <w:rFonts w:hint="eastAsia"/>
        </w:rPr>
        <w:t>本</w:t>
      </w:r>
      <w:r>
        <w:t>文件起草单位：</w:t>
      </w:r>
      <w:r w:rsidR="00BF1289">
        <w:rPr>
          <w:rFonts w:hint="eastAsia"/>
        </w:rPr>
        <w:t>北京市交通委员会城市道路管理处、北京市城市道路养护管理中心、</w:t>
      </w:r>
      <w:r w:rsidR="00387526">
        <w:rPr>
          <w:rFonts w:hint="eastAsia"/>
        </w:rPr>
        <w:t>北京市市政工程设计研究总院有限公司、北京市城市道路养护管理中心、北京市政路桥管理养护集团有限公司、北京公</w:t>
      </w:r>
      <w:proofErr w:type="gramStart"/>
      <w:r w:rsidR="00387526">
        <w:rPr>
          <w:rFonts w:hint="eastAsia"/>
        </w:rPr>
        <w:t>联洁达</w:t>
      </w:r>
      <w:proofErr w:type="gramEnd"/>
      <w:r w:rsidR="00387526">
        <w:rPr>
          <w:rFonts w:hint="eastAsia"/>
        </w:rPr>
        <w:t>公路养护工程有限公司、北京首发公路养护工程有限公司、北京立高立德工程技术有限公司、北京东方雨虹防水技术股份有限公司、北京建筑材料检验研究院股份有限公司。</w:t>
      </w:r>
    </w:p>
    <w:p w14:paraId="43DBAE55" w14:textId="08635E95" w:rsidR="00DC0834" w:rsidRDefault="00E63D44" w:rsidP="00347B38">
      <w:pPr>
        <w:pStyle w:val="affe"/>
        <w:jc w:val="left"/>
      </w:pPr>
      <w:r>
        <w:rPr>
          <w:rFonts w:hint="eastAsia"/>
        </w:rPr>
        <w:t>本</w:t>
      </w:r>
      <w:r>
        <w:t>文件主要起草人：</w:t>
      </w:r>
      <w:r w:rsidR="004257BD">
        <w:t xml:space="preserve"> </w:t>
      </w:r>
    </w:p>
    <w:p w14:paraId="5DBBB9D6" w14:textId="4DAFB33A" w:rsidR="00DC0834" w:rsidRDefault="00DC0834" w:rsidP="00347B38">
      <w:pPr>
        <w:pStyle w:val="affe"/>
        <w:jc w:val="left"/>
      </w:pPr>
    </w:p>
    <w:p w14:paraId="4BD2AC68" w14:textId="77777777" w:rsidR="00C775A8" w:rsidRPr="00C775A8" w:rsidRDefault="00C775A8" w:rsidP="00C775A8"/>
    <w:p w14:paraId="10249DC9" w14:textId="77777777" w:rsidR="00C775A8" w:rsidRPr="00C775A8" w:rsidRDefault="00C775A8" w:rsidP="00C775A8"/>
    <w:p w14:paraId="2CC765B5" w14:textId="77777777" w:rsidR="00C775A8" w:rsidRDefault="00C775A8" w:rsidP="00C775A8">
      <w:pPr>
        <w:rPr>
          <w:rFonts w:ascii="宋体"/>
          <w:kern w:val="0"/>
          <w:szCs w:val="20"/>
        </w:rPr>
      </w:pPr>
    </w:p>
    <w:p w14:paraId="1D5A41F3" w14:textId="08A88748" w:rsidR="00C775A8" w:rsidRPr="00C775A8" w:rsidRDefault="00C775A8" w:rsidP="00C775A8">
      <w:pPr>
        <w:tabs>
          <w:tab w:val="left" w:pos="3480"/>
        </w:tabs>
      </w:pPr>
      <w:r>
        <w:tab/>
      </w:r>
    </w:p>
    <w:p w14:paraId="26F5BF01" w14:textId="2E8A9323" w:rsidR="00DC0834" w:rsidRDefault="00E63D44" w:rsidP="00347B38">
      <w:pPr>
        <w:pStyle w:val="afffff8"/>
        <w:tabs>
          <w:tab w:val="left" w:pos="653"/>
          <w:tab w:val="center" w:pos="4677"/>
        </w:tabs>
        <w:jc w:val="left"/>
      </w:pPr>
      <w:bookmarkStart w:id="23" w:name="_Toc17878126"/>
      <w:r>
        <w:lastRenderedPageBreak/>
        <w:tab/>
      </w:r>
      <w:r>
        <w:tab/>
      </w:r>
      <w:bookmarkStart w:id="24" w:name="StandardName"/>
      <w:bookmarkStart w:id="25" w:name="_Toc220911528"/>
      <w:bookmarkEnd w:id="23"/>
      <w:bookmarkEnd w:id="24"/>
      <w:r w:rsidR="006071C6" w:rsidRPr="006071C6">
        <w:t>桥梁防排水维修技术规范</w:t>
      </w:r>
      <w:bookmarkEnd w:id="25"/>
    </w:p>
    <w:p w14:paraId="3CAD3F2A" w14:textId="77777777" w:rsidR="00DC0834" w:rsidRDefault="00E63D44" w:rsidP="00CF4E3E">
      <w:pPr>
        <w:pStyle w:val="a1"/>
      </w:pPr>
      <w:bookmarkStart w:id="26" w:name="_Toc17878127"/>
      <w:bookmarkStart w:id="27" w:name="_Toc220911529"/>
      <w:r>
        <w:rPr>
          <w:rFonts w:hint="eastAsia"/>
        </w:rPr>
        <w:t>范围</w:t>
      </w:r>
      <w:bookmarkEnd w:id="26"/>
      <w:bookmarkEnd w:id="27"/>
    </w:p>
    <w:p w14:paraId="5D5CF1C4" w14:textId="17D6146C" w:rsidR="00DC0834" w:rsidRDefault="006071C6" w:rsidP="00347B38">
      <w:pPr>
        <w:pStyle w:val="affe"/>
        <w:jc w:val="left"/>
      </w:pPr>
      <w:r w:rsidRPr="006071C6">
        <w:t>本文件规定了</w:t>
      </w:r>
      <w:r w:rsidR="00DC1430">
        <w:rPr>
          <w:rFonts w:hint="eastAsia"/>
        </w:rPr>
        <w:t>北京市</w:t>
      </w:r>
      <w:r w:rsidRPr="006071C6">
        <w:t>道路桥梁防排水设施维修的基本规定</w:t>
      </w:r>
      <w:r w:rsidR="00DC1430">
        <w:rPr>
          <w:rFonts w:hint="eastAsia"/>
        </w:rPr>
        <w:t>、</w:t>
      </w:r>
      <w:r w:rsidRPr="006071C6">
        <w:t>桥面防水、桥梁排水设施维修的具体要求及其材料、设计、施工、质量控制等内容。</w:t>
      </w:r>
    </w:p>
    <w:p w14:paraId="51B3DF4B" w14:textId="1F11A1DB" w:rsidR="00DC0834" w:rsidRDefault="00E63D44" w:rsidP="00347B38">
      <w:pPr>
        <w:pStyle w:val="affe"/>
        <w:jc w:val="left"/>
      </w:pPr>
      <w:r>
        <w:rPr>
          <w:rFonts w:hint="eastAsia"/>
        </w:rPr>
        <w:t>本文件</w:t>
      </w:r>
      <w:r>
        <w:t>适用于</w:t>
      </w:r>
      <w:r w:rsidR="00895561" w:rsidRPr="00895561">
        <w:t>北京市行政区域内</w:t>
      </w:r>
      <w:r w:rsidR="003E0367" w:rsidRPr="003E0367">
        <w:t>道路混凝土桥梁行车道桥面</w:t>
      </w:r>
      <w:r w:rsidR="00895561" w:rsidRPr="00895561">
        <w:t>防排水</w:t>
      </w:r>
      <w:r w:rsidR="00895561">
        <w:rPr>
          <w:rFonts w:hint="eastAsia"/>
        </w:rPr>
        <w:t>设施</w:t>
      </w:r>
      <w:r w:rsidR="00895561" w:rsidRPr="00895561">
        <w:t>的维修工程，其他工程可参照使用</w:t>
      </w:r>
      <w:r>
        <w:rPr>
          <w:rFonts w:hint="eastAsia"/>
        </w:rPr>
        <w:t>。</w:t>
      </w:r>
    </w:p>
    <w:p w14:paraId="7C8A1A15" w14:textId="77777777" w:rsidR="00DC0834" w:rsidRDefault="00E63D44" w:rsidP="00CF4E3E">
      <w:pPr>
        <w:pStyle w:val="a1"/>
      </w:pPr>
      <w:bookmarkStart w:id="28" w:name="_Toc17878128"/>
      <w:bookmarkStart w:id="29" w:name="_Toc220911530"/>
      <w:r>
        <w:rPr>
          <w:rFonts w:hint="eastAsia"/>
        </w:rPr>
        <w:t>规范性引用文件</w:t>
      </w:r>
      <w:bookmarkEnd w:id="28"/>
      <w:bookmarkEnd w:id="29"/>
    </w:p>
    <w:p w14:paraId="59178FAA" w14:textId="77777777" w:rsidR="00DC0834" w:rsidRDefault="00E63D44" w:rsidP="00347B38">
      <w:pPr>
        <w:pStyle w:val="affe"/>
        <w:jc w:val="left"/>
      </w:pPr>
      <w:r>
        <w:rPr>
          <w:rFonts w:hint="eastAsia"/>
        </w:rPr>
        <w:t>下列</w:t>
      </w:r>
      <w:r>
        <w:t>文件中的内容通过文中的规范性引用而构成本文件必不可少的条款。其中</w:t>
      </w:r>
      <w:r>
        <w:rPr>
          <w:rFonts w:hint="eastAsia"/>
        </w:rPr>
        <w:t>，</w:t>
      </w:r>
      <w:r>
        <w:t>注日期的引用文件，仅该日期对应的版本适用于本文件；不注日期的引用文件，</w:t>
      </w:r>
      <w:r>
        <w:rPr>
          <w:rFonts w:hint="eastAsia"/>
        </w:rPr>
        <w:t>其</w:t>
      </w:r>
      <w:r>
        <w:t>最新版本（</w:t>
      </w:r>
      <w:r>
        <w:rPr>
          <w:rFonts w:hint="eastAsia"/>
        </w:rPr>
        <w:t>包括</w:t>
      </w:r>
      <w:r>
        <w:t>所有的修改</w:t>
      </w:r>
      <w:r>
        <w:rPr>
          <w:rFonts w:hint="eastAsia"/>
        </w:rPr>
        <w:t>单</w:t>
      </w:r>
      <w:r>
        <w:t>）</w:t>
      </w:r>
      <w:r>
        <w:rPr>
          <w:rFonts w:hint="eastAsia"/>
        </w:rPr>
        <w:t>适用于</w:t>
      </w:r>
      <w:r>
        <w:t>本文件。</w:t>
      </w:r>
    </w:p>
    <w:p w14:paraId="38B40261" w14:textId="6CCC1BCD" w:rsidR="00387526" w:rsidRDefault="00387526" w:rsidP="00347B38">
      <w:pPr>
        <w:pStyle w:val="affe"/>
        <w:jc w:val="left"/>
        <w:rPr>
          <w:color w:val="FF0000"/>
        </w:rPr>
      </w:pPr>
      <w:r>
        <w:rPr>
          <w:rFonts w:hint="eastAsia"/>
        </w:rPr>
        <w:t>GB 55030 建筑与市政工程防水通用规范</w:t>
      </w:r>
    </w:p>
    <w:p w14:paraId="780F308D" w14:textId="77777777" w:rsidR="00850106" w:rsidRDefault="00850106" w:rsidP="00347B38">
      <w:pPr>
        <w:pStyle w:val="affe"/>
        <w:jc w:val="left"/>
      </w:pPr>
      <w:r>
        <w:rPr>
          <w:rFonts w:hint="eastAsia"/>
        </w:rPr>
        <w:t>CJJ 99 城市桥梁养护技术标准</w:t>
      </w:r>
    </w:p>
    <w:p w14:paraId="79C6905F" w14:textId="77777777" w:rsidR="00850106" w:rsidRDefault="00850106" w:rsidP="00347B38">
      <w:pPr>
        <w:pStyle w:val="affe"/>
        <w:jc w:val="left"/>
      </w:pPr>
      <w:r>
        <w:rPr>
          <w:rFonts w:hint="eastAsia"/>
        </w:rPr>
        <w:t>CJJ 139 城市桥梁桥面防水工程技术规程</w:t>
      </w:r>
    </w:p>
    <w:p w14:paraId="519D9627" w14:textId="77777777" w:rsidR="00850106" w:rsidRDefault="00850106" w:rsidP="00347B38">
      <w:pPr>
        <w:pStyle w:val="affe"/>
        <w:jc w:val="left"/>
      </w:pPr>
      <w:r>
        <w:rPr>
          <w:rFonts w:hint="eastAsia"/>
        </w:rPr>
        <w:t>JTG 5220 公路养护工程质量检验评定标准 第一册 土建工程</w:t>
      </w:r>
    </w:p>
    <w:p w14:paraId="5926A10D" w14:textId="77777777" w:rsidR="00ED5018" w:rsidRDefault="00ED5018" w:rsidP="00347B38">
      <w:pPr>
        <w:pStyle w:val="affe"/>
        <w:jc w:val="left"/>
      </w:pPr>
      <w:r w:rsidRPr="00ED5018">
        <w:t>JTG/T 5431</w:t>
      </w:r>
      <w:r>
        <w:rPr>
          <w:rFonts w:hint="eastAsia"/>
        </w:rPr>
        <w:t xml:space="preserve"> </w:t>
      </w:r>
      <w:r w:rsidRPr="00ED5018">
        <w:t>公路桥梁加固设计规范</w:t>
      </w:r>
    </w:p>
    <w:p w14:paraId="259649EF" w14:textId="083DABDC" w:rsidR="00850106" w:rsidRDefault="00850106" w:rsidP="00347B38">
      <w:pPr>
        <w:pStyle w:val="affe"/>
        <w:jc w:val="left"/>
      </w:pPr>
      <w:r>
        <w:rPr>
          <w:rFonts w:hint="eastAsia"/>
        </w:rPr>
        <w:t>JTG/T D33 公路排水设计规范</w:t>
      </w:r>
    </w:p>
    <w:p w14:paraId="119F21A8" w14:textId="77777777" w:rsidR="00850106" w:rsidRDefault="00850106" w:rsidP="00347B38">
      <w:pPr>
        <w:pStyle w:val="affe"/>
        <w:jc w:val="left"/>
      </w:pPr>
      <w:r>
        <w:rPr>
          <w:rFonts w:hint="eastAsia"/>
        </w:rPr>
        <w:t>JC/T 974 道桥用改性沥青防水卷材</w:t>
      </w:r>
    </w:p>
    <w:p w14:paraId="20DAD69E" w14:textId="77777777" w:rsidR="00850106" w:rsidRDefault="00850106" w:rsidP="00347B38">
      <w:pPr>
        <w:pStyle w:val="affe"/>
        <w:jc w:val="left"/>
      </w:pPr>
      <w:r>
        <w:rPr>
          <w:rFonts w:hint="eastAsia"/>
        </w:rPr>
        <w:t>JC/T 975 道桥用防水涂料</w:t>
      </w:r>
    </w:p>
    <w:p w14:paraId="066821CD" w14:textId="77777777" w:rsidR="00850106" w:rsidRDefault="00850106" w:rsidP="00347B38">
      <w:pPr>
        <w:pStyle w:val="affe"/>
        <w:jc w:val="left"/>
      </w:pPr>
      <w:r>
        <w:rPr>
          <w:rFonts w:hint="eastAsia"/>
        </w:rPr>
        <w:t>DB11/T 380 桥面防水工程技术规程</w:t>
      </w:r>
    </w:p>
    <w:p w14:paraId="5F1358F1" w14:textId="1A88EDEB" w:rsidR="00E84C53" w:rsidRDefault="00E84C53" w:rsidP="00347B38">
      <w:pPr>
        <w:pStyle w:val="affe"/>
        <w:jc w:val="left"/>
      </w:pPr>
      <w:bookmarkStart w:id="30" w:name="OLE_LINK1"/>
      <w:r w:rsidRPr="00193361">
        <w:t>DB11/T 854</w:t>
      </w:r>
      <w:bookmarkEnd w:id="30"/>
      <w:r>
        <w:rPr>
          <w:rFonts w:hint="eastAsia"/>
        </w:rPr>
        <w:t xml:space="preserve"> </w:t>
      </w:r>
      <w:r w:rsidRPr="00E84C53">
        <w:t>占道作业交通安全设施设置技术要求</w:t>
      </w:r>
    </w:p>
    <w:p w14:paraId="6836A8D8" w14:textId="1A6CE82A" w:rsidR="00850106" w:rsidRPr="00850106" w:rsidRDefault="00850106" w:rsidP="00347B38">
      <w:pPr>
        <w:pStyle w:val="affe"/>
        <w:jc w:val="left"/>
      </w:pPr>
      <w:r>
        <w:rPr>
          <w:rFonts w:hint="eastAsia"/>
        </w:rPr>
        <w:t>DB11/T 969 城镇雨水系统规划设计暴雨径流计算标准</w:t>
      </w:r>
    </w:p>
    <w:p w14:paraId="57B64181" w14:textId="5F73E392" w:rsidR="00DC0834" w:rsidRDefault="00850106" w:rsidP="00347B38">
      <w:pPr>
        <w:pStyle w:val="affe"/>
        <w:jc w:val="left"/>
      </w:pPr>
      <w:r>
        <w:rPr>
          <w:rFonts w:hint="eastAsia"/>
        </w:rPr>
        <w:t>DB11/T 1680 混凝土桥面防水粘结</w:t>
      </w:r>
      <w:proofErr w:type="gramStart"/>
      <w:r>
        <w:rPr>
          <w:rFonts w:hint="eastAsia"/>
        </w:rPr>
        <w:t>层快速</w:t>
      </w:r>
      <w:proofErr w:type="gramEnd"/>
      <w:r>
        <w:rPr>
          <w:rFonts w:hint="eastAsia"/>
        </w:rPr>
        <w:t>施工技术规范</w:t>
      </w:r>
    </w:p>
    <w:p w14:paraId="05FBCB2F" w14:textId="77777777" w:rsidR="00DC0834" w:rsidRDefault="00E63D44" w:rsidP="00CF4E3E">
      <w:pPr>
        <w:pStyle w:val="a1"/>
      </w:pPr>
      <w:bookmarkStart w:id="31" w:name="_Toc17878129"/>
      <w:bookmarkStart w:id="32" w:name="_Toc220911531"/>
      <w:bookmarkEnd w:id="31"/>
      <w:r>
        <w:rPr>
          <w:rFonts w:hint="eastAsia"/>
        </w:rPr>
        <w:t>术语</w:t>
      </w:r>
      <w:r>
        <w:t>和定义</w:t>
      </w:r>
      <w:bookmarkEnd w:id="32"/>
    </w:p>
    <w:p w14:paraId="27AE6AF8" w14:textId="77777777" w:rsidR="00DC0834" w:rsidRDefault="00E63D44" w:rsidP="00347B38">
      <w:pPr>
        <w:pStyle w:val="affe"/>
        <w:jc w:val="left"/>
      </w:pPr>
      <w:r>
        <w:rPr>
          <w:rFonts w:hint="eastAsia"/>
        </w:rPr>
        <w:t>下列</w:t>
      </w:r>
      <w:r>
        <w:t>术语和定义适用于本文件。</w:t>
      </w:r>
    </w:p>
    <w:p w14:paraId="6982A4B2" w14:textId="5DF5787B" w:rsidR="00DC0834" w:rsidRPr="00735770" w:rsidRDefault="00E63D44" w:rsidP="00CF4E3E">
      <w:pPr>
        <w:pStyle w:val="a1"/>
        <w:numPr>
          <w:ilvl w:val="0"/>
          <w:numId w:val="0"/>
        </w:numPr>
        <w:rPr>
          <w:rFonts w:ascii="宋体" w:eastAsia="宋体"/>
        </w:rPr>
      </w:pPr>
      <w:bookmarkStart w:id="33" w:name="_Toc220620945"/>
      <w:bookmarkStart w:id="34" w:name="_Toc220911532"/>
      <w:r w:rsidRPr="00186B2D">
        <w:rPr>
          <w:rFonts w:ascii="宋体" w:eastAsia="宋体" w:hint="eastAsia"/>
        </w:rPr>
        <w:t>3.1</w:t>
      </w:r>
      <w:bookmarkEnd w:id="33"/>
      <w:bookmarkEnd w:id="34"/>
      <w:r w:rsidR="009961AD">
        <w:rPr>
          <w:rFonts w:hint="eastAsia"/>
        </w:rPr>
        <w:t>道路桥梁防排水设施</w:t>
      </w:r>
      <w:r>
        <w:rPr>
          <w:rFonts w:hint="eastAsia"/>
        </w:rPr>
        <w:t xml:space="preserve"> </w:t>
      </w:r>
      <w:r w:rsidR="009961AD" w:rsidRPr="009961AD">
        <w:t>Waterproofing and Drainage Systems in Road Bridges</w:t>
      </w:r>
    </w:p>
    <w:p w14:paraId="7E9BE64C" w14:textId="2DF634FF" w:rsidR="00DC0834" w:rsidRDefault="00F91FA1" w:rsidP="00347B38">
      <w:pPr>
        <w:pStyle w:val="affe"/>
        <w:jc w:val="left"/>
        <w:rPr>
          <w:color w:val="FF0000"/>
        </w:rPr>
      </w:pPr>
      <w:r w:rsidRPr="00F91FA1">
        <w:t>为防止桥面水、层间水等侵入并损害桥梁主体结构，而设置的防水、导水、排水系统的总称</w:t>
      </w:r>
      <w:r>
        <w:rPr>
          <w:rFonts w:hint="eastAsia"/>
        </w:rPr>
        <w:t>。</w:t>
      </w:r>
    </w:p>
    <w:p w14:paraId="2C06B4DC" w14:textId="2D1BFA60" w:rsidR="00DC0834" w:rsidRPr="00735770" w:rsidRDefault="00E63D44" w:rsidP="00CF4E3E">
      <w:pPr>
        <w:pStyle w:val="a1"/>
        <w:numPr>
          <w:ilvl w:val="0"/>
          <w:numId w:val="0"/>
        </w:numPr>
        <w:rPr>
          <w:rFonts w:ascii="宋体" w:eastAsia="宋体"/>
        </w:rPr>
      </w:pPr>
      <w:bookmarkStart w:id="35" w:name="_Toc220620946"/>
      <w:bookmarkStart w:id="36" w:name="_Toc220911533"/>
      <w:r w:rsidRPr="00186B2D">
        <w:rPr>
          <w:rFonts w:ascii="宋体" w:eastAsia="宋体" w:hint="eastAsia"/>
        </w:rPr>
        <w:t>3.</w:t>
      </w:r>
      <w:r w:rsidRPr="00186B2D">
        <w:rPr>
          <w:rFonts w:ascii="宋体" w:eastAsia="宋体"/>
        </w:rPr>
        <w:t>2</w:t>
      </w:r>
      <w:bookmarkEnd w:id="35"/>
      <w:bookmarkEnd w:id="36"/>
      <w:r w:rsidR="00F91FA1" w:rsidRPr="00F91FA1">
        <w:t>防水基层 waterproof base</w:t>
      </w:r>
    </w:p>
    <w:p w14:paraId="185537C9" w14:textId="0035EAD1" w:rsidR="00DC0834" w:rsidRDefault="00F91FA1" w:rsidP="00347B38">
      <w:pPr>
        <w:pStyle w:val="affe"/>
        <w:jc w:val="left"/>
      </w:pPr>
      <w:r w:rsidRPr="00F91FA1">
        <w:t>位于防水层以下紧邻防水层的结构层或调平层。</w:t>
      </w:r>
    </w:p>
    <w:p w14:paraId="58D18657" w14:textId="2560F9BC" w:rsidR="00F91FA1" w:rsidRPr="00735770" w:rsidRDefault="00F91FA1" w:rsidP="00CF4E3E">
      <w:pPr>
        <w:pStyle w:val="a1"/>
        <w:numPr>
          <w:ilvl w:val="0"/>
          <w:numId w:val="0"/>
        </w:numPr>
        <w:rPr>
          <w:rFonts w:ascii="宋体" w:eastAsia="宋体"/>
        </w:rPr>
      </w:pPr>
      <w:bookmarkStart w:id="37" w:name="_Toc220620947"/>
      <w:bookmarkStart w:id="38" w:name="_Toc220911534"/>
      <w:r w:rsidRPr="00186B2D">
        <w:rPr>
          <w:rFonts w:ascii="宋体" w:eastAsia="宋体" w:hint="eastAsia"/>
        </w:rPr>
        <w:lastRenderedPageBreak/>
        <w:t>3.3</w:t>
      </w:r>
      <w:bookmarkEnd w:id="37"/>
      <w:bookmarkEnd w:id="38"/>
      <w:r w:rsidRPr="00F91FA1">
        <w:t>基层处理剂 base treatment agent</w:t>
      </w:r>
    </w:p>
    <w:p w14:paraId="791BA18D" w14:textId="05F905B5" w:rsidR="00F91FA1" w:rsidRDefault="00F91FA1" w:rsidP="00347B38">
      <w:pPr>
        <w:pStyle w:val="affe"/>
        <w:jc w:val="left"/>
      </w:pPr>
      <w:r w:rsidRPr="00F91FA1">
        <w:t>为增强防水材料与基层之间的粘接，在防水层施工前涂刷在基层表面的材料。</w:t>
      </w:r>
    </w:p>
    <w:p w14:paraId="1849E806" w14:textId="5CF93505" w:rsidR="00DC0834" w:rsidRDefault="00DC0834" w:rsidP="00347B38">
      <w:pPr>
        <w:pStyle w:val="affe"/>
        <w:jc w:val="left"/>
      </w:pPr>
    </w:p>
    <w:p w14:paraId="280CFD02" w14:textId="31DBC5BA" w:rsidR="00DC0834" w:rsidRDefault="00394500" w:rsidP="00CF4E3E">
      <w:pPr>
        <w:pStyle w:val="a1"/>
      </w:pPr>
      <w:bookmarkStart w:id="39" w:name="_Toc220911535"/>
      <w:r>
        <w:rPr>
          <w:rFonts w:hint="eastAsia"/>
        </w:rPr>
        <w:t>基本规定</w:t>
      </w:r>
      <w:bookmarkEnd w:id="39"/>
    </w:p>
    <w:p w14:paraId="64E9151E" w14:textId="065AD889" w:rsidR="00A4373F" w:rsidRDefault="00E63D44" w:rsidP="00347B38">
      <w:pPr>
        <w:pStyle w:val="affe"/>
        <w:jc w:val="left"/>
      </w:pPr>
      <w:r>
        <w:rPr>
          <w:rFonts w:hint="eastAsia"/>
        </w:rPr>
        <w:t>4.</w:t>
      </w:r>
      <w:r w:rsidR="00A4373F">
        <w:rPr>
          <w:rFonts w:hint="eastAsia"/>
        </w:rPr>
        <w:t>0</w:t>
      </w:r>
      <w:r>
        <w:rPr>
          <w:rFonts w:hint="eastAsia"/>
        </w:rPr>
        <w:t xml:space="preserve">.1　</w:t>
      </w:r>
      <w:r w:rsidR="00BC51F9" w:rsidRPr="00BC51F9">
        <w:t>桥梁防排水</w:t>
      </w:r>
      <w:r w:rsidR="00BA6EEA">
        <w:rPr>
          <w:rFonts w:hint="eastAsia"/>
        </w:rPr>
        <w:t>设施</w:t>
      </w:r>
      <w:r w:rsidR="00BC51F9" w:rsidRPr="00BC51F9">
        <w:t>维修前，应</w:t>
      </w:r>
      <w:r w:rsidR="00BA6EEA">
        <w:rPr>
          <w:rFonts w:hint="eastAsia"/>
        </w:rPr>
        <w:t>全面</w:t>
      </w:r>
      <w:r w:rsidR="00BC51F9">
        <w:rPr>
          <w:rFonts w:hint="eastAsia"/>
        </w:rPr>
        <w:t>调查</w:t>
      </w:r>
      <w:r w:rsidR="00BC51F9" w:rsidRPr="00BC51F9">
        <w:t>桥梁所在道路等级、周边环境</w:t>
      </w:r>
      <w:r w:rsidR="00BC51F9">
        <w:rPr>
          <w:rFonts w:hint="eastAsia"/>
        </w:rPr>
        <w:t>、</w:t>
      </w:r>
      <w:r w:rsidR="00BA6EEA" w:rsidRPr="00BA6EEA">
        <w:t>原设计及历次检测与维修资料</w:t>
      </w:r>
      <w:r w:rsidR="00BA6EEA">
        <w:rPr>
          <w:rFonts w:hint="eastAsia"/>
        </w:rPr>
        <w:t>；</w:t>
      </w:r>
      <w:r w:rsidR="00BA6EEA" w:rsidRPr="00BA6EEA">
        <w:t>并</w:t>
      </w:r>
      <w:proofErr w:type="gramStart"/>
      <w:r w:rsidR="00BA6EEA" w:rsidRPr="00BA6EEA">
        <w:t>应现场</w:t>
      </w:r>
      <w:proofErr w:type="gramEnd"/>
      <w:r w:rsidR="00BA6EEA" w:rsidRPr="00BA6EEA">
        <w:t>核实沥青铺装层与基层状况、桥面纵横坡、防水层类型与状况、排水系统布置及伸缩缝等桥面附属构造的技术状态</w:t>
      </w:r>
      <w:r w:rsidR="00BC51F9" w:rsidRPr="00BC51F9">
        <w:t>。</w:t>
      </w:r>
    </w:p>
    <w:p w14:paraId="346D136B" w14:textId="6FD5A304" w:rsidR="00DA11C6" w:rsidRDefault="00DA11C6" w:rsidP="00347B38">
      <w:pPr>
        <w:pStyle w:val="affe"/>
        <w:jc w:val="left"/>
      </w:pPr>
      <w:r>
        <w:rPr>
          <w:rFonts w:hint="eastAsia"/>
        </w:rPr>
        <w:t>4.0.2</w:t>
      </w:r>
      <w:r w:rsidR="00E32B28">
        <w:rPr>
          <w:rFonts w:hint="eastAsia"/>
        </w:rPr>
        <w:t xml:space="preserve">  </w:t>
      </w:r>
      <w:r w:rsidR="00EC2A03" w:rsidRPr="00EC2A03">
        <w:t>应根据检测与调查结果，综合判定防排水系统的技术状况，详细分析病害成因与渗漏水路径，并据此制定具有针对性的维修方案</w:t>
      </w:r>
      <w:r w:rsidRPr="00BC51F9">
        <w:t>。</w:t>
      </w:r>
    </w:p>
    <w:p w14:paraId="3D4C21BB" w14:textId="3DD8EE1D" w:rsidR="00BC51F9" w:rsidRDefault="00DA11C6" w:rsidP="00347B38">
      <w:pPr>
        <w:pStyle w:val="affe"/>
        <w:jc w:val="left"/>
      </w:pPr>
      <w:r>
        <w:rPr>
          <w:rFonts w:hint="eastAsia"/>
        </w:rPr>
        <w:t>4.0.3</w:t>
      </w:r>
      <w:r w:rsidR="00E32B28">
        <w:rPr>
          <w:rFonts w:hint="eastAsia"/>
        </w:rPr>
        <w:t xml:space="preserve"> </w:t>
      </w:r>
      <w:r>
        <w:rPr>
          <w:rFonts w:hint="eastAsia"/>
        </w:rPr>
        <w:t xml:space="preserve"> </w:t>
      </w:r>
      <w:r w:rsidR="0031728A" w:rsidRPr="0031728A">
        <w:t>防水</w:t>
      </w:r>
      <w:r w:rsidR="00BF2E3C">
        <w:rPr>
          <w:rFonts w:hint="eastAsia"/>
        </w:rPr>
        <w:t>设施</w:t>
      </w:r>
      <w:r w:rsidR="0031728A" w:rsidRPr="0031728A">
        <w:t>技术状况的评估，宜以雨天或雨后主梁桥面板（梁底）渗漏痕迹、桥面铺装病害及积水情况为主要依据。必要时，可通过桥面取芯、</w:t>
      </w:r>
      <w:proofErr w:type="gramStart"/>
      <w:r w:rsidR="0031728A" w:rsidRPr="0031728A">
        <w:t>局部刨查等</w:t>
      </w:r>
      <w:proofErr w:type="gramEnd"/>
      <w:r w:rsidR="0031728A" w:rsidRPr="0031728A">
        <w:t>微</w:t>
      </w:r>
      <w:proofErr w:type="gramStart"/>
      <w:r w:rsidR="0031728A" w:rsidRPr="0031728A">
        <w:t>损手段</w:t>
      </w:r>
      <w:proofErr w:type="gramEnd"/>
      <w:r w:rsidR="0031728A" w:rsidRPr="0031728A">
        <w:t>进行验证，查明防水层是否存在破损、老化或失效。</w:t>
      </w:r>
    </w:p>
    <w:p w14:paraId="2CB6C7A5" w14:textId="47537699" w:rsidR="00BC51F9" w:rsidRPr="00BC51F9" w:rsidRDefault="00DA11C6" w:rsidP="00347B38">
      <w:pPr>
        <w:pStyle w:val="affe"/>
        <w:jc w:val="left"/>
      </w:pPr>
      <w:r>
        <w:rPr>
          <w:rFonts w:hint="eastAsia"/>
        </w:rPr>
        <w:t xml:space="preserve">4.0.4 </w:t>
      </w:r>
      <w:r w:rsidR="00E32B28">
        <w:rPr>
          <w:rFonts w:hint="eastAsia"/>
        </w:rPr>
        <w:t xml:space="preserve"> </w:t>
      </w:r>
      <w:r w:rsidR="009B6062" w:rsidRPr="009B6062">
        <w:t>排水</w:t>
      </w:r>
      <w:r w:rsidR="00BF2E3C">
        <w:rPr>
          <w:rFonts w:hint="eastAsia"/>
        </w:rPr>
        <w:t>设施</w:t>
      </w:r>
      <w:r w:rsidR="009B6062" w:rsidRPr="009B6062">
        <w:t>技术状况的评估，宜通过目视检查、尺寸量测、雨天积水观测等方式进行综合判断</w:t>
      </w:r>
    </w:p>
    <w:p w14:paraId="213A6B18" w14:textId="251243AB" w:rsidR="00BC51F9" w:rsidRDefault="00BC51F9" w:rsidP="00347B38">
      <w:pPr>
        <w:pStyle w:val="affe"/>
        <w:jc w:val="left"/>
      </w:pPr>
      <w:r w:rsidRPr="00BC51F9">
        <w:rPr>
          <w:rFonts w:hint="eastAsia"/>
        </w:rPr>
        <w:t>4.0.</w:t>
      </w:r>
      <w:r w:rsidR="00DA11C6">
        <w:rPr>
          <w:rFonts w:hint="eastAsia"/>
        </w:rPr>
        <w:t>5</w:t>
      </w:r>
      <w:r w:rsidR="00E32B28">
        <w:rPr>
          <w:rFonts w:hint="eastAsia"/>
        </w:rPr>
        <w:t xml:space="preserve"> </w:t>
      </w:r>
      <w:r>
        <w:t xml:space="preserve"> </w:t>
      </w:r>
      <w:r w:rsidR="00BF2E3C" w:rsidRPr="00BF2E3C">
        <w:t>防排水</w:t>
      </w:r>
      <w:r w:rsidR="00BF2E3C">
        <w:rPr>
          <w:rFonts w:hint="eastAsia"/>
        </w:rPr>
        <w:t>设施</w:t>
      </w:r>
      <w:r w:rsidR="00BF2E3C" w:rsidRPr="00BF2E3C">
        <w:t>维修应综合考虑桥梁运营环境、区域施工条件及极端气候影响。对于重要桥梁或易积水路段，经论证后可适当提高排水设计标准。</w:t>
      </w:r>
    </w:p>
    <w:p w14:paraId="63AD4E8A" w14:textId="0D1A9601" w:rsidR="00DA11C6" w:rsidRDefault="00DA11C6" w:rsidP="00347B38">
      <w:pPr>
        <w:pStyle w:val="affe"/>
        <w:jc w:val="left"/>
      </w:pPr>
      <w:r>
        <w:rPr>
          <w:rFonts w:hint="eastAsia"/>
        </w:rPr>
        <w:t xml:space="preserve">4.0.6 </w:t>
      </w:r>
      <w:r w:rsidR="00E32B28">
        <w:rPr>
          <w:rFonts w:hint="eastAsia"/>
        </w:rPr>
        <w:t xml:space="preserve"> </w:t>
      </w:r>
      <w:r w:rsidR="00BF2E3C" w:rsidRPr="00BF2E3C">
        <w:t>防排水设施维修应遵循</w:t>
      </w:r>
      <w:r w:rsidR="00BF2E3C" w:rsidRPr="00BF2E3C">
        <w:t>“</w:t>
      </w:r>
      <w:r w:rsidR="00BF2E3C" w:rsidRPr="00BF2E3C">
        <w:t>防、排、截、堵相结合</w:t>
      </w:r>
      <w:r w:rsidR="00BF2E3C" w:rsidRPr="00BF2E3C">
        <w:t>”</w:t>
      </w:r>
      <w:r w:rsidR="00BF2E3C" w:rsidRPr="00BF2E3C">
        <w:t>的综合治理原则</w:t>
      </w:r>
      <w:r>
        <w:rPr>
          <w:rFonts w:hint="eastAsia"/>
        </w:rPr>
        <w:t>。</w:t>
      </w:r>
    </w:p>
    <w:p w14:paraId="7AAD2FE1" w14:textId="5027DE3A" w:rsidR="00DA11C6" w:rsidRDefault="00DA11C6" w:rsidP="00347B38">
      <w:pPr>
        <w:pStyle w:val="affe"/>
        <w:jc w:val="left"/>
      </w:pPr>
      <w:r>
        <w:rPr>
          <w:rFonts w:hint="eastAsia"/>
        </w:rPr>
        <w:t xml:space="preserve">4.0.7 </w:t>
      </w:r>
      <w:r w:rsidR="00E32B28">
        <w:rPr>
          <w:rFonts w:hint="eastAsia"/>
        </w:rPr>
        <w:t xml:space="preserve"> </w:t>
      </w:r>
      <w:r>
        <w:rPr>
          <w:rFonts w:hint="eastAsia"/>
        </w:rPr>
        <w:t>防排水系统维修应与桥面铺装维修统一考虑。</w:t>
      </w:r>
    </w:p>
    <w:p w14:paraId="089656AE" w14:textId="3236A024" w:rsidR="00DA11C6" w:rsidRDefault="00A4373F" w:rsidP="00347B38">
      <w:pPr>
        <w:pStyle w:val="affe"/>
        <w:jc w:val="left"/>
      </w:pPr>
      <w:r>
        <w:rPr>
          <w:rFonts w:hint="eastAsia"/>
        </w:rPr>
        <w:t>4.0.</w:t>
      </w:r>
      <w:r w:rsidR="00DA11C6">
        <w:rPr>
          <w:rFonts w:hint="eastAsia"/>
        </w:rPr>
        <w:t xml:space="preserve">8 </w:t>
      </w:r>
      <w:r w:rsidR="00E32B28">
        <w:rPr>
          <w:rFonts w:hint="eastAsia"/>
        </w:rPr>
        <w:t xml:space="preserve"> </w:t>
      </w:r>
      <w:r w:rsidR="0088560E" w:rsidRPr="0088560E">
        <w:t>防水工程达到设计工作年限后，应进行专项技术评估。根据评估结论，确定整体更新、局部维修或继续使用</w:t>
      </w:r>
    </w:p>
    <w:p w14:paraId="27B12F0A" w14:textId="4BB7F0C5" w:rsidR="00DA11C6" w:rsidRDefault="00DA11C6" w:rsidP="00347B38">
      <w:pPr>
        <w:pStyle w:val="affe"/>
        <w:jc w:val="left"/>
      </w:pPr>
      <w:r>
        <w:rPr>
          <w:rFonts w:hint="eastAsia"/>
        </w:rPr>
        <w:t xml:space="preserve">4.0.9 </w:t>
      </w:r>
      <w:r w:rsidR="00E32B28">
        <w:rPr>
          <w:rFonts w:hint="eastAsia"/>
        </w:rPr>
        <w:t xml:space="preserve"> </w:t>
      </w:r>
      <w:r w:rsidR="003D6CB4" w:rsidRPr="003D6CB4">
        <w:t>防水设施维修时，应对桥面板及混凝土调平层（或整平层）的既有病害进行处治，并采取合理的维修加固措施，确保其作为防水层基层具有足够的强度、刚度与平整度。</w:t>
      </w:r>
    </w:p>
    <w:p w14:paraId="0166F28A" w14:textId="720E8DC0" w:rsidR="00A4373F" w:rsidRDefault="00DA11C6" w:rsidP="00347B38">
      <w:pPr>
        <w:pStyle w:val="affe"/>
        <w:jc w:val="left"/>
      </w:pPr>
      <w:r>
        <w:rPr>
          <w:rFonts w:hint="eastAsia"/>
        </w:rPr>
        <w:t>4.0.10</w:t>
      </w:r>
      <w:r w:rsidR="00E32B28">
        <w:rPr>
          <w:rFonts w:hint="eastAsia"/>
        </w:rPr>
        <w:t xml:space="preserve"> </w:t>
      </w:r>
      <w:r>
        <w:rPr>
          <w:rFonts w:hint="eastAsia"/>
        </w:rPr>
        <w:t xml:space="preserve"> </w:t>
      </w:r>
      <w:r w:rsidR="00A4373F">
        <w:rPr>
          <w:rFonts w:hint="eastAsia"/>
        </w:rPr>
        <w:t>防排水维修材料不得使用国家和北京市明令禁止的材料。</w:t>
      </w:r>
    </w:p>
    <w:p w14:paraId="55B6E67B" w14:textId="15A0ED9B" w:rsidR="00193361" w:rsidRDefault="00193361" w:rsidP="00347B38">
      <w:pPr>
        <w:pStyle w:val="affe"/>
        <w:jc w:val="left"/>
      </w:pPr>
      <w:r>
        <w:rPr>
          <w:rFonts w:hint="eastAsia"/>
        </w:rPr>
        <w:t xml:space="preserve">4.0.11 </w:t>
      </w:r>
      <w:r w:rsidR="00E32B28">
        <w:rPr>
          <w:rFonts w:hint="eastAsia"/>
        </w:rPr>
        <w:t xml:space="preserve"> </w:t>
      </w:r>
      <w:r w:rsidR="000F15AD" w:rsidRPr="000F15AD">
        <w:t>桥面防水层使用的涂料、卷材、胶粘剂及辅助材料，应符合国家和北京市现行相关环保标准的规定，并宜优先选用低碳环保型产品。</w:t>
      </w:r>
    </w:p>
    <w:p w14:paraId="578BFAF9" w14:textId="7A8681EB" w:rsidR="00193361" w:rsidRPr="00193361" w:rsidRDefault="00A4373F" w:rsidP="00347B38">
      <w:pPr>
        <w:pStyle w:val="affe"/>
        <w:jc w:val="left"/>
      </w:pPr>
      <w:r>
        <w:rPr>
          <w:rFonts w:hint="eastAsia"/>
        </w:rPr>
        <w:t>4.0.</w:t>
      </w:r>
      <w:r w:rsidR="00DA11C6">
        <w:rPr>
          <w:rFonts w:hint="eastAsia"/>
        </w:rPr>
        <w:t>1</w:t>
      </w:r>
      <w:r w:rsidR="00193361">
        <w:rPr>
          <w:rFonts w:hint="eastAsia"/>
        </w:rPr>
        <w:t>2</w:t>
      </w:r>
      <w:r w:rsidR="00E32B28">
        <w:rPr>
          <w:rFonts w:hint="eastAsia"/>
        </w:rPr>
        <w:t xml:space="preserve"> </w:t>
      </w:r>
      <w:r w:rsidR="00DA11C6">
        <w:rPr>
          <w:rFonts w:hint="eastAsia"/>
        </w:rPr>
        <w:t xml:space="preserve"> </w:t>
      </w:r>
      <w:r w:rsidR="003B759A" w:rsidRPr="003B759A">
        <w:t>防排水设施维修作业前，应根据DB11/T 854的规定制定交通组织方案，并在现场规范布置作业区，布设临时交通安全设施。</w:t>
      </w:r>
    </w:p>
    <w:p w14:paraId="65734277" w14:textId="5526994D" w:rsidR="00A4373F" w:rsidRDefault="00193361" w:rsidP="00347B38">
      <w:pPr>
        <w:pStyle w:val="affe"/>
        <w:jc w:val="left"/>
      </w:pPr>
      <w:r>
        <w:rPr>
          <w:rFonts w:hint="eastAsia"/>
        </w:rPr>
        <w:t xml:space="preserve">4.0.13 </w:t>
      </w:r>
      <w:r w:rsidR="00E32B28">
        <w:rPr>
          <w:rFonts w:hint="eastAsia"/>
        </w:rPr>
        <w:t xml:space="preserve"> </w:t>
      </w:r>
      <w:r w:rsidR="00A231D4" w:rsidRPr="00A231D4">
        <w:t>防排水设施维修作业应制</w:t>
      </w:r>
      <w:proofErr w:type="gramStart"/>
      <w:r w:rsidR="00A231D4" w:rsidRPr="00A231D4">
        <w:t>定减少</w:t>
      </w:r>
      <w:proofErr w:type="gramEnd"/>
      <w:r w:rsidR="00A231D4" w:rsidRPr="00A231D4">
        <w:t>对城市交通影响的措施，宜避开交通高峰期。当日间作业无法满足交通通行要求时，经批准后可安排在夜间进行，但必须制定并落实专项安全生产、环境保护与防噪声扰民方案。</w:t>
      </w:r>
    </w:p>
    <w:p w14:paraId="11C9C120" w14:textId="23E0CDEB" w:rsidR="00A4373F" w:rsidRDefault="00A4373F" w:rsidP="00347B38">
      <w:pPr>
        <w:pStyle w:val="affe"/>
        <w:jc w:val="left"/>
      </w:pPr>
      <w:r>
        <w:rPr>
          <w:rFonts w:hint="eastAsia"/>
        </w:rPr>
        <w:t>4.0.</w:t>
      </w:r>
      <w:r w:rsidR="00DA11C6">
        <w:rPr>
          <w:rFonts w:hint="eastAsia"/>
        </w:rPr>
        <w:t>1</w:t>
      </w:r>
      <w:r w:rsidR="00193361">
        <w:rPr>
          <w:rFonts w:hint="eastAsia"/>
        </w:rPr>
        <w:t>4</w:t>
      </w:r>
      <w:r w:rsidR="00DA11C6">
        <w:rPr>
          <w:rFonts w:hint="eastAsia"/>
        </w:rPr>
        <w:t xml:space="preserve"> </w:t>
      </w:r>
      <w:r w:rsidR="00E32B28">
        <w:rPr>
          <w:rFonts w:hint="eastAsia"/>
        </w:rPr>
        <w:t xml:space="preserve"> </w:t>
      </w:r>
      <w:r w:rsidR="00E30D24" w:rsidRPr="00E30D24">
        <w:t>防排水设施维修施工中，对原有构造、材料及相邻部位应采取保护性拆除工艺，严禁对桥梁既有主体结构造成损伤。</w:t>
      </w:r>
    </w:p>
    <w:p w14:paraId="68D1F8BA" w14:textId="4FDAEFF1" w:rsidR="00DC0834" w:rsidRDefault="00A4373F" w:rsidP="00347B38">
      <w:pPr>
        <w:pStyle w:val="affe"/>
        <w:jc w:val="left"/>
      </w:pPr>
      <w:r>
        <w:rPr>
          <w:rFonts w:hint="eastAsia"/>
        </w:rPr>
        <w:t>4.0.</w:t>
      </w:r>
      <w:r w:rsidR="00DA11C6">
        <w:rPr>
          <w:rFonts w:hint="eastAsia"/>
        </w:rPr>
        <w:t>1</w:t>
      </w:r>
      <w:r w:rsidR="00193361">
        <w:rPr>
          <w:rFonts w:hint="eastAsia"/>
        </w:rPr>
        <w:t>5</w:t>
      </w:r>
      <w:r w:rsidR="00DA11C6">
        <w:t xml:space="preserve"> </w:t>
      </w:r>
      <w:r w:rsidR="000D0A54">
        <w:rPr>
          <w:rFonts w:hint="eastAsia"/>
        </w:rPr>
        <w:t xml:space="preserve"> </w:t>
      </w:r>
      <w:r w:rsidR="005C5845" w:rsidRPr="005C5845">
        <w:t>管养单位应建立健全桥梁防排水设施的维修技术档案，实施动态管理。档案内容应包括维修时间、范围、方案、材料、检测报告、验收文件及维修前后影像资料等。</w:t>
      </w:r>
    </w:p>
    <w:p w14:paraId="5F5D0A07" w14:textId="7B5C48F6" w:rsidR="00EA5204" w:rsidRDefault="00EA5204" w:rsidP="00347B38">
      <w:pPr>
        <w:pStyle w:val="affe"/>
        <w:jc w:val="left"/>
        <w:rPr>
          <w:lang w:bidi="ar"/>
        </w:rPr>
      </w:pPr>
      <w:r>
        <w:rPr>
          <w:rFonts w:hint="eastAsia"/>
        </w:rPr>
        <w:t xml:space="preserve">4.0.16 </w:t>
      </w:r>
      <w:r w:rsidR="000D0A54">
        <w:rPr>
          <w:rFonts w:hint="eastAsia"/>
        </w:rPr>
        <w:t xml:space="preserve"> </w:t>
      </w:r>
      <w:r w:rsidR="005C5845" w:rsidRPr="005C5845">
        <w:rPr>
          <w:lang w:bidi="ar"/>
        </w:rPr>
        <w:t>桥梁防排水设施维修工程应对所用材料、设备及各道施工工序进行严格的质量控制，工程实体质量应全部符合设计要求。</w:t>
      </w:r>
    </w:p>
    <w:p w14:paraId="5A3FE258" w14:textId="59EFA22E" w:rsidR="00DC0834" w:rsidRDefault="00394500" w:rsidP="00CF4E3E">
      <w:pPr>
        <w:pStyle w:val="a1"/>
      </w:pPr>
      <w:bookmarkStart w:id="40" w:name="_Toc220911536"/>
      <w:r>
        <w:rPr>
          <w:rFonts w:hint="eastAsia"/>
        </w:rPr>
        <w:t>桥面防水</w:t>
      </w:r>
      <w:bookmarkEnd w:id="40"/>
    </w:p>
    <w:p w14:paraId="08086980" w14:textId="2978E577" w:rsidR="00895561" w:rsidRDefault="00895561" w:rsidP="00CF4E3E">
      <w:pPr>
        <w:pStyle w:val="a1"/>
        <w:numPr>
          <w:ilvl w:val="0"/>
          <w:numId w:val="0"/>
        </w:numPr>
      </w:pPr>
      <w:bookmarkStart w:id="41" w:name="_Toc220911537"/>
      <w:r>
        <w:rPr>
          <w:rFonts w:hint="eastAsia"/>
        </w:rPr>
        <w:t xml:space="preserve">5.1　</w:t>
      </w:r>
      <w:r w:rsidR="00394500">
        <w:rPr>
          <w:rFonts w:hint="eastAsia"/>
        </w:rPr>
        <w:t>一般规定</w:t>
      </w:r>
      <w:bookmarkEnd w:id="41"/>
    </w:p>
    <w:p w14:paraId="0E65FE50" w14:textId="1BC25D64" w:rsidR="00895561" w:rsidRDefault="00E74058" w:rsidP="00347B38">
      <w:pPr>
        <w:pStyle w:val="affe"/>
        <w:jc w:val="left"/>
      </w:pPr>
      <w:r>
        <w:rPr>
          <w:rFonts w:hint="eastAsia"/>
        </w:rPr>
        <w:lastRenderedPageBreak/>
        <w:t>5</w:t>
      </w:r>
      <w:r w:rsidR="00895561">
        <w:rPr>
          <w:rFonts w:hint="eastAsia"/>
        </w:rPr>
        <w:t xml:space="preserve">.1.1　</w:t>
      </w:r>
      <w:r w:rsidR="00C12440" w:rsidRPr="00C12440">
        <w:t>桥面防水维修工程的设计工作年限，不应低于桥面铺装层的设计工作年限</w:t>
      </w:r>
      <w:r w:rsidR="00915FAE">
        <w:rPr>
          <w:rFonts w:hint="eastAsia"/>
        </w:rPr>
        <w:t>。</w:t>
      </w:r>
    </w:p>
    <w:p w14:paraId="79D9F2B7" w14:textId="48A20DAA" w:rsidR="00895561" w:rsidRDefault="00E74058" w:rsidP="00347B38">
      <w:pPr>
        <w:pStyle w:val="affe"/>
        <w:jc w:val="left"/>
      </w:pPr>
      <w:r>
        <w:rPr>
          <w:rFonts w:hint="eastAsia"/>
        </w:rPr>
        <w:t>5</w:t>
      </w:r>
      <w:r w:rsidR="00895561">
        <w:rPr>
          <w:rFonts w:hint="eastAsia"/>
        </w:rPr>
        <w:t>.1.</w:t>
      </w:r>
      <w:r>
        <w:rPr>
          <w:rFonts w:hint="eastAsia"/>
        </w:rPr>
        <w:t>2</w:t>
      </w:r>
      <w:r w:rsidR="00895561">
        <w:rPr>
          <w:rFonts w:hint="eastAsia"/>
        </w:rPr>
        <w:t xml:space="preserve">　</w:t>
      </w:r>
      <w:r w:rsidR="002A7CC0" w:rsidRPr="002A7CC0">
        <w:t>桥面防水</w:t>
      </w:r>
      <w:r w:rsidR="009159AE">
        <w:rPr>
          <w:rFonts w:hint="eastAsia"/>
        </w:rPr>
        <w:t>层</w:t>
      </w:r>
      <w:r w:rsidR="002A7CC0" w:rsidRPr="002A7CC0">
        <w:t>的维修，应综合评估其现状技术状况，并结合桥面铺装的维修规模与可作业时间，进行专项设计</w:t>
      </w:r>
    </w:p>
    <w:p w14:paraId="3BC11F8E" w14:textId="0E442463" w:rsidR="00E74058" w:rsidRDefault="00E74058" w:rsidP="00347B38">
      <w:pPr>
        <w:pStyle w:val="affe"/>
        <w:jc w:val="left"/>
      </w:pPr>
      <w:r>
        <w:rPr>
          <w:rFonts w:hint="eastAsia"/>
        </w:rPr>
        <w:t xml:space="preserve">5.1.3　</w:t>
      </w:r>
      <w:r w:rsidR="009159AE" w:rsidRPr="009159AE">
        <w:t>桥面铺装进行整体或局部改造时，应同步对防水层的病害进行处治</w:t>
      </w:r>
      <w:r w:rsidR="00BF1983">
        <w:rPr>
          <w:rFonts w:hint="eastAsia"/>
        </w:rPr>
        <w:t>。</w:t>
      </w:r>
    </w:p>
    <w:p w14:paraId="0A0D2825" w14:textId="75F90B3D" w:rsidR="00E74058" w:rsidRPr="00E74058" w:rsidRDefault="00E74058" w:rsidP="00347B38">
      <w:pPr>
        <w:pStyle w:val="affe"/>
        <w:jc w:val="left"/>
      </w:pPr>
      <w:r>
        <w:rPr>
          <w:rFonts w:hint="eastAsia"/>
        </w:rPr>
        <w:t xml:space="preserve">5.1.4　</w:t>
      </w:r>
      <w:r w:rsidRPr="00E74058">
        <w:t>防水维修材料选取、维修方案及施工方案的制定</w:t>
      </w:r>
      <w:r w:rsidR="00BF1983" w:rsidRPr="00BF1983">
        <w:t>应综合考虑铺装层厚度、可施工时间、现场作业条件、气候条件及周边环境等因素。</w:t>
      </w:r>
    </w:p>
    <w:p w14:paraId="0BB5C04C" w14:textId="0BAA2378" w:rsidR="00E74058" w:rsidRDefault="00E74058" w:rsidP="00347B38">
      <w:pPr>
        <w:pStyle w:val="affe"/>
        <w:jc w:val="left"/>
      </w:pPr>
      <w:r>
        <w:rPr>
          <w:rFonts w:hint="eastAsia"/>
        </w:rPr>
        <w:t xml:space="preserve">5.1.5　</w:t>
      </w:r>
      <w:r w:rsidR="00FF73D6" w:rsidRPr="00FF73D6">
        <w:rPr>
          <w:lang w:bidi="ar"/>
        </w:rPr>
        <w:t>防水维修应满足桥梁的防水等级要求。防水等级应根据桥梁所在道路等级、桥梁类别及使用环境，按行业标准CJJ 139的规定确定</w:t>
      </w:r>
      <w:r w:rsidR="00FF73D6">
        <w:rPr>
          <w:rFonts w:hint="eastAsia"/>
          <w:lang w:bidi="ar"/>
        </w:rPr>
        <w:t>。</w:t>
      </w:r>
    </w:p>
    <w:p w14:paraId="3D236620" w14:textId="59EA5F93" w:rsidR="00EA5204" w:rsidRDefault="00E74058" w:rsidP="00347B38">
      <w:pPr>
        <w:pStyle w:val="affe"/>
        <w:jc w:val="left"/>
      </w:pPr>
      <w:r>
        <w:rPr>
          <w:rFonts w:hint="eastAsia"/>
        </w:rPr>
        <w:t xml:space="preserve">5.1.6　</w:t>
      </w:r>
      <w:r w:rsidR="00B02F61">
        <w:rPr>
          <w:rFonts w:hint="eastAsia"/>
          <w:lang w:bidi="ar"/>
        </w:rPr>
        <w:t>桥面铺装改造时，应采用抗裂、抗渗性的沥青混合料，减少沥青路面渗水，提高桥面耐久性及防水系统整体性能</w:t>
      </w:r>
      <w:r>
        <w:rPr>
          <w:rFonts w:hint="eastAsia"/>
        </w:rPr>
        <w:t>。</w:t>
      </w:r>
    </w:p>
    <w:p w14:paraId="4721ACF0" w14:textId="383DEF1B" w:rsidR="00895561" w:rsidRDefault="00394500" w:rsidP="00CF4E3E">
      <w:pPr>
        <w:pStyle w:val="a1"/>
        <w:numPr>
          <w:ilvl w:val="0"/>
          <w:numId w:val="0"/>
        </w:numPr>
      </w:pPr>
      <w:bookmarkStart w:id="42" w:name="_Toc220911538"/>
      <w:r>
        <w:rPr>
          <w:rFonts w:hint="eastAsia"/>
        </w:rPr>
        <w:t>5</w:t>
      </w:r>
      <w:r w:rsidR="00895561">
        <w:rPr>
          <w:rFonts w:hint="eastAsia"/>
        </w:rPr>
        <w:t xml:space="preserve">.2　</w:t>
      </w:r>
      <w:r>
        <w:rPr>
          <w:rFonts w:hint="eastAsia"/>
        </w:rPr>
        <w:t>材料</w:t>
      </w:r>
      <w:bookmarkEnd w:id="42"/>
    </w:p>
    <w:p w14:paraId="71F43C17" w14:textId="14789083" w:rsidR="00895561" w:rsidRDefault="002E0EE1" w:rsidP="00347B38">
      <w:pPr>
        <w:pStyle w:val="affe"/>
        <w:jc w:val="left"/>
      </w:pPr>
      <w:r>
        <w:rPr>
          <w:rFonts w:hint="eastAsia"/>
        </w:rPr>
        <w:t>5</w:t>
      </w:r>
      <w:r w:rsidR="00895561">
        <w:rPr>
          <w:rFonts w:hint="eastAsia"/>
        </w:rPr>
        <w:t xml:space="preserve">.2.1　</w:t>
      </w:r>
      <w:r w:rsidRPr="002E0EE1">
        <w:t>防水材料的耐久性</w:t>
      </w:r>
      <w:r w:rsidR="00EB338E" w:rsidRPr="00EB338E">
        <w:t>应与桥面防水工程的设计工作年限相匹配</w:t>
      </w:r>
      <w:r w:rsidRPr="002E0EE1">
        <w:t>。</w:t>
      </w:r>
    </w:p>
    <w:p w14:paraId="2B2CB082" w14:textId="6E782F8E" w:rsidR="002E0EE1" w:rsidRDefault="002E0EE1" w:rsidP="00347B38">
      <w:pPr>
        <w:pStyle w:val="affe"/>
        <w:jc w:val="left"/>
      </w:pPr>
      <w:r>
        <w:rPr>
          <w:rFonts w:hint="eastAsia"/>
        </w:rPr>
        <w:t>5.</w:t>
      </w:r>
      <w:r w:rsidR="00805BA5">
        <w:rPr>
          <w:rFonts w:hint="eastAsia"/>
        </w:rPr>
        <w:t>2</w:t>
      </w:r>
      <w:r>
        <w:rPr>
          <w:rFonts w:hint="eastAsia"/>
        </w:rPr>
        <w:t>.2　桥面防水体系中防水材料与基层处理剂、胶粘剂、密封胶、其间的胎体增强材料、其上的过渡层和复合使用时的其它防水材料之间应具有相容性。</w:t>
      </w:r>
    </w:p>
    <w:p w14:paraId="74CBE1DB" w14:textId="1119D885" w:rsidR="002E0EE1" w:rsidRDefault="002E0EE1" w:rsidP="00347B38">
      <w:pPr>
        <w:pStyle w:val="affe"/>
        <w:jc w:val="left"/>
      </w:pPr>
      <w:r>
        <w:rPr>
          <w:rFonts w:hint="eastAsia"/>
        </w:rPr>
        <w:t>5.</w:t>
      </w:r>
      <w:r w:rsidR="00805BA5">
        <w:rPr>
          <w:rFonts w:hint="eastAsia"/>
        </w:rPr>
        <w:t>2</w:t>
      </w:r>
      <w:r>
        <w:rPr>
          <w:rFonts w:hint="eastAsia"/>
        </w:rPr>
        <w:t>.3　防水材料选用应符合下列规定：</w:t>
      </w:r>
    </w:p>
    <w:p w14:paraId="4CA4865E" w14:textId="30E06938" w:rsidR="002E0EE1" w:rsidRDefault="002E0EE1" w:rsidP="000D5392">
      <w:pPr>
        <w:pStyle w:val="affe"/>
        <w:ind w:firstLineChars="200" w:firstLine="420"/>
        <w:jc w:val="left"/>
      </w:pPr>
      <w:r>
        <w:rPr>
          <w:rFonts w:hint="eastAsia"/>
        </w:rPr>
        <w:t>a）材料性能应与工程使用环境条件相适应</w:t>
      </w:r>
      <w:r w:rsidR="000E442E">
        <w:rPr>
          <w:rFonts w:hint="eastAsia"/>
        </w:rPr>
        <w:t>；</w:t>
      </w:r>
    </w:p>
    <w:p w14:paraId="5EC3AF12" w14:textId="7A63FA06" w:rsidR="002E0EE1" w:rsidRDefault="002E0EE1" w:rsidP="000D5392">
      <w:pPr>
        <w:pStyle w:val="affe"/>
        <w:ind w:firstLineChars="200" w:firstLine="420"/>
        <w:jc w:val="left"/>
      </w:pPr>
      <w:r>
        <w:t>b</w:t>
      </w:r>
      <w:r>
        <w:rPr>
          <w:rFonts w:hint="eastAsia"/>
        </w:rPr>
        <w:t>）每道防水层厚度应满足防水设防的最小厚度要求</w:t>
      </w:r>
      <w:r w:rsidR="000E442E">
        <w:rPr>
          <w:rFonts w:hint="eastAsia"/>
        </w:rPr>
        <w:t>；</w:t>
      </w:r>
    </w:p>
    <w:p w14:paraId="14202719" w14:textId="6C212792" w:rsidR="002E0EE1" w:rsidRDefault="002E0EE1" w:rsidP="000D5392">
      <w:pPr>
        <w:pStyle w:val="affe"/>
        <w:ind w:firstLineChars="200" w:firstLine="420"/>
        <w:jc w:val="left"/>
      </w:pPr>
      <w:r>
        <w:t>c</w:t>
      </w:r>
      <w:r>
        <w:rPr>
          <w:rFonts w:hint="eastAsia"/>
        </w:rPr>
        <w:t>）防水材料影响环境的物质和有害物质限量应满足要求</w:t>
      </w:r>
      <w:r w:rsidR="000E442E">
        <w:rPr>
          <w:rFonts w:hint="eastAsia"/>
        </w:rPr>
        <w:t>；</w:t>
      </w:r>
    </w:p>
    <w:p w14:paraId="3088B097" w14:textId="480BF05B" w:rsidR="002E0EE1" w:rsidRDefault="002E0EE1" w:rsidP="000D5392">
      <w:pPr>
        <w:pStyle w:val="affe"/>
        <w:ind w:firstLineChars="200" w:firstLine="420"/>
        <w:jc w:val="left"/>
      </w:pPr>
      <w:r>
        <w:t>d</w:t>
      </w:r>
      <w:r>
        <w:rPr>
          <w:rFonts w:hint="eastAsia"/>
        </w:rPr>
        <w:t>）</w:t>
      </w:r>
      <w:r w:rsidR="00EB338E" w:rsidRPr="00EB338E">
        <w:t>在后续可能因安装桥梁附属设施而破坏防水层的部位，宜选用具有良好自修复性能的防水材料</w:t>
      </w:r>
      <w:r w:rsidR="000E442E">
        <w:rPr>
          <w:rFonts w:hint="eastAsia"/>
        </w:rPr>
        <w:t>。</w:t>
      </w:r>
    </w:p>
    <w:p w14:paraId="06EB67C7" w14:textId="7A0CD721" w:rsidR="002E0EE1" w:rsidRDefault="002E0EE1" w:rsidP="00347B38">
      <w:pPr>
        <w:pStyle w:val="affe"/>
        <w:jc w:val="left"/>
      </w:pPr>
      <w:r>
        <w:rPr>
          <w:rFonts w:hint="eastAsia"/>
        </w:rPr>
        <w:t>5.</w:t>
      </w:r>
      <w:r w:rsidR="00805BA5">
        <w:rPr>
          <w:rFonts w:hint="eastAsia"/>
        </w:rPr>
        <w:t>2</w:t>
      </w:r>
      <w:r>
        <w:rPr>
          <w:rFonts w:hint="eastAsia"/>
        </w:rPr>
        <w:t>.4　防水材料的性能要求应</w:t>
      </w:r>
      <w:r w:rsidR="00C548E6">
        <w:rPr>
          <w:rFonts w:hint="eastAsia"/>
        </w:rPr>
        <w:t>符合</w:t>
      </w:r>
      <w:r>
        <w:rPr>
          <w:rFonts w:hint="eastAsia"/>
        </w:rPr>
        <w:t>GB55030</w:t>
      </w:r>
      <w:r w:rsidR="00C548E6">
        <w:rPr>
          <w:rFonts w:hint="eastAsia"/>
        </w:rPr>
        <w:t>中</w:t>
      </w:r>
      <w:r>
        <w:rPr>
          <w:rFonts w:hint="eastAsia"/>
        </w:rPr>
        <w:t>的</w:t>
      </w:r>
      <w:r w:rsidR="00C548E6">
        <w:rPr>
          <w:rFonts w:hint="eastAsia"/>
        </w:rPr>
        <w:t>规定</w:t>
      </w:r>
      <w:r>
        <w:rPr>
          <w:rFonts w:hint="eastAsia"/>
        </w:rPr>
        <w:t>。</w:t>
      </w:r>
    </w:p>
    <w:p w14:paraId="0FF8E562" w14:textId="12EAD4EB" w:rsidR="002E0EE1" w:rsidRDefault="002E0EE1" w:rsidP="00347B38">
      <w:pPr>
        <w:pStyle w:val="affe"/>
        <w:jc w:val="left"/>
      </w:pPr>
      <w:r>
        <w:rPr>
          <w:rFonts w:hint="eastAsia"/>
        </w:rPr>
        <w:t>5.</w:t>
      </w:r>
      <w:r w:rsidR="00805BA5">
        <w:rPr>
          <w:rFonts w:hint="eastAsia"/>
        </w:rPr>
        <w:t>2</w:t>
      </w:r>
      <w:r>
        <w:rPr>
          <w:rFonts w:hint="eastAsia"/>
        </w:rPr>
        <w:t>.5　防水卷材及防水涂料的最小厚度</w:t>
      </w:r>
      <w:r w:rsidR="00A16CE9">
        <w:rPr>
          <w:rFonts w:hint="eastAsia"/>
        </w:rPr>
        <w:t>，不得低于</w:t>
      </w:r>
      <w:r>
        <w:rPr>
          <w:rFonts w:hint="eastAsia"/>
        </w:rPr>
        <w:t>CJJ 139</w:t>
      </w:r>
      <w:r w:rsidR="00A16CE9">
        <w:rPr>
          <w:rFonts w:hint="eastAsia"/>
        </w:rPr>
        <w:t>规定的最小厚度</w:t>
      </w:r>
      <w:r>
        <w:rPr>
          <w:rFonts w:hint="eastAsia"/>
        </w:rPr>
        <w:t>。</w:t>
      </w:r>
    </w:p>
    <w:p w14:paraId="1C4E00D0" w14:textId="23DF9421" w:rsidR="00394500" w:rsidRDefault="002E0EE1" w:rsidP="00347B38">
      <w:pPr>
        <w:pStyle w:val="affe"/>
        <w:jc w:val="left"/>
      </w:pPr>
      <w:r>
        <w:rPr>
          <w:rFonts w:hint="eastAsia"/>
        </w:rPr>
        <w:t>5.</w:t>
      </w:r>
      <w:r w:rsidR="00805BA5">
        <w:rPr>
          <w:rFonts w:hint="eastAsia"/>
        </w:rPr>
        <w:t>2</w:t>
      </w:r>
      <w:r>
        <w:rPr>
          <w:rFonts w:hint="eastAsia"/>
        </w:rPr>
        <w:t xml:space="preserve">.6　</w:t>
      </w:r>
      <w:r w:rsidR="008B669C" w:rsidRPr="008B669C">
        <w:t>用于腐蚀性环境下的防水卷材或防水涂料，其耐腐蚀性能应通过专门的腐蚀性介质耐久性试验验证。</w:t>
      </w:r>
    </w:p>
    <w:p w14:paraId="74EB2CA2" w14:textId="1CBE572E" w:rsidR="00394500" w:rsidRDefault="00394500" w:rsidP="00CF4E3E">
      <w:pPr>
        <w:pStyle w:val="a1"/>
        <w:numPr>
          <w:ilvl w:val="0"/>
          <w:numId w:val="0"/>
        </w:numPr>
      </w:pPr>
      <w:bookmarkStart w:id="43" w:name="_Toc220911539"/>
      <w:r>
        <w:rPr>
          <w:rFonts w:hint="eastAsia"/>
        </w:rPr>
        <w:t>5.3　设计</w:t>
      </w:r>
      <w:bookmarkEnd w:id="43"/>
    </w:p>
    <w:p w14:paraId="6B618C97" w14:textId="2DFEEBD5" w:rsidR="00510DBA" w:rsidRDefault="00510DBA" w:rsidP="00347B38">
      <w:pPr>
        <w:pStyle w:val="affe"/>
        <w:jc w:val="left"/>
      </w:pPr>
      <w:r>
        <w:rPr>
          <w:rFonts w:hint="eastAsia"/>
        </w:rPr>
        <w:t>5</w:t>
      </w:r>
      <w:r w:rsidR="00394500">
        <w:rPr>
          <w:rFonts w:hint="eastAsia"/>
        </w:rPr>
        <w:t>.</w:t>
      </w:r>
      <w:r>
        <w:rPr>
          <w:rFonts w:hint="eastAsia"/>
        </w:rPr>
        <w:t>3</w:t>
      </w:r>
      <w:r w:rsidR="00394500">
        <w:rPr>
          <w:rFonts w:hint="eastAsia"/>
        </w:rPr>
        <w:t>.1</w:t>
      </w:r>
      <w:r>
        <w:rPr>
          <w:rFonts w:hint="eastAsia"/>
        </w:rPr>
        <w:t xml:space="preserve"> </w:t>
      </w:r>
      <w:r w:rsidR="00E32B28">
        <w:rPr>
          <w:rFonts w:hint="eastAsia"/>
        </w:rPr>
        <w:t xml:space="preserve"> </w:t>
      </w:r>
      <w:r>
        <w:rPr>
          <w:rFonts w:hint="eastAsia"/>
        </w:rPr>
        <w:t>桥面防水维修工程设计应包括下列内容：</w:t>
      </w:r>
      <w:r w:rsidR="00E32B28">
        <w:rPr>
          <w:rFonts w:hint="eastAsia"/>
        </w:rPr>
        <w:t xml:space="preserve"> </w:t>
      </w:r>
    </w:p>
    <w:p w14:paraId="185B68AE" w14:textId="05A9932C" w:rsidR="00510DBA" w:rsidRDefault="00510DBA" w:rsidP="000D5392">
      <w:pPr>
        <w:pStyle w:val="affe"/>
        <w:ind w:firstLineChars="200" w:firstLine="420"/>
        <w:jc w:val="left"/>
      </w:pPr>
      <w:r>
        <w:rPr>
          <w:rFonts w:hint="eastAsia"/>
        </w:rPr>
        <w:t>a）确定桥面防水等级</w:t>
      </w:r>
      <w:r w:rsidR="00E32B28">
        <w:rPr>
          <w:rFonts w:hint="eastAsia"/>
        </w:rPr>
        <w:t>；</w:t>
      </w:r>
    </w:p>
    <w:p w14:paraId="05CB9D60" w14:textId="557FA7D2" w:rsidR="00510DBA" w:rsidRDefault="00510DBA" w:rsidP="000D5392">
      <w:pPr>
        <w:pStyle w:val="affe"/>
        <w:ind w:firstLineChars="200" w:firstLine="420"/>
        <w:jc w:val="left"/>
      </w:pPr>
      <w:r>
        <w:t>b</w:t>
      </w:r>
      <w:r>
        <w:rPr>
          <w:rFonts w:hint="eastAsia"/>
        </w:rPr>
        <w:t>）桥面防水构造设计；</w:t>
      </w:r>
    </w:p>
    <w:p w14:paraId="6F612E42" w14:textId="6C56A905" w:rsidR="00510DBA" w:rsidRDefault="00510DBA" w:rsidP="000D5392">
      <w:pPr>
        <w:pStyle w:val="affe"/>
        <w:ind w:firstLineChars="200" w:firstLine="420"/>
        <w:jc w:val="left"/>
      </w:pPr>
      <w:r>
        <w:t>c</w:t>
      </w:r>
      <w:r>
        <w:rPr>
          <w:rFonts w:hint="eastAsia"/>
        </w:rPr>
        <w:t>）防水材料选用和主要技术指标确定；</w:t>
      </w:r>
    </w:p>
    <w:p w14:paraId="7E3897A1" w14:textId="27AA2173" w:rsidR="00510DBA" w:rsidRDefault="00510DBA" w:rsidP="000D5392">
      <w:pPr>
        <w:pStyle w:val="affe"/>
        <w:ind w:firstLineChars="200" w:firstLine="420"/>
        <w:jc w:val="left"/>
      </w:pPr>
      <w:r>
        <w:t>d</w:t>
      </w:r>
      <w:r>
        <w:rPr>
          <w:rFonts w:hint="eastAsia"/>
        </w:rPr>
        <w:t>）桥面渗水设施设计；</w:t>
      </w:r>
    </w:p>
    <w:p w14:paraId="5C1DECDA" w14:textId="44C306E3" w:rsidR="00510DBA" w:rsidRDefault="00510DBA" w:rsidP="000D5392">
      <w:pPr>
        <w:pStyle w:val="affe"/>
        <w:ind w:firstLineChars="200" w:firstLine="420"/>
        <w:jc w:val="left"/>
      </w:pPr>
      <w:r>
        <w:rPr>
          <w:rFonts w:hint="eastAsia"/>
        </w:rPr>
        <w:t>e）桥梁防水细部构造设计；</w:t>
      </w:r>
    </w:p>
    <w:p w14:paraId="031460A8" w14:textId="08EC1932" w:rsidR="00510DBA" w:rsidRDefault="00510DBA" w:rsidP="000D5392">
      <w:pPr>
        <w:pStyle w:val="affe"/>
        <w:ind w:firstLineChars="200" w:firstLine="420"/>
        <w:jc w:val="left"/>
      </w:pPr>
      <w:r>
        <w:rPr>
          <w:rFonts w:hint="eastAsia"/>
        </w:rPr>
        <w:t>f）施工环境、材料、工艺及验收要求。</w:t>
      </w:r>
    </w:p>
    <w:p w14:paraId="3FCCD15E" w14:textId="3F6DB9E7" w:rsidR="00510DBA" w:rsidRDefault="00E32B28" w:rsidP="00347B38">
      <w:pPr>
        <w:pStyle w:val="affe"/>
        <w:jc w:val="left"/>
      </w:pPr>
      <w:r>
        <w:rPr>
          <w:rFonts w:hint="eastAsia"/>
        </w:rPr>
        <w:t>5.3</w:t>
      </w:r>
      <w:r w:rsidR="00510DBA">
        <w:rPr>
          <w:rFonts w:hint="eastAsia"/>
        </w:rPr>
        <w:t xml:space="preserve">.2　</w:t>
      </w:r>
      <w:r w:rsidR="00BC02C1" w:rsidRPr="00BC02C1">
        <w:t>根据桥面铺装破损范围、渗漏水程度及防水层状况，防水维修方案可分为局部修补和整体翻修两类。</w:t>
      </w:r>
    </w:p>
    <w:p w14:paraId="2F88CFCE" w14:textId="0CBFEF4A" w:rsidR="00510DBA" w:rsidRDefault="00E32B28" w:rsidP="00347B38">
      <w:pPr>
        <w:pStyle w:val="affe"/>
        <w:jc w:val="left"/>
      </w:pPr>
      <w:r>
        <w:rPr>
          <w:rFonts w:hint="eastAsia"/>
        </w:rPr>
        <w:t>5.3</w:t>
      </w:r>
      <w:r w:rsidR="00510DBA">
        <w:rPr>
          <w:rFonts w:hint="eastAsia"/>
        </w:rPr>
        <w:t xml:space="preserve">.3　</w:t>
      </w:r>
      <w:r w:rsidR="00376C16" w:rsidRPr="00376C16">
        <w:t>桥面防水维修设计时，应根据混凝土基层（调平层）的病害类型与严重程度，制定针对性的处理方案。基层修复材料宜具备早强、</w:t>
      </w:r>
      <w:proofErr w:type="gramStart"/>
      <w:r w:rsidR="00376C16" w:rsidRPr="00376C16">
        <w:t>快硬且</w:t>
      </w:r>
      <w:proofErr w:type="gramEnd"/>
      <w:r w:rsidR="00376C16" w:rsidRPr="00376C16">
        <w:t>收缩率低的特性。</w:t>
      </w:r>
    </w:p>
    <w:p w14:paraId="2E98D559" w14:textId="1FB2F69B" w:rsidR="00510DBA" w:rsidRDefault="00E32B28" w:rsidP="00347B38">
      <w:pPr>
        <w:pStyle w:val="affe"/>
        <w:jc w:val="left"/>
      </w:pPr>
      <w:r>
        <w:rPr>
          <w:rFonts w:hint="eastAsia"/>
        </w:rPr>
        <w:t>5.3.</w:t>
      </w:r>
      <w:r w:rsidR="00510DBA">
        <w:rPr>
          <w:rFonts w:hint="eastAsia"/>
        </w:rPr>
        <w:t xml:space="preserve">4　</w:t>
      </w:r>
      <w:r w:rsidR="00FA4252" w:rsidRPr="00FA4252">
        <w:t>在桥梁日常养护或小修工程中，对桥面铺装进行局部修补时，应对修补区域实施保护性拆除，并确保新旧防水层可靠衔接。修补区域的防水层，宜采用涂料类防水材料。</w:t>
      </w:r>
    </w:p>
    <w:p w14:paraId="383D840F" w14:textId="791D8FD4" w:rsidR="00510DBA" w:rsidRDefault="00E32B28" w:rsidP="00347B38">
      <w:pPr>
        <w:pStyle w:val="affe"/>
        <w:jc w:val="left"/>
      </w:pPr>
      <w:r>
        <w:rPr>
          <w:rFonts w:hint="eastAsia"/>
        </w:rPr>
        <w:t>5.3.</w:t>
      </w:r>
      <w:r w:rsidR="00510DBA">
        <w:rPr>
          <w:rFonts w:hint="eastAsia"/>
        </w:rPr>
        <w:t xml:space="preserve">5　</w:t>
      </w:r>
      <w:r w:rsidR="00232828" w:rsidRPr="00232828">
        <w:t>在桥梁大中修工程中，对桥面铺装进行铣刨重铺或整体翻修时，防水层应进行整体维修。其方案应根据实施条件、搭接可靠性、基层状态及作业周期综合确定，宜采用防水卷材或防水粘结层。</w:t>
      </w:r>
    </w:p>
    <w:p w14:paraId="2B000D4A" w14:textId="13C1D98E" w:rsidR="00510DBA" w:rsidRDefault="00E32B28" w:rsidP="00347B38">
      <w:pPr>
        <w:pStyle w:val="affe"/>
        <w:jc w:val="left"/>
      </w:pPr>
      <w:r>
        <w:rPr>
          <w:rFonts w:hint="eastAsia"/>
        </w:rPr>
        <w:lastRenderedPageBreak/>
        <w:t>5.3.</w:t>
      </w:r>
      <w:r w:rsidR="00510DBA">
        <w:rPr>
          <w:rFonts w:hint="eastAsia"/>
        </w:rPr>
        <w:t xml:space="preserve">6　</w:t>
      </w:r>
      <w:r w:rsidR="004E1ECE" w:rsidRPr="004E1ECE">
        <w:t>对于重载交通量大</w:t>
      </w:r>
      <w:r w:rsidR="00510DBA">
        <w:rPr>
          <w:rFonts w:hint="eastAsia"/>
        </w:rPr>
        <w:t>或桥面纵向（横向）坡度大于4%时，不宜采用卷材防水层。</w:t>
      </w:r>
    </w:p>
    <w:p w14:paraId="3C0AA18E" w14:textId="1958F863" w:rsidR="00510DBA" w:rsidRDefault="00E32B28" w:rsidP="00347B38">
      <w:pPr>
        <w:pStyle w:val="affe"/>
        <w:jc w:val="left"/>
      </w:pPr>
      <w:r>
        <w:rPr>
          <w:rFonts w:hint="eastAsia"/>
        </w:rPr>
        <w:t>5.3.</w:t>
      </w:r>
      <w:r w:rsidR="00510DBA">
        <w:rPr>
          <w:rFonts w:hint="eastAsia"/>
        </w:rPr>
        <w:t>7　桥面防水材料应根据桥梁所在位置的历年最高有效气温、最低有效气温、桥面坡度、铺装层厚度和防水层上沥青混凝土的摊铺温度等因素进行选择；当选择防水卷材或防水涂料时，应与其材料的耐热性、低温柔性和热老化性相适应的要求。</w:t>
      </w:r>
    </w:p>
    <w:p w14:paraId="7EE49DF9" w14:textId="54363A32" w:rsidR="00510DBA" w:rsidRDefault="00E32B28" w:rsidP="00347B38">
      <w:pPr>
        <w:pStyle w:val="affe"/>
        <w:jc w:val="left"/>
      </w:pPr>
      <w:r>
        <w:rPr>
          <w:rFonts w:hint="eastAsia"/>
        </w:rPr>
        <w:t>5.3.</w:t>
      </w:r>
      <w:r w:rsidR="00510DBA">
        <w:rPr>
          <w:rFonts w:hint="eastAsia"/>
        </w:rPr>
        <w:t xml:space="preserve">8　</w:t>
      </w:r>
      <w:r w:rsidR="00883CC2" w:rsidRPr="00883CC2">
        <w:t>对结构刚度较小，或所处环境温度变化大、温度梯度显著的桥梁，其桥面防水层宜选用延伸率较大、尺寸稳定性好的防水材料。</w:t>
      </w:r>
    </w:p>
    <w:p w14:paraId="238D4E0C" w14:textId="08BFD526" w:rsidR="00510DBA" w:rsidRDefault="00E32B28" w:rsidP="00347B38">
      <w:pPr>
        <w:pStyle w:val="affe"/>
        <w:jc w:val="left"/>
      </w:pPr>
      <w:r>
        <w:rPr>
          <w:rFonts w:hint="eastAsia"/>
        </w:rPr>
        <w:t>5.3.</w:t>
      </w:r>
      <w:r w:rsidR="00510DBA">
        <w:rPr>
          <w:rFonts w:hint="eastAsia"/>
        </w:rPr>
        <w:t>9　当桥梁的平曲线半径</w:t>
      </w:r>
      <w:r w:rsidR="00530EF3">
        <w:rPr>
          <w:rFonts w:hint="eastAsia"/>
        </w:rPr>
        <w:t>≤</w:t>
      </w:r>
      <w:r w:rsidR="00510DBA">
        <w:rPr>
          <w:rFonts w:hint="eastAsia"/>
        </w:rPr>
        <w:t>60m时，桥面防水宜采用防水涂料。</w:t>
      </w:r>
    </w:p>
    <w:p w14:paraId="7EF7EE1C" w14:textId="25474321" w:rsidR="00510DBA" w:rsidRDefault="00E32B28" w:rsidP="00347B38">
      <w:pPr>
        <w:pStyle w:val="affe"/>
        <w:jc w:val="left"/>
      </w:pPr>
      <w:r>
        <w:rPr>
          <w:rFonts w:hint="eastAsia"/>
        </w:rPr>
        <w:t>5.3.</w:t>
      </w:r>
      <w:r w:rsidR="00510DBA">
        <w:rPr>
          <w:rFonts w:hint="eastAsia"/>
        </w:rPr>
        <w:t xml:space="preserve">10　</w:t>
      </w:r>
      <w:r w:rsidR="00DD2B69" w:rsidRPr="00DD2B69">
        <w:t>维修完成后，防水层的防水性能、整体强度、与基层的粘结强度及耐久性等关键指标，必须全部符合设计要求。</w:t>
      </w:r>
    </w:p>
    <w:p w14:paraId="08769A84" w14:textId="359E64FB" w:rsidR="00510DBA" w:rsidRDefault="00E32B28" w:rsidP="00347B38">
      <w:pPr>
        <w:pStyle w:val="affe"/>
        <w:jc w:val="left"/>
      </w:pPr>
      <w:r>
        <w:rPr>
          <w:rFonts w:hint="eastAsia"/>
        </w:rPr>
        <w:t>5.3.</w:t>
      </w:r>
      <w:r w:rsidR="00510DBA">
        <w:rPr>
          <w:rFonts w:hint="eastAsia"/>
        </w:rPr>
        <w:t xml:space="preserve">11　</w:t>
      </w:r>
      <w:r w:rsidR="00A03C89" w:rsidRPr="00A03C89">
        <w:t>桥面防水层在护栏、路缘石、伸缩缝装置及排水口等部位的边缘</w:t>
      </w:r>
      <w:proofErr w:type="gramStart"/>
      <w:r w:rsidR="00A03C89" w:rsidRPr="00A03C89">
        <w:t>或收头处</w:t>
      </w:r>
      <w:proofErr w:type="gramEnd"/>
      <w:r w:rsidR="00A03C89" w:rsidRPr="00A03C89">
        <w:t>，应采用防水密封材料进行封闭处理，并加强防水构造。</w:t>
      </w:r>
    </w:p>
    <w:p w14:paraId="4912749F" w14:textId="751E800E" w:rsidR="00510DBA" w:rsidRDefault="00E32B28" w:rsidP="00347B38">
      <w:pPr>
        <w:pStyle w:val="affe"/>
        <w:jc w:val="left"/>
      </w:pPr>
      <w:r>
        <w:rPr>
          <w:rFonts w:hint="eastAsia"/>
        </w:rPr>
        <w:t>5.3.</w:t>
      </w:r>
      <w:r w:rsidR="00510DBA">
        <w:rPr>
          <w:rFonts w:hint="eastAsia"/>
        </w:rPr>
        <w:t xml:space="preserve">12　</w:t>
      </w:r>
      <w:r w:rsidR="00A03C89" w:rsidRPr="00A03C89">
        <w:t>当伸缩缝止水带破损时，应予以更换。当伸缩缝装置因变形、损坏而导致漏水，且无法通过修复消除时，应更换整个伸缩缝装置。</w:t>
      </w:r>
    </w:p>
    <w:p w14:paraId="6410DA37" w14:textId="19DB678D" w:rsidR="00510DBA" w:rsidRDefault="00E32B28" w:rsidP="00347B38">
      <w:pPr>
        <w:pStyle w:val="affe"/>
        <w:jc w:val="left"/>
      </w:pPr>
      <w:r>
        <w:rPr>
          <w:rFonts w:hint="eastAsia"/>
        </w:rPr>
        <w:t>5.3.</w:t>
      </w:r>
      <w:r w:rsidR="00510DBA">
        <w:rPr>
          <w:rFonts w:hint="eastAsia"/>
        </w:rPr>
        <w:t xml:space="preserve">13　</w:t>
      </w:r>
      <w:r w:rsidR="00A12F8F" w:rsidRPr="00A12F8F">
        <w:t>伸缩缝处宜采用</w:t>
      </w:r>
      <w:r w:rsidR="00A12F8F" w:rsidRPr="00A12F8F">
        <w:t>“</w:t>
      </w:r>
      <w:r w:rsidR="00A12F8F" w:rsidRPr="00A12F8F">
        <w:t>口</w:t>
      </w:r>
      <w:r w:rsidR="00A12F8F" w:rsidRPr="00A12F8F">
        <w:t>”</w:t>
      </w:r>
      <w:r w:rsidR="00A12F8F" w:rsidRPr="00A12F8F">
        <w:t>字形橡胶止水带，或增设液体止水带等密封措施</w:t>
      </w:r>
      <w:r w:rsidR="00A12F8F">
        <w:rPr>
          <w:rFonts w:hint="eastAsia"/>
        </w:rPr>
        <w:t>。同时</w:t>
      </w:r>
      <w:r w:rsidR="00510DBA">
        <w:rPr>
          <w:rFonts w:hint="eastAsia"/>
        </w:rPr>
        <w:t>宜在止水带下方增设合理</w:t>
      </w:r>
      <w:proofErr w:type="gramStart"/>
      <w:r w:rsidR="00510DBA">
        <w:rPr>
          <w:rFonts w:hint="eastAsia"/>
        </w:rPr>
        <w:t>且维护</w:t>
      </w:r>
      <w:proofErr w:type="gramEnd"/>
      <w:r w:rsidR="00510DBA">
        <w:rPr>
          <w:rFonts w:hint="eastAsia"/>
        </w:rPr>
        <w:t>良好的排水管，以拦截大部分径流、保护上下部结构。</w:t>
      </w:r>
    </w:p>
    <w:p w14:paraId="759063BE" w14:textId="48237DC5" w:rsidR="00510DBA" w:rsidRDefault="00E32B28" w:rsidP="00347B38">
      <w:pPr>
        <w:pStyle w:val="affe"/>
        <w:jc w:val="left"/>
      </w:pPr>
      <w:r>
        <w:rPr>
          <w:rFonts w:hint="eastAsia"/>
        </w:rPr>
        <w:t>5.3.</w:t>
      </w:r>
      <w:r w:rsidR="00510DBA">
        <w:rPr>
          <w:rFonts w:hint="eastAsia"/>
        </w:rPr>
        <w:t xml:space="preserve">14　</w:t>
      </w:r>
      <w:r w:rsidR="008545D4" w:rsidRPr="008545D4">
        <w:t>当中央隔离带、人行道或检修道未设置伸缩缝时，应在相应位置设置简易型伸缩装置。既有防撞护栏（防撞墩）在对应桥面伸缩缝的位置，应设置连续的挡水设施。</w:t>
      </w:r>
    </w:p>
    <w:p w14:paraId="3F4F6237" w14:textId="307D0D79" w:rsidR="00510DBA" w:rsidRDefault="00E32B28" w:rsidP="00347B38">
      <w:pPr>
        <w:pStyle w:val="affe"/>
        <w:jc w:val="left"/>
      </w:pPr>
      <w:r>
        <w:rPr>
          <w:rFonts w:hint="eastAsia"/>
        </w:rPr>
        <w:t>5.3.</w:t>
      </w:r>
      <w:r w:rsidR="00510DBA">
        <w:rPr>
          <w:rFonts w:hint="eastAsia"/>
        </w:rPr>
        <w:t xml:space="preserve">15　</w:t>
      </w:r>
      <w:r w:rsidR="0038666A" w:rsidRPr="0038666A">
        <w:t>中央隔离带、人行道或检修道的铺装面层下方，宜增设一道防水层。当有过桥管线敷设时，必须对管线穿越伸缩缝的部位进行专项防水密封处理。</w:t>
      </w:r>
    </w:p>
    <w:p w14:paraId="7D1C26CD" w14:textId="4C469909" w:rsidR="00394500" w:rsidRDefault="00E32B28" w:rsidP="00347B38">
      <w:pPr>
        <w:pStyle w:val="affe"/>
        <w:jc w:val="left"/>
      </w:pPr>
      <w:r>
        <w:rPr>
          <w:rFonts w:hint="eastAsia"/>
        </w:rPr>
        <w:t>5.3.</w:t>
      </w:r>
      <w:r w:rsidR="00510DBA">
        <w:rPr>
          <w:rFonts w:hint="eastAsia"/>
        </w:rPr>
        <w:t xml:space="preserve">16　</w:t>
      </w:r>
      <w:r w:rsidR="0038666A" w:rsidRPr="0038666A">
        <w:t>预制混凝土护栏等桥梁附属结构，其拼装接缝或与桥面连接的缝隙，应采用防水密封材料进行封闭处理。</w:t>
      </w:r>
    </w:p>
    <w:p w14:paraId="6DD020AE" w14:textId="071288B9" w:rsidR="00394500" w:rsidRDefault="00394500" w:rsidP="00CF4E3E">
      <w:pPr>
        <w:pStyle w:val="a1"/>
        <w:numPr>
          <w:ilvl w:val="0"/>
          <w:numId w:val="0"/>
        </w:numPr>
      </w:pPr>
      <w:bookmarkStart w:id="44" w:name="_Toc220911540"/>
      <w:r>
        <w:rPr>
          <w:rFonts w:hint="eastAsia"/>
        </w:rPr>
        <w:t>5.4　施工</w:t>
      </w:r>
      <w:bookmarkEnd w:id="44"/>
    </w:p>
    <w:p w14:paraId="72B93DF6" w14:textId="77777777" w:rsidR="00E24917" w:rsidRPr="00E24917" w:rsidRDefault="0034371C" w:rsidP="00E24917">
      <w:pPr>
        <w:pStyle w:val="affe"/>
        <w:jc w:val="left"/>
      </w:pPr>
      <w:r>
        <w:rPr>
          <w:rFonts w:hint="eastAsia"/>
        </w:rPr>
        <w:t>5.4</w:t>
      </w:r>
      <w:r w:rsidR="00394500">
        <w:rPr>
          <w:rFonts w:hint="eastAsia"/>
        </w:rPr>
        <w:t>.1</w:t>
      </w:r>
      <w:r w:rsidR="005B350D">
        <w:rPr>
          <w:rFonts w:hint="eastAsia"/>
        </w:rPr>
        <w:t xml:space="preserve">  </w:t>
      </w:r>
      <w:r w:rsidR="00E24917" w:rsidRPr="00E24917">
        <w:t>制定防水维修施工组织计划前，应综合评估桥梁技术状况、桥面交通流量、</w:t>
      </w:r>
      <w:proofErr w:type="gramStart"/>
      <w:r w:rsidR="00E24917" w:rsidRPr="00E24917">
        <w:t>交通导改条件</w:t>
      </w:r>
      <w:proofErr w:type="gramEnd"/>
      <w:r w:rsidR="00E24917" w:rsidRPr="00E24917">
        <w:t>、有效作业时间窗口、周边环境及气象条件等因素。</w:t>
      </w:r>
    </w:p>
    <w:p w14:paraId="6353CB11" w14:textId="49CCA0D8" w:rsidR="005B350D" w:rsidRDefault="00AB7D98" w:rsidP="00347B38">
      <w:pPr>
        <w:pStyle w:val="affe"/>
        <w:jc w:val="left"/>
      </w:pPr>
      <w:r>
        <w:rPr>
          <w:rFonts w:hint="eastAsia"/>
        </w:rPr>
        <w:t>5</w:t>
      </w:r>
      <w:r w:rsidR="005B350D">
        <w:rPr>
          <w:rFonts w:hint="eastAsia"/>
        </w:rPr>
        <w:t xml:space="preserve">.4.2　</w:t>
      </w:r>
      <w:r w:rsidR="005B1322" w:rsidRPr="005B1322">
        <w:t>防水维修施工应具备满足材料工艺要求的现场环境与连续作业的时间保障。</w:t>
      </w:r>
    </w:p>
    <w:p w14:paraId="20A2241E" w14:textId="154C8D73" w:rsidR="005B350D" w:rsidRDefault="00AB7D98" w:rsidP="00347B38">
      <w:pPr>
        <w:pStyle w:val="affe"/>
        <w:jc w:val="left"/>
      </w:pPr>
      <w:r>
        <w:rPr>
          <w:rFonts w:hint="eastAsia"/>
        </w:rPr>
        <w:t>5</w:t>
      </w:r>
      <w:r w:rsidR="005B350D">
        <w:rPr>
          <w:rFonts w:hint="eastAsia"/>
        </w:rPr>
        <w:t>.4.3　防水卷材、防水涂料的施工应</w:t>
      </w:r>
      <w:r w:rsidR="00C548E6">
        <w:rPr>
          <w:rFonts w:hint="eastAsia"/>
        </w:rPr>
        <w:t>满足</w:t>
      </w:r>
      <w:r w:rsidR="005B350D">
        <w:rPr>
          <w:rFonts w:hint="eastAsia"/>
        </w:rPr>
        <w:t>CJJ2、CJJ 139、JTG F80/1、JTG 5220</w:t>
      </w:r>
      <w:r w:rsidR="00C548E6">
        <w:rPr>
          <w:rFonts w:hint="eastAsia"/>
        </w:rPr>
        <w:t>中的规定</w:t>
      </w:r>
      <w:r w:rsidR="005B350D">
        <w:rPr>
          <w:rFonts w:hint="eastAsia"/>
        </w:rPr>
        <w:t>。</w:t>
      </w:r>
    </w:p>
    <w:p w14:paraId="07505DAE" w14:textId="3894445C" w:rsidR="005B350D" w:rsidRDefault="00AB7D98" w:rsidP="00347B38">
      <w:pPr>
        <w:pStyle w:val="affe"/>
        <w:jc w:val="left"/>
      </w:pPr>
      <w:r>
        <w:rPr>
          <w:rFonts w:hint="eastAsia"/>
        </w:rPr>
        <w:t>5</w:t>
      </w:r>
      <w:r w:rsidR="005B350D">
        <w:rPr>
          <w:rFonts w:hint="eastAsia"/>
        </w:rPr>
        <w:t xml:space="preserve">.4.4　</w:t>
      </w:r>
      <w:r w:rsidR="005B1322" w:rsidRPr="005B1322">
        <w:t>沥青铺装层拆除前，应实地测量并记录其厚度。拆除作业应采用铣刨机与人工相结合的方式，严禁对混凝土基层及桥面板造成损伤。</w:t>
      </w:r>
    </w:p>
    <w:p w14:paraId="31269A54" w14:textId="48AC15BA" w:rsidR="005B350D" w:rsidRDefault="00AB7D98" w:rsidP="00347B38">
      <w:pPr>
        <w:pStyle w:val="affe"/>
        <w:jc w:val="left"/>
      </w:pPr>
      <w:r>
        <w:rPr>
          <w:rFonts w:hint="eastAsia"/>
        </w:rPr>
        <w:t>5</w:t>
      </w:r>
      <w:r w:rsidR="005B350D">
        <w:rPr>
          <w:rFonts w:hint="eastAsia"/>
        </w:rPr>
        <w:t xml:space="preserve">.4.5　</w:t>
      </w:r>
      <w:r w:rsidR="00714B62" w:rsidRPr="00714B62">
        <w:t>沥青铺装层拆除后，应彻底清除残留沥青碎块及原有防水层，并对混凝土基层进行修复。修复时，应凿除冻损、起砂松散（灰浆化）的劣化层；对局部凸起部位应进行机械打磨</w:t>
      </w:r>
      <w:r w:rsidR="00714B62">
        <w:rPr>
          <w:rFonts w:hint="eastAsia"/>
        </w:rPr>
        <w:t>平整</w:t>
      </w:r>
      <w:r w:rsidR="00714B62" w:rsidRPr="00714B62">
        <w:t>；对坑洼、孔洞应采用高强度聚合物砂浆修补平整；对基层收缩裂缝等结构</w:t>
      </w:r>
      <w:proofErr w:type="gramStart"/>
      <w:r w:rsidR="00714B62" w:rsidRPr="00714B62">
        <w:t>缝应清理后嵌</w:t>
      </w:r>
      <w:proofErr w:type="gramEnd"/>
      <w:r w:rsidR="00714B62" w:rsidRPr="00714B62">
        <w:t>填密封材料。修复后的基层应坚实、平整、洁净、干燥，坡度顺畅，无尖锐凸起、无松散物、无空鼓、无贯通裂缝及滞水现象，其强度、刚度、表面构造深度及平整度应满足设计要求。</w:t>
      </w:r>
    </w:p>
    <w:p w14:paraId="30FB523F" w14:textId="08F37F54" w:rsidR="005B350D" w:rsidRDefault="00AB7D98" w:rsidP="00347B38">
      <w:pPr>
        <w:pStyle w:val="affe"/>
        <w:jc w:val="left"/>
      </w:pPr>
      <w:r>
        <w:rPr>
          <w:rFonts w:hint="eastAsia"/>
        </w:rPr>
        <w:t>5</w:t>
      </w:r>
      <w:r w:rsidR="005B350D">
        <w:rPr>
          <w:rFonts w:hint="eastAsia"/>
        </w:rPr>
        <w:t xml:space="preserve">.4.6　</w:t>
      </w:r>
      <w:r w:rsidR="00171CF0" w:rsidRPr="00171CF0">
        <w:t>桥面防水层施工，应在混凝土基层强度达到设计要求，且表面含水率符合所选防水材料工艺要求后进行。施工前，应检测基层表面温度与含水率。基层表面温度应高于露点温度至少3</w:t>
      </w:r>
      <w:r w:rsidR="00171CF0" w:rsidRPr="00171CF0">
        <w:t>℃</w:t>
      </w:r>
      <w:r w:rsidR="00171CF0" w:rsidRPr="00171CF0">
        <w:t>，含水率检测合格并经隐蔽工程验收通过后，方可施工。</w:t>
      </w:r>
    </w:p>
    <w:p w14:paraId="348F0A89" w14:textId="49E72FA3" w:rsidR="005B350D" w:rsidRDefault="00AB7D98" w:rsidP="00347B38">
      <w:pPr>
        <w:pStyle w:val="affe"/>
        <w:jc w:val="left"/>
      </w:pPr>
      <w:r>
        <w:rPr>
          <w:rFonts w:hint="eastAsia"/>
        </w:rPr>
        <w:t>5</w:t>
      </w:r>
      <w:r w:rsidR="005B350D">
        <w:rPr>
          <w:rFonts w:hint="eastAsia"/>
        </w:rPr>
        <w:t xml:space="preserve">.4.7　</w:t>
      </w:r>
      <w:r w:rsidR="002C41EF" w:rsidRPr="002C41EF">
        <w:t>喷涂基层处理剂前，应使用毛刷对排水口、转角、阴阳角等细部节点进行预先涂刷，然后再进行大面积均匀喷涂。基层处理剂涂刷完成后，应对其表面采取保护措施，保持清洁，并在其固化前严禁任何车辆通行和人员踩踏。</w:t>
      </w:r>
    </w:p>
    <w:p w14:paraId="6E9406D4" w14:textId="7987CEBB" w:rsidR="005B350D" w:rsidRDefault="00AB7D98" w:rsidP="00347B38">
      <w:pPr>
        <w:pStyle w:val="affe"/>
        <w:jc w:val="left"/>
      </w:pPr>
      <w:r>
        <w:rPr>
          <w:rFonts w:hint="eastAsia"/>
        </w:rPr>
        <w:lastRenderedPageBreak/>
        <w:t>5</w:t>
      </w:r>
      <w:r w:rsidR="005B350D">
        <w:rPr>
          <w:rFonts w:hint="eastAsia"/>
        </w:rPr>
        <w:t xml:space="preserve">.4.8　</w:t>
      </w:r>
      <w:r w:rsidR="00EF13DF" w:rsidRPr="00EF13DF">
        <w:t>铺设防水卷材时，环境气温及卷材温度均不宜低于5</w:t>
      </w:r>
      <w:r w:rsidR="00EF13DF" w:rsidRPr="00EF13DF">
        <w:t>℃</w:t>
      </w:r>
      <w:r w:rsidR="00EF13DF" w:rsidRPr="00EF13DF">
        <w:t>，基层表面温度不应低于0</w:t>
      </w:r>
      <w:r w:rsidR="00EF13DF" w:rsidRPr="00EF13DF">
        <w:t>℃</w:t>
      </w:r>
      <w:r w:rsidR="00EF13DF" w:rsidRPr="00EF13DF">
        <w:t>。雨天、雪天及五级及以上大风天气时，严禁进行露天防水层施工。施工过程中遇突然降雨，应立即停止作业，并对已铺设的卷材做好临时覆盖保护。</w:t>
      </w:r>
    </w:p>
    <w:p w14:paraId="3FD6E3C8" w14:textId="69EECDD0" w:rsidR="005B350D" w:rsidRDefault="00AB7D98" w:rsidP="00347B38">
      <w:pPr>
        <w:pStyle w:val="affe"/>
        <w:jc w:val="left"/>
      </w:pPr>
      <w:r>
        <w:rPr>
          <w:rFonts w:hint="eastAsia"/>
        </w:rPr>
        <w:t>5</w:t>
      </w:r>
      <w:r w:rsidR="005B350D">
        <w:rPr>
          <w:rFonts w:hint="eastAsia"/>
        </w:rPr>
        <w:t xml:space="preserve">.4.9　</w:t>
      </w:r>
      <w:r w:rsidR="000D620B" w:rsidRPr="000D620B">
        <w:t>铺设防水卷材时，同一部位卷材铺设层数不得超过3层。相邻两幅卷材的短边搭接缝应相互错开，错开距离不宜小于500mm。严禁平行于行车方向（桥横向）设置贯通的搭接缝。卷材长边与短边的搭接宽度分别不应小于150mm和100mm。</w:t>
      </w:r>
    </w:p>
    <w:p w14:paraId="31ED57BC" w14:textId="7341FECC" w:rsidR="005B350D" w:rsidRDefault="00AB7D98" w:rsidP="00347B38">
      <w:pPr>
        <w:pStyle w:val="affe"/>
        <w:jc w:val="left"/>
      </w:pPr>
      <w:r>
        <w:rPr>
          <w:rFonts w:hint="eastAsia"/>
        </w:rPr>
        <w:t>5</w:t>
      </w:r>
      <w:r w:rsidR="005B350D">
        <w:rPr>
          <w:rFonts w:hint="eastAsia"/>
        </w:rPr>
        <w:t xml:space="preserve">.4.10　</w:t>
      </w:r>
      <w:r w:rsidR="006D466E" w:rsidRPr="006D466E">
        <w:t>铺设的防水卷材应平整、顺直，搭接尺寸准确，不得有扭曲、皱折、鼓包等现象。卷材的长边方向（即卷材展开的推进方向）宜与行车方向一致。卷材</w:t>
      </w:r>
      <w:proofErr w:type="gramStart"/>
      <w:r w:rsidR="006D466E" w:rsidRPr="006D466E">
        <w:t>铺贴应顺应</w:t>
      </w:r>
      <w:proofErr w:type="gramEnd"/>
      <w:r w:rsidR="006D466E" w:rsidRPr="006D466E">
        <w:t>桥面纵、横坡，从低处向高处进行，且高处卷材应覆盖在低处卷材之上。</w:t>
      </w:r>
    </w:p>
    <w:p w14:paraId="358055B2" w14:textId="7761298D" w:rsidR="005B350D" w:rsidRDefault="00AB7D98" w:rsidP="00347B38">
      <w:pPr>
        <w:pStyle w:val="affe"/>
        <w:jc w:val="left"/>
      </w:pPr>
      <w:r>
        <w:rPr>
          <w:rFonts w:hint="eastAsia"/>
        </w:rPr>
        <w:t>5</w:t>
      </w:r>
      <w:r w:rsidR="005B350D">
        <w:rPr>
          <w:rFonts w:hint="eastAsia"/>
        </w:rPr>
        <w:t>.4.1</w:t>
      </w:r>
      <w:r w:rsidR="00965700">
        <w:rPr>
          <w:rFonts w:hint="eastAsia"/>
        </w:rPr>
        <w:t>1</w:t>
      </w:r>
      <w:r w:rsidR="005B350D">
        <w:rPr>
          <w:rFonts w:hint="eastAsia"/>
        </w:rPr>
        <w:t xml:space="preserve">　</w:t>
      </w:r>
      <w:r w:rsidR="00C27F4B" w:rsidRPr="00C27F4B">
        <w:t>防水层上的沥青混凝土铺装层，宜与防水层连续施工。沥青混合料的摊铺温度，不得高于所用防水材料的额定耐热温度。</w:t>
      </w:r>
    </w:p>
    <w:p w14:paraId="17645333" w14:textId="13F4A0FD" w:rsidR="005B350D" w:rsidRDefault="00AB7D98" w:rsidP="00347B38">
      <w:pPr>
        <w:pStyle w:val="affe"/>
        <w:jc w:val="left"/>
      </w:pPr>
      <w:r>
        <w:rPr>
          <w:rFonts w:hint="eastAsia"/>
        </w:rPr>
        <w:t>5</w:t>
      </w:r>
      <w:r w:rsidR="005B350D">
        <w:rPr>
          <w:rFonts w:hint="eastAsia"/>
        </w:rPr>
        <w:t>.4.1</w:t>
      </w:r>
      <w:r w:rsidR="00965700">
        <w:rPr>
          <w:rFonts w:hint="eastAsia"/>
        </w:rPr>
        <w:t>2</w:t>
      </w:r>
      <w:r w:rsidR="005B350D">
        <w:rPr>
          <w:rFonts w:hint="eastAsia"/>
        </w:rPr>
        <w:t xml:space="preserve">　</w:t>
      </w:r>
      <w:r w:rsidR="003B0295" w:rsidRPr="003B0295">
        <w:t>防水涂料施工不得在雨、雪天气进行。采用涂刷工艺时，风力大于等于5级时应停止施工；采用喷涂工艺时，风力大于等于4级时应停止施工。</w:t>
      </w:r>
    </w:p>
    <w:p w14:paraId="7ED89494" w14:textId="240FBB5F" w:rsidR="005B350D" w:rsidRDefault="00AB7D98" w:rsidP="00347B38">
      <w:pPr>
        <w:pStyle w:val="affe"/>
        <w:jc w:val="left"/>
      </w:pPr>
      <w:r>
        <w:rPr>
          <w:rFonts w:hint="eastAsia"/>
        </w:rPr>
        <w:t>5</w:t>
      </w:r>
      <w:r w:rsidR="005B350D">
        <w:rPr>
          <w:rFonts w:hint="eastAsia"/>
        </w:rPr>
        <w:t>.4.1</w:t>
      </w:r>
      <w:r w:rsidR="00965700">
        <w:rPr>
          <w:rFonts w:hint="eastAsia"/>
        </w:rPr>
        <w:t>3</w:t>
      </w:r>
      <w:r w:rsidR="005B350D">
        <w:rPr>
          <w:rFonts w:hint="eastAsia"/>
        </w:rPr>
        <w:t xml:space="preserve">　防水涂料配料时，不得混入已固化或结块的涂料。防水涂料宜多遍涂布，待涂布的涂料干燥成膜后，方可涂布后一遍涂料。每遍涂刷的推进方向宜与前一遍相一致，且相邻层涂刷方向应相互垂直。</w:t>
      </w:r>
    </w:p>
    <w:p w14:paraId="55C8F5CA" w14:textId="6B1145B4" w:rsidR="005B350D" w:rsidRDefault="00AB7D98" w:rsidP="00347B38">
      <w:pPr>
        <w:pStyle w:val="affe"/>
        <w:jc w:val="left"/>
      </w:pPr>
      <w:r>
        <w:rPr>
          <w:rFonts w:hint="eastAsia"/>
        </w:rPr>
        <w:t>5</w:t>
      </w:r>
      <w:r w:rsidR="005B350D">
        <w:rPr>
          <w:rFonts w:hint="eastAsia"/>
        </w:rPr>
        <w:t>.4.1</w:t>
      </w:r>
      <w:r w:rsidR="00965700">
        <w:rPr>
          <w:rFonts w:hint="eastAsia"/>
        </w:rPr>
        <w:t>4</w:t>
      </w:r>
      <w:r w:rsidR="005B350D">
        <w:rPr>
          <w:rFonts w:hint="eastAsia"/>
        </w:rPr>
        <w:t xml:space="preserve">　</w:t>
      </w:r>
      <w:r w:rsidR="000C2B89" w:rsidRPr="000C2B89">
        <w:t>涂料防水层的收头部位，应采用防水涂料多遍涂刷或采用密封材料进行密封加强处理。防水涂料施工应遵循</w:t>
      </w:r>
      <w:r w:rsidR="000C2B89" w:rsidRPr="000C2B89">
        <w:t>“</w:t>
      </w:r>
      <w:r w:rsidR="000C2B89" w:rsidRPr="000C2B89">
        <w:t>先节点、后大面</w:t>
      </w:r>
      <w:r w:rsidR="000C2B89" w:rsidRPr="000C2B89">
        <w:t>”</w:t>
      </w:r>
      <w:r w:rsidR="000C2B89" w:rsidRPr="000C2B89">
        <w:t>的原则，对排水口、转角、立面等细部构造应按设计要求预先进行增强处理。涂膜不得存在漏涂、分层、鼓泡、流淌或堆积等缺陷。</w:t>
      </w:r>
    </w:p>
    <w:p w14:paraId="198A2253" w14:textId="2ED24C6C" w:rsidR="005B350D" w:rsidRDefault="00AB7D98" w:rsidP="00347B38">
      <w:pPr>
        <w:pStyle w:val="affe"/>
        <w:jc w:val="left"/>
      </w:pPr>
      <w:r>
        <w:rPr>
          <w:rFonts w:hint="eastAsia"/>
        </w:rPr>
        <w:t>5</w:t>
      </w:r>
      <w:r w:rsidR="005B350D">
        <w:rPr>
          <w:rFonts w:hint="eastAsia"/>
        </w:rPr>
        <w:t>.4.1</w:t>
      </w:r>
      <w:r w:rsidR="00965700">
        <w:rPr>
          <w:rFonts w:hint="eastAsia"/>
        </w:rPr>
        <w:t>5</w:t>
      </w:r>
      <w:r w:rsidR="005B350D">
        <w:rPr>
          <w:rFonts w:hint="eastAsia"/>
        </w:rPr>
        <w:t xml:space="preserve">　</w:t>
      </w:r>
      <w:r w:rsidR="00131431" w:rsidRPr="00131431">
        <w:t>双组份或多组份聚氨酯防水涂料，应严格按照产品说明书规定的配比进行精确计量，并充分搅拌均匀。混合后的涂料应在规定的适用期内用完，严禁使用超过保质期或已失效的材料。</w:t>
      </w:r>
    </w:p>
    <w:p w14:paraId="635378C2" w14:textId="7DEC32E8" w:rsidR="005B350D" w:rsidRDefault="00AB7D98" w:rsidP="00347B38">
      <w:pPr>
        <w:pStyle w:val="affe"/>
        <w:jc w:val="left"/>
      </w:pPr>
      <w:r>
        <w:rPr>
          <w:rFonts w:hint="eastAsia"/>
        </w:rPr>
        <w:t>5</w:t>
      </w:r>
      <w:r w:rsidR="005B350D">
        <w:rPr>
          <w:rFonts w:hint="eastAsia"/>
        </w:rPr>
        <w:t>.4.1</w:t>
      </w:r>
      <w:r w:rsidR="00965700">
        <w:rPr>
          <w:rFonts w:hint="eastAsia"/>
        </w:rPr>
        <w:t>6</w:t>
      </w:r>
      <w:r w:rsidR="005B350D">
        <w:rPr>
          <w:rFonts w:hint="eastAsia"/>
        </w:rPr>
        <w:t xml:space="preserve">　橡胶沥青纤维碎石防水层</w:t>
      </w:r>
      <w:r w:rsidR="00101FBC">
        <w:rPr>
          <w:rFonts w:hint="eastAsia"/>
        </w:rPr>
        <w:t>施工</w:t>
      </w:r>
      <w:r w:rsidR="005B350D">
        <w:rPr>
          <w:rFonts w:hint="eastAsia"/>
        </w:rPr>
        <w:t>应符合现行DB</w:t>
      </w:r>
      <w:r w:rsidR="001538D7">
        <w:rPr>
          <w:rFonts w:hint="eastAsia"/>
        </w:rPr>
        <w:t xml:space="preserve"> </w:t>
      </w:r>
      <w:r w:rsidR="005B350D">
        <w:rPr>
          <w:rFonts w:hint="eastAsia"/>
        </w:rPr>
        <w:t>11/T</w:t>
      </w:r>
      <w:r w:rsidR="001538D7">
        <w:rPr>
          <w:rFonts w:hint="eastAsia"/>
        </w:rPr>
        <w:t xml:space="preserve"> </w:t>
      </w:r>
      <w:r w:rsidR="005B350D">
        <w:rPr>
          <w:rFonts w:hint="eastAsia"/>
        </w:rPr>
        <w:t>1680的相关要求。</w:t>
      </w:r>
    </w:p>
    <w:p w14:paraId="144C8392" w14:textId="1EBB4A8F" w:rsidR="005B350D" w:rsidRDefault="00AB7D98" w:rsidP="00347B38">
      <w:pPr>
        <w:pStyle w:val="affe"/>
        <w:jc w:val="left"/>
      </w:pPr>
      <w:r>
        <w:rPr>
          <w:rFonts w:hint="eastAsia"/>
        </w:rPr>
        <w:t>5</w:t>
      </w:r>
      <w:r w:rsidR="005B350D">
        <w:rPr>
          <w:rFonts w:hint="eastAsia"/>
        </w:rPr>
        <w:t>.4.1</w:t>
      </w:r>
      <w:r w:rsidR="00965700">
        <w:rPr>
          <w:rFonts w:hint="eastAsia"/>
        </w:rPr>
        <w:t>7</w:t>
      </w:r>
      <w:r w:rsidR="005B350D">
        <w:rPr>
          <w:rFonts w:hint="eastAsia"/>
        </w:rPr>
        <w:t xml:space="preserve">　</w:t>
      </w:r>
      <w:r w:rsidR="007F4756" w:rsidRPr="007F4756">
        <w:t>防水层施工完成后、桥面铺装层施工前，必须对其进行有效保护，严禁车辆通行和人员踩踏。防水层达到设计要求的养护条件后，应及时进行后续桥面铺装施工。</w:t>
      </w:r>
    </w:p>
    <w:p w14:paraId="11E1E783" w14:textId="7BD0F277" w:rsidR="00394500" w:rsidRDefault="00394500" w:rsidP="00CF4E3E">
      <w:pPr>
        <w:pStyle w:val="a1"/>
        <w:numPr>
          <w:ilvl w:val="0"/>
          <w:numId w:val="0"/>
        </w:numPr>
      </w:pPr>
      <w:bookmarkStart w:id="45" w:name="_Toc220911541"/>
      <w:r>
        <w:rPr>
          <w:rFonts w:hint="eastAsia"/>
        </w:rPr>
        <w:t>5.5　质量控制</w:t>
      </w:r>
      <w:bookmarkEnd w:id="45"/>
    </w:p>
    <w:p w14:paraId="227B4E9B" w14:textId="603C5111" w:rsidR="00394500" w:rsidRDefault="00EA5204" w:rsidP="00347B38">
      <w:pPr>
        <w:pStyle w:val="affe"/>
        <w:jc w:val="left"/>
      </w:pPr>
      <w:r>
        <w:rPr>
          <w:rFonts w:hint="eastAsia"/>
        </w:rPr>
        <w:t>5</w:t>
      </w:r>
      <w:r w:rsidR="00394500">
        <w:rPr>
          <w:rFonts w:hint="eastAsia"/>
        </w:rPr>
        <w:t>.</w:t>
      </w:r>
      <w:r>
        <w:rPr>
          <w:rFonts w:hint="eastAsia"/>
        </w:rPr>
        <w:t>5</w:t>
      </w:r>
      <w:r w:rsidR="00394500">
        <w:rPr>
          <w:rFonts w:hint="eastAsia"/>
        </w:rPr>
        <w:t xml:space="preserve">.1　</w:t>
      </w:r>
      <w:r w:rsidR="00254060" w:rsidRPr="00254060">
        <w:t>防水维修工程应提供有效的产品出厂合格证、质量保证文件</w:t>
      </w:r>
      <w:r w:rsidR="00254060">
        <w:rPr>
          <w:rFonts w:hint="eastAsia"/>
        </w:rPr>
        <w:t>，</w:t>
      </w:r>
      <w:r w:rsidR="00254060" w:rsidRPr="00254060">
        <w:t>应明确其产品质量保修的责任、范围与期限。</w:t>
      </w:r>
    </w:p>
    <w:p w14:paraId="41F74C0D" w14:textId="3A9D4874" w:rsidR="00A92FE5" w:rsidRDefault="00A92FE5" w:rsidP="00347B38">
      <w:pPr>
        <w:pStyle w:val="affe"/>
        <w:jc w:val="left"/>
      </w:pPr>
      <w:r>
        <w:rPr>
          <w:rFonts w:hint="eastAsia"/>
        </w:rPr>
        <w:t>5.5.2</w:t>
      </w:r>
      <w:r w:rsidRPr="00A92FE5">
        <w:t xml:space="preserve">　</w:t>
      </w:r>
      <w:r w:rsidR="009A2DC8" w:rsidRPr="009A2DC8">
        <w:t>防水维修工程施工的各道工序，应依据本标准及国家、行业现行相关施工质量验收规范的规定，进行全过程的质量控制与检查，并形成完整、真实的质量检查记录。重要工序和所有隐蔽工程，在覆盖或进入下道工序前，必须经施工单位自检合格，并报监理单位（或建设单位）验收合格后，方可继续施工。宜对关键工序和隐蔽工程留存影像资料。</w:t>
      </w:r>
    </w:p>
    <w:p w14:paraId="12AB1713" w14:textId="7EC58BE0" w:rsidR="00A92FE5" w:rsidRDefault="009F6922" w:rsidP="00347B38">
      <w:pPr>
        <w:pStyle w:val="affe"/>
        <w:jc w:val="left"/>
      </w:pPr>
      <w:r>
        <w:rPr>
          <w:rFonts w:hint="eastAsia"/>
        </w:rPr>
        <w:t>5.5</w:t>
      </w:r>
      <w:r w:rsidR="00A92FE5">
        <w:rPr>
          <w:rFonts w:hint="eastAsia"/>
        </w:rPr>
        <w:t>.</w:t>
      </w:r>
      <w:r>
        <w:rPr>
          <w:rFonts w:hint="eastAsia"/>
        </w:rPr>
        <w:t>3</w:t>
      </w:r>
      <w:r w:rsidR="00A92FE5">
        <w:rPr>
          <w:rFonts w:hint="eastAsia"/>
        </w:rPr>
        <w:t xml:space="preserve">　防水隐蔽工程主要包括如下内容：</w:t>
      </w:r>
    </w:p>
    <w:p w14:paraId="48A0F970" w14:textId="64FCE99B" w:rsidR="00A92FE5" w:rsidRDefault="002443DA" w:rsidP="000D5392">
      <w:pPr>
        <w:pStyle w:val="affe"/>
        <w:ind w:firstLineChars="200" w:firstLine="420"/>
        <w:jc w:val="left"/>
      </w:pPr>
      <w:r>
        <w:rPr>
          <w:rFonts w:hint="eastAsia"/>
        </w:rPr>
        <w:t>a）</w:t>
      </w:r>
      <w:r w:rsidR="00A92FE5">
        <w:rPr>
          <w:rFonts w:hint="eastAsia"/>
        </w:rPr>
        <w:t>防水层的基层；</w:t>
      </w:r>
    </w:p>
    <w:p w14:paraId="628E06BE" w14:textId="5303BAE9" w:rsidR="00A92FE5" w:rsidRDefault="002443DA" w:rsidP="000D5392">
      <w:pPr>
        <w:pStyle w:val="affe"/>
        <w:ind w:firstLineChars="200" w:firstLine="420"/>
        <w:jc w:val="left"/>
      </w:pPr>
      <w:r>
        <w:rPr>
          <w:rFonts w:hint="eastAsia"/>
        </w:rPr>
        <w:t>b）</w:t>
      </w:r>
      <w:r w:rsidR="00A92FE5">
        <w:rPr>
          <w:rFonts w:hint="eastAsia"/>
        </w:rPr>
        <w:t>防水层、防水粘结层；</w:t>
      </w:r>
    </w:p>
    <w:p w14:paraId="7DA584AE" w14:textId="466EE91E" w:rsidR="00A92FE5" w:rsidRDefault="002443DA" w:rsidP="000D5392">
      <w:pPr>
        <w:pStyle w:val="affe"/>
        <w:ind w:firstLineChars="200" w:firstLine="420"/>
        <w:jc w:val="left"/>
      </w:pPr>
      <w:r>
        <w:rPr>
          <w:rFonts w:hint="eastAsia"/>
        </w:rPr>
        <w:t>c）</w:t>
      </w:r>
      <w:r w:rsidR="00A92FE5">
        <w:rPr>
          <w:rFonts w:hint="eastAsia"/>
        </w:rPr>
        <w:t>沥青混凝土、防水层、混凝土基层之间的粘结；</w:t>
      </w:r>
    </w:p>
    <w:p w14:paraId="51E0095C" w14:textId="5BE2F9E2" w:rsidR="00A92FE5" w:rsidRDefault="002443DA" w:rsidP="000D5392">
      <w:pPr>
        <w:pStyle w:val="affe"/>
        <w:ind w:firstLineChars="200" w:firstLine="420"/>
        <w:jc w:val="left"/>
      </w:pPr>
      <w:r>
        <w:rPr>
          <w:rFonts w:hint="eastAsia"/>
        </w:rPr>
        <w:t>d）</w:t>
      </w:r>
      <w:r w:rsidR="009F6922">
        <w:rPr>
          <w:rFonts w:hint="eastAsia"/>
        </w:rPr>
        <w:t>渗水漏管和</w:t>
      </w:r>
      <w:proofErr w:type="gramStart"/>
      <w:r w:rsidR="009F6922">
        <w:rPr>
          <w:rFonts w:hint="eastAsia"/>
        </w:rPr>
        <w:t>螺旋裹丝透水</w:t>
      </w:r>
      <w:proofErr w:type="gramEnd"/>
      <w:r w:rsidR="009F6922">
        <w:rPr>
          <w:rFonts w:hint="eastAsia"/>
        </w:rPr>
        <w:t>管；</w:t>
      </w:r>
    </w:p>
    <w:p w14:paraId="1AD3FBE5" w14:textId="06A2B2C1" w:rsidR="00A92FE5" w:rsidRDefault="002443DA" w:rsidP="000D5392">
      <w:pPr>
        <w:pStyle w:val="affe"/>
        <w:ind w:firstLineChars="200" w:firstLine="420"/>
        <w:jc w:val="left"/>
      </w:pPr>
      <w:r>
        <w:rPr>
          <w:rFonts w:hint="eastAsia"/>
        </w:rPr>
        <w:t>e）</w:t>
      </w:r>
      <w:r w:rsidR="009F6922">
        <w:rPr>
          <w:rFonts w:hint="eastAsia"/>
        </w:rPr>
        <w:t>桥面结构缝、桥梁伸缩缝、排水口</w:t>
      </w:r>
      <w:r w:rsidR="00990930">
        <w:rPr>
          <w:rFonts w:hint="eastAsia"/>
        </w:rPr>
        <w:t>、护栏根部</w:t>
      </w:r>
      <w:r w:rsidR="009F6922">
        <w:rPr>
          <w:rFonts w:hint="eastAsia"/>
        </w:rPr>
        <w:t>等节点的防水密封构造。</w:t>
      </w:r>
    </w:p>
    <w:p w14:paraId="7DDDA646" w14:textId="7AE20B86" w:rsidR="009F6922" w:rsidRPr="009F6922" w:rsidRDefault="009F6922" w:rsidP="00347B38">
      <w:pPr>
        <w:pStyle w:val="affe"/>
        <w:jc w:val="left"/>
      </w:pPr>
      <w:r>
        <w:rPr>
          <w:rFonts w:hint="eastAsia"/>
        </w:rPr>
        <w:t xml:space="preserve">5.5.4 </w:t>
      </w:r>
      <w:r w:rsidRPr="009F6922">
        <w:rPr>
          <w:rFonts w:hint="eastAsia"/>
        </w:rPr>
        <w:t>桥面防水</w:t>
      </w:r>
      <w:r>
        <w:rPr>
          <w:rFonts w:hint="eastAsia"/>
        </w:rPr>
        <w:t>层</w:t>
      </w:r>
      <w:r w:rsidRPr="009F6922">
        <w:rPr>
          <w:rFonts w:hint="eastAsia"/>
        </w:rPr>
        <w:t>维修</w:t>
      </w:r>
      <w:r>
        <w:rPr>
          <w:rFonts w:hint="eastAsia"/>
        </w:rPr>
        <w:t>及更换</w:t>
      </w:r>
      <w:r w:rsidRPr="009F6922">
        <w:rPr>
          <w:rFonts w:hint="eastAsia"/>
        </w:rPr>
        <w:t>质量应符合表</w:t>
      </w:r>
      <w:r>
        <w:rPr>
          <w:rFonts w:hint="eastAsia"/>
        </w:rPr>
        <w:t>1</w:t>
      </w:r>
      <w:r w:rsidRPr="009F6922">
        <w:rPr>
          <w:rFonts w:hint="eastAsia"/>
        </w:rPr>
        <w:t>的要求。</w:t>
      </w:r>
    </w:p>
    <w:p w14:paraId="3B40BF6B" w14:textId="22BFF4AF" w:rsidR="009F6922" w:rsidRDefault="009F6922" w:rsidP="00347B38">
      <w:pPr>
        <w:rPr>
          <w:lang w:bidi="ar"/>
        </w:rPr>
      </w:pPr>
      <w:r>
        <w:rPr>
          <w:rFonts w:hint="eastAsia"/>
          <w:lang w:bidi="ar"/>
        </w:rPr>
        <w:t>表</w:t>
      </w:r>
      <w:r>
        <w:rPr>
          <w:rFonts w:hint="eastAsia"/>
          <w:lang w:bidi="ar"/>
        </w:rPr>
        <w:t xml:space="preserve">1  </w:t>
      </w:r>
      <w:r>
        <w:rPr>
          <w:rFonts w:hint="eastAsia"/>
          <w:lang w:bidi="ar"/>
        </w:rPr>
        <w:t>防水层维修、更换质量标准</w:t>
      </w:r>
    </w:p>
    <w:tbl>
      <w:tblPr>
        <w:tblW w:w="4888" w:type="pct"/>
        <w:tblInd w:w="108"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835"/>
        <w:gridCol w:w="6522"/>
      </w:tblGrid>
      <w:tr w:rsidR="009F6922" w14:paraId="3EE2D83B" w14:textId="77777777" w:rsidTr="009F6922">
        <w:trPr>
          <w:trHeight w:val="374"/>
        </w:trPr>
        <w:tc>
          <w:tcPr>
            <w:tcW w:w="1515" w:type="pct"/>
            <w:vMerge w:val="restart"/>
            <w:tcBorders>
              <w:top w:val="single" w:sz="8" w:space="0" w:color="auto"/>
              <w:left w:val="single" w:sz="8" w:space="0" w:color="auto"/>
              <w:bottom w:val="single" w:sz="4" w:space="0" w:color="auto"/>
              <w:right w:val="single" w:sz="4" w:space="0" w:color="auto"/>
            </w:tcBorders>
            <w:noWrap/>
            <w:vAlign w:val="center"/>
          </w:tcPr>
          <w:p w14:paraId="3DFC4C9B" w14:textId="77777777" w:rsidR="009F6922" w:rsidRDefault="009F6922" w:rsidP="00347B38">
            <w:r>
              <w:rPr>
                <w:rFonts w:hint="eastAsia"/>
                <w:lang w:bidi="ar"/>
              </w:rPr>
              <w:t>检查项目</w:t>
            </w:r>
          </w:p>
        </w:tc>
        <w:tc>
          <w:tcPr>
            <w:tcW w:w="3485" w:type="pct"/>
            <w:vMerge w:val="restart"/>
            <w:tcBorders>
              <w:top w:val="single" w:sz="8" w:space="0" w:color="auto"/>
              <w:left w:val="single" w:sz="4" w:space="0" w:color="auto"/>
              <w:bottom w:val="single" w:sz="4" w:space="0" w:color="auto"/>
              <w:right w:val="single" w:sz="4" w:space="0" w:color="auto"/>
            </w:tcBorders>
            <w:noWrap/>
            <w:vAlign w:val="center"/>
          </w:tcPr>
          <w:p w14:paraId="13139CE5" w14:textId="3FE770BA" w:rsidR="009F6922" w:rsidRDefault="009F6922" w:rsidP="00347B38">
            <w:r>
              <w:rPr>
                <w:rFonts w:hint="eastAsia"/>
                <w:lang w:bidi="ar"/>
              </w:rPr>
              <w:t>质量标准</w:t>
            </w:r>
          </w:p>
        </w:tc>
      </w:tr>
      <w:tr w:rsidR="009F6922" w14:paraId="53CBA10D" w14:textId="77777777" w:rsidTr="009F6922">
        <w:trPr>
          <w:trHeight w:val="374"/>
        </w:trPr>
        <w:tc>
          <w:tcPr>
            <w:tcW w:w="1515" w:type="pct"/>
            <w:vMerge/>
            <w:tcBorders>
              <w:top w:val="single" w:sz="4" w:space="0" w:color="auto"/>
              <w:left w:val="single" w:sz="8" w:space="0" w:color="auto"/>
              <w:bottom w:val="single" w:sz="4" w:space="0" w:color="auto"/>
              <w:right w:val="single" w:sz="4" w:space="0" w:color="auto"/>
            </w:tcBorders>
            <w:noWrap/>
            <w:vAlign w:val="center"/>
          </w:tcPr>
          <w:p w14:paraId="1F8E31E4" w14:textId="77777777" w:rsidR="009F6922" w:rsidRDefault="009F6922" w:rsidP="00347B38"/>
        </w:tc>
        <w:tc>
          <w:tcPr>
            <w:tcW w:w="3485" w:type="pct"/>
            <w:vMerge/>
            <w:tcBorders>
              <w:top w:val="single" w:sz="4" w:space="0" w:color="auto"/>
              <w:left w:val="single" w:sz="4" w:space="0" w:color="auto"/>
              <w:bottom w:val="single" w:sz="4" w:space="0" w:color="auto"/>
              <w:right w:val="single" w:sz="4" w:space="0" w:color="auto"/>
            </w:tcBorders>
            <w:noWrap/>
            <w:vAlign w:val="center"/>
          </w:tcPr>
          <w:p w14:paraId="2D1CC53B" w14:textId="77777777" w:rsidR="009F6922" w:rsidRDefault="009F6922" w:rsidP="00347B38"/>
        </w:tc>
      </w:tr>
      <w:tr w:rsidR="009F6922" w14:paraId="5022E6AD" w14:textId="77777777" w:rsidTr="009F6922">
        <w:trPr>
          <w:trHeight w:val="283"/>
        </w:trPr>
        <w:tc>
          <w:tcPr>
            <w:tcW w:w="1515" w:type="pct"/>
            <w:tcBorders>
              <w:top w:val="single" w:sz="4" w:space="0" w:color="auto"/>
              <w:left w:val="single" w:sz="8" w:space="0" w:color="auto"/>
              <w:bottom w:val="single" w:sz="4" w:space="0" w:color="auto"/>
              <w:right w:val="single" w:sz="4" w:space="0" w:color="auto"/>
            </w:tcBorders>
            <w:noWrap/>
            <w:vAlign w:val="center"/>
          </w:tcPr>
          <w:p w14:paraId="45EE41EB" w14:textId="77777777" w:rsidR="009F6922" w:rsidRDefault="009F6922" w:rsidP="00347B38">
            <w:pPr>
              <w:rPr>
                <w:lang w:bidi="ar"/>
              </w:rPr>
            </w:pPr>
            <w:r>
              <w:rPr>
                <w:rFonts w:hint="eastAsia"/>
                <w:lang w:bidi="ar"/>
              </w:rPr>
              <w:lastRenderedPageBreak/>
              <w:t>混凝土基层</w:t>
            </w:r>
          </w:p>
        </w:tc>
        <w:tc>
          <w:tcPr>
            <w:tcW w:w="3485" w:type="pct"/>
            <w:tcBorders>
              <w:top w:val="single" w:sz="4" w:space="0" w:color="auto"/>
              <w:left w:val="single" w:sz="4" w:space="0" w:color="auto"/>
              <w:bottom w:val="single" w:sz="4" w:space="0" w:color="auto"/>
              <w:right w:val="single" w:sz="4" w:space="0" w:color="auto"/>
            </w:tcBorders>
            <w:noWrap/>
            <w:vAlign w:val="center"/>
          </w:tcPr>
          <w:p w14:paraId="6063B82D" w14:textId="77777777" w:rsidR="009F6922" w:rsidRDefault="009F6922" w:rsidP="00347B38">
            <w:pPr>
              <w:rPr>
                <w:lang w:bidi="ar"/>
              </w:rPr>
            </w:pPr>
            <w:r>
              <w:rPr>
                <w:rFonts w:hint="eastAsia"/>
                <w:lang w:bidi="ar"/>
              </w:rPr>
              <w:t>强度、含水率、构造深度、平整度满足设计要求</w:t>
            </w:r>
          </w:p>
        </w:tc>
      </w:tr>
      <w:tr w:rsidR="009F6922" w14:paraId="453A9BB5" w14:textId="77777777" w:rsidTr="009F6922">
        <w:trPr>
          <w:trHeight w:val="283"/>
        </w:trPr>
        <w:tc>
          <w:tcPr>
            <w:tcW w:w="1515" w:type="pct"/>
            <w:tcBorders>
              <w:top w:val="single" w:sz="4" w:space="0" w:color="auto"/>
              <w:left w:val="single" w:sz="8" w:space="0" w:color="auto"/>
              <w:bottom w:val="single" w:sz="4" w:space="0" w:color="auto"/>
              <w:right w:val="single" w:sz="4" w:space="0" w:color="auto"/>
            </w:tcBorders>
            <w:noWrap/>
            <w:vAlign w:val="center"/>
          </w:tcPr>
          <w:p w14:paraId="65F85B47" w14:textId="77777777" w:rsidR="009F6922" w:rsidRDefault="009F6922" w:rsidP="00347B38">
            <w:r>
              <w:rPr>
                <w:rFonts w:hint="eastAsia"/>
                <w:lang w:bidi="ar"/>
              </w:rPr>
              <w:t>卷材接茬搭接宽度</w:t>
            </w:r>
          </w:p>
        </w:tc>
        <w:tc>
          <w:tcPr>
            <w:tcW w:w="3485" w:type="pct"/>
            <w:tcBorders>
              <w:top w:val="single" w:sz="4" w:space="0" w:color="auto"/>
              <w:left w:val="single" w:sz="4" w:space="0" w:color="auto"/>
              <w:bottom w:val="single" w:sz="4" w:space="0" w:color="auto"/>
              <w:right w:val="single" w:sz="4" w:space="0" w:color="auto"/>
            </w:tcBorders>
            <w:noWrap/>
            <w:vAlign w:val="center"/>
          </w:tcPr>
          <w:p w14:paraId="03D2AA3C" w14:textId="77777777" w:rsidR="009F6922" w:rsidRDefault="009F6922" w:rsidP="00347B38">
            <w:r>
              <w:rPr>
                <w:rFonts w:hint="eastAsia"/>
                <w:lang w:bidi="ar"/>
              </w:rPr>
              <w:t>不小于规定</w:t>
            </w:r>
          </w:p>
        </w:tc>
      </w:tr>
      <w:tr w:rsidR="009F6922" w14:paraId="267D7422" w14:textId="77777777" w:rsidTr="009F6922">
        <w:trPr>
          <w:trHeight w:val="90"/>
        </w:trPr>
        <w:tc>
          <w:tcPr>
            <w:tcW w:w="1515" w:type="pct"/>
            <w:tcBorders>
              <w:top w:val="single" w:sz="4" w:space="0" w:color="auto"/>
              <w:left w:val="single" w:sz="8" w:space="0" w:color="auto"/>
              <w:bottom w:val="single" w:sz="4" w:space="0" w:color="auto"/>
              <w:right w:val="single" w:sz="4" w:space="0" w:color="auto"/>
            </w:tcBorders>
            <w:noWrap/>
            <w:vAlign w:val="center"/>
          </w:tcPr>
          <w:p w14:paraId="2EDAA0D2" w14:textId="0464D87D" w:rsidR="009F6922" w:rsidRDefault="009F6922" w:rsidP="00347B38">
            <w:pPr>
              <w:rPr>
                <w:lang w:bidi="ar"/>
              </w:rPr>
            </w:pPr>
            <w:r>
              <w:rPr>
                <w:rFonts w:hint="eastAsia"/>
                <w:lang w:bidi="ar"/>
              </w:rPr>
              <w:t>防水涂层厚度</w:t>
            </w:r>
            <w:r>
              <w:rPr>
                <w:rFonts w:hint="eastAsia"/>
                <w:lang w:bidi="ar"/>
              </w:rPr>
              <w:t>(mm</w:t>
            </w:r>
            <w:r>
              <w:rPr>
                <w:rFonts w:hint="eastAsia"/>
                <w:lang w:bidi="ar"/>
              </w:rPr>
              <w:t>）</w:t>
            </w:r>
          </w:p>
        </w:tc>
        <w:tc>
          <w:tcPr>
            <w:tcW w:w="3485" w:type="pct"/>
            <w:tcBorders>
              <w:top w:val="single" w:sz="4" w:space="0" w:color="auto"/>
              <w:left w:val="single" w:sz="4" w:space="0" w:color="auto"/>
              <w:bottom w:val="single" w:sz="4" w:space="0" w:color="auto"/>
              <w:right w:val="single" w:sz="4" w:space="0" w:color="auto"/>
            </w:tcBorders>
            <w:noWrap/>
            <w:vAlign w:val="center"/>
          </w:tcPr>
          <w:p w14:paraId="1C075260" w14:textId="77777777" w:rsidR="009F6922" w:rsidRDefault="009F6922" w:rsidP="00347B38">
            <w:pPr>
              <w:rPr>
                <w:lang w:bidi="ar"/>
              </w:rPr>
            </w:pPr>
            <w:r>
              <w:rPr>
                <w:rFonts w:hint="eastAsia"/>
                <w:lang w:bidi="ar"/>
              </w:rPr>
              <w:t>满足设计要求</w:t>
            </w:r>
            <w:r>
              <w:rPr>
                <w:rFonts w:hint="eastAsia"/>
                <w:lang w:bidi="ar"/>
              </w:rPr>
              <w:t>;</w:t>
            </w:r>
          </w:p>
          <w:p w14:paraId="14585941" w14:textId="7388CE2D" w:rsidR="009F6922" w:rsidRDefault="009F6922" w:rsidP="00347B38">
            <w:pPr>
              <w:rPr>
                <w:lang w:bidi="ar"/>
              </w:rPr>
            </w:pPr>
            <w:r>
              <w:rPr>
                <w:rFonts w:hint="eastAsia"/>
                <w:lang w:bidi="ar"/>
              </w:rPr>
              <w:t>设计未要求时，平均厚度＞设计厚度，最小厚度＞</w:t>
            </w:r>
            <w:r>
              <w:rPr>
                <w:rFonts w:hint="eastAsia"/>
                <w:lang w:bidi="ar"/>
              </w:rPr>
              <w:t>80%</w:t>
            </w:r>
            <w:r>
              <w:rPr>
                <w:rFonts w:hint="eastAsia"/>
                <w:lang w:bidi="ar"/>
              </w:rPr>
              <w:t>设计厚度</w:t>
            </w:r>
          </w:p>
        </w:tc>
      </w:tr>
      <w:tr w:rsidR="009F6922" w14:paraId="792F78F3" w14:textId="77777777" w:rsidTr="009F6922">
        <w:trPr>
          <w:trHeight w:val="90"/>
        </w:trPr>
        <w:tc>
          <w:tcPr>
            <w:tcW w:w="1515" w:type="pct"/>
            <w:tcBorders>
              <w:top w:val="single" w:sz="4" w:space="0" w:color="auto"/>
              <w:left w:val="single" w:sz="8" w:space="0" w:color="auto"/>
              <w:bottom w:val="single" w:sz="4" w:space="0" w:color="auto"/>
              <w:right w:val="single" w:sz="4" w:space="0" w:color="auto"/>
            </w:tcBorders>
            <w:noWrap/>
            <w:vAlign w:val="center"/>
          </w:tcPr>
          <w:p w14:paraId="7D6CCA2F" w14:textId="2BD1D91A" w:rsidR="009F6922" w:rsidRDefault="009F6922" w:rsidP="00347B38">
            <w:pPr>
              <w:rPr>
                <w:lang w:bidi="ar"/>
              </w:rPr>
            </w:pPr>
            <w:r>
              <w:rPr>
                <w:rFonts w:hint="eastAsia"/>
                <w:lang w:bidi="ar"/>
              </w:rPr>
              <w:t>防水涂层用量（</w:t>
            </w:r>
            <w:r>
              <w:rPr>
                <w:rFonts w:hint="eastAsia"/>
                <w:lang w:bidi="ar"/>
              </w:rPr>
              <w:t>kg/m</w:t>
            </w:r>
            <w:r>
              <w:rPr>
                <w:rFonts w:hint="eastAsia"/>
                <w:vertAlign w:val="superscript"/>
                <w:lang w:bidi="ar"/>
              </w:rPr>
              <w:t>2</w:t>
            </w:r>
            <w:r>
              <w:rPr>
                <w:rFonts w:hint="eastAsia"/>
                <w:lang w:bidi="ar"/>
              </w:rPr>
              <w:t>）</w:t>
            </w:r>
          </w:p>
        </w:tc>
        <w:tc>
          <w:tcPr>
            <w:tcW w:w="3485" w:type="pct"/>
            <w:tcBorders>
              <w:top w:val="single" w:sz="4" w:space="0" w:color="auto"/>
              <w:left w:val="single" w:sz="4" w:space="0" w:color="auto"/>
              <w:bottom w:val="single" w:sz="4" w:space="0" w:color="auto"/>
              <w:right w:val="single" w:sz="4" w:space="0" w:color="auto"/>
            </w:tcBorders>
            <w:noWrap/>
            <w:vAlign w:val="center"/>
          </w:tcPr>
          <w:p w14:paraId="519576A4" w14:textId="77777777" w:rsidR="009F6922" w:rsidRDefault="009F6922" w:rsidP="00347B38">
            <w:pPr>
              <w:rPr>
                <w:lang w:bidi="ar"/>
              </w:rPr>
            </w:pPr>
            <w:r>
              <w:rPr>
                <w:rFonts w:hint="eastAsia"/>
                <w:lang w:bidi="ar"/>
              </w:rPr>
              <w:t>满足设计要求</w:t>
            </w:r>
          </w:p>
        </w:tc>
      </w:tr>
      <w:tr w:rsidR="009F6922" w14:paraId="021611BB" w14:textId="77777777" w:rsidTr="009F6922">
        <w:trPr>
          <w:trHeight w:val="2233"/>
        </w:trPr>
        <w:tc>
          <w:tcPr>
            <w:tcW w:w="1515" w:type="pct"/>
            <w:tcBorders>
              <w:top w:val="single" w:sz="4" w:space="0" w:color="auto"/>
              <w:left w:val="single" w:sz="8" w:space="0" w:color="auto"/>
              <w:bottom w:val="single" w:sz="8" w:space="0" w:color="auto"/>
              <w:right w:val="single" w:sz="4" w:space="0" w:color="auto"/>
            </w:tcBorders>
            <w:noWrap/>
            <w:vAlign w:val="center"/>
          </w:tcPr>
          <w:p w14:paraId="2D3FFF7C" w14:textId="77777777" w:rsidR="009F6922" w:rsidRDefault="009F6922" w:rsidP="00347B38">
            <w:pPr>
              <w:rPr>
                <w:lang w:bidi="ar"/>
              </w:rPr>
            </w:pPr>
            <w:r>
              <w:rPr>
                <w:rFonts w:hint="eastAsia"/>
                <w:lang w:bidi="ar"/>
              </w:rPr>
              <w:t>外观质量</w:t>
            </w:r>
          </w:p>
        </w:tc>
        <w:tc>
          <w:tcPr>
            <w:tcW w:w="3485" w:type="pct"/>
            <w:tcBorders>
              <w:top w:val="single" w:sz="4" w:space="0" w:color="auto"/>
              <w:left w:val="single" w:sz="4" w:space="0" w:color="auto"/>
              <w:bottom w:val="single" w:sz="8" w:space="0" w:color="auto"/>
              <w:right w:val="single" w:sz="4" w:space="0" w:color="auto"/>
            </w:tcBorders>
            <w:noWrap/>
            <w:vAlign w:val="center"/>
          </w:tcPr>
          <w:p w14:paraId="0B38FF9B" w14:textId="77777777" w:rsidR="009F6922" w:rsidRDefault="009F6922" w:rsidP="0033257C">
            <w:pPr>
              <w:jc w:val="left"/>
              <w:rPr>
                <w:lang w:bidi="ar"/>
              </w:rPr>
            </w:pPr>
            <w:r>
              <w:rPr>
                <w:rFonts w:hint="eastAsia"/>
                <w:lang w:bidi="ar"/>
              </w:rPr>
              <w:t>1.</w:t>
            </w:r>
            <w:r>
              <w:rPr>
                <w:rFonts w:hint="eastAsia"/>
                <w:lang w:bidi="ar"/>
              </w:rPr>
              <w:t>防水层、粘结层与基层之问</w:t>
            </w:r>
            <w:proofErr w:type="gramStart"/>
            <w:r>
              <w:rPr>
                <w:rFonts w:hint="eastAsia"/>
                <w:lang w:bidi="ar"/>
              </w:rPr>
              <w:t>应密贴结合</w:t>
            </w:r>
            <w:proofErr w:type="gramEnd"/>
            <w:r>
              <w:rPr>
                <w:rFonts w:hint="eastAsia"/>
                <w:lang w:bidi="ar"/>
              </w:rPr>
              <w:t>牢固；</w:t>
            </w:r>
          </w:p>
          <w:p w14:paraId="24B2A2B2" w14:textId="77777777" w:rsidR="009F6922" w:rsidRDefault="009F6922" w:rsidP="0033257C">
            <w:pPr>
              <w:jc w:val="left"/>
              <w:rPr>
                <w:lang w:bidi="ar"/>
              </w:rPr>
            </w:pPr>
            <w:r>
              <w:rPr>
                <w:rFonts w:hint="eastAsia"/>
                <w:lang w:bidi="ar"/>
              </w:rPr>
              <w:t>2.</w:t>
            </w:r>
            <w:r>
              <w:rPr>
                <w:rFonts w:hint="eastAsia"/>
                <w:lang w:bidi="ar"/>
              </w:rPr>
              <w:t>卷材防水层表面平整，不得有空鼓、脱层、裂缝、翘边、油包、气泡和皱褶等现象；</w:t>
            </w:r>
          </w:p>
          <w:p w14:paraId="741841C8" w14:textId="77777777" w:rsidR="009F6922" w:rsidRDefault="009F6922" w:rsidP="0033257C">
            <w:pPr>
              <w:jc w:val="left"/>
              <w:rPr>
                <w:lang w:bidi="ar"/>
              </w:rPr>
            </w:pPr>
            <w:r>
              <w:rPr>
                <w:rFonts w:hint="eastAsia"/>
                <w:lang w:bidi="ar"/>
              </w:rPr>
              <w:t>3.</w:t>
            </w:r>
            <w:r>
              <w:rPr>
                <w:rFonts w:hint="eastAsia"/>
                <w:lang w:bidi="ar"/>
              </w:rPr>
              <w:t>涂料防水层的厚度应均匀一致，不得有漏涂处；</w:t>
            </w:r>
          </w:p>
          <w:p w14:paraId="61A07B8F" w14:textId="77777777" w:rsidR="009F6922" w:rsidRDefault="009F6922" w:rsidP="0033257C">
            <w:pPr>
              <w:jc w:val="left"/>
              <w:rPr>
                <w:lang w:bidi="ar"/>
              </w:rPr>
            </w:pPr>
            <w:r>
              <w:rPr>
                <w:rFonts w:hint="eastAsia"/>
                <w:lang w:bidi="ar"/>
              </w:rPr>
              <w:t>4.</w:t>
            </w:r>
            <w:r>
              <w:rPr>
                <w:rFonts w:hint="eastAsia"/>
                <w:lang w:bidi="ar"/>
              </w:rPr>
              <w:t>防水层与排水口（槽）接合部位应密封，不得有</w:t>
            </w:r>
            <w:proofErr w:type="gramStart"/>
            <w:r>
              <w:rPr>
                <w:rFonts w:hint="eastAsia"/>
                <w:lang w:bidi="ar"/>
              </w:rPr>
              <w:t>漏封处</w:t>
            </w:r>
            <w:proofErr w:type="gramEnd"/>
            <w:r>
              <w:rPr>
                <w:rFonts w:hint="eastAsia"/>
                <w:lang w:bidi="ar"/>
              </w:rPr>
              <w:t>。</w:t>
            </w:r>
          </w:p>
        </w:tc>
      </w:tr>
    </w:tbl>
    <w:p w14:paraId="23B2E0DE" w14:textId="2AD0E7BA" w:rsidR="009F6922" w:rsidRPr="009F6922" w:rsidRDefault="009F6922" w:rsidP="00347B38">
      <w:pPr>
        <w:pStyle w:val="affe"/>
        <w:jc w:val="left"/>
      </w:pPr>
      <w:r>
        <w:rPr>
          <w:rFonts w:hint="eastAsia"/>
        </w:rPr>
        <w:t xml:space="preserve">5.5.5  </w:t>
      </w:r>
      <w:r w:rsidRPr="009F6922">
        <w:rPr>
          <w:rFonts w:hint="eastAsia"/>
        </w:rPr>
        <w:t>对于特大桥、桥面坡度大于3%等对防水层有特殊要求的桥梁，尚应进行防水层与沥青混凝土层间粘结强度和抗剪强度的检测，并应</w:t>
      </w:r>
      <w:r w:rsidR="00C2650D">
        <w:rPr>
          <w:rFonts w:hint="eastAsia"/>
        </w:rPr>
        <w:t>符合</w:t>
      </w:r>
      <w:r w:rsidRPr="009F6922">
        <w:rPr>
          <w:rFonts w:hint="eastAsia"/>
        </w:rPr>
        <w:t>CJJ 139</w:t>
      </w:r>
      <w:r w:rsidR="00C2650D">
        <w:rPr>
          <w:rFonts w:hint="eastAsia"/>
        </w:rPr>
        <w:t>中</w:t>
      </w:r>
      <w:r w:rsidRPr="009F6922">
        <w:rPr>
          <w:rFonts w:hint="eastAsia"/>
        </w:rPr>
        <w:t>的规定。</w:t>
      </w:r>
    </w:p>
    <w:p w14:paraId="721B7871" w14:textId="02D3F269" w:rsidR="00895561" w:rsidRDefault="00394500" w:rsidP="00CF4E3E">
      <w:pPr>
        <w:pStyle w:val="a1"/>
      </w:pPr>
      <w:bookmarkStart w:id="46" w:name="_Toc220911542"/>
      <w:r>
        <w:rPr>
          <w:rFonts w:hint="eastAsia"/>
        </w:rPr>
        <w:t>桥梁排水</w:t>
      </w:r>
      <w:bookmarkEnd w:id="46"/>
    </w:p>
    <w:p w14:paraId="22E868AF" w14:textId="085125EE" w:rsidR="00895561" w:rsidRDefault="00394500" w:rsidP="00CF4E3E">
      <w:pPr>
        <w:pStyle w:val="a1"/>
        <w:numPr>
          <w:ilvl w:val="0"/>
          <w:numId w:val="0"/>
        </w:numPr>
      </w:pPr>
      <w:bookmarkStart w:id="47" w:name="_Toc220911543"/>
      <w:r>
        <w:rPr>
          <w:rFonts w:hint="eastAsia"/>
        </w:rPr>
        <w:t>6</w:t>
      </w:r>
      <w:r w:rsidR="00895561">
        <w:rPr>
          <w:rFonts w:hint="eastAsia"/>
        </w:rPr>
        <w:t xml:space="preserve">.1　</w:t>
      </w:r>
      <w:r>
        <w:rPr>
          <w:rFonts w:hint="eastAsia"/>
        </w:rPr>
        <w:t>一般规定</w:t>
      </w:r>
      <w:bookmarkEnd w:id="47"/>
    </w:p>
    <w:p w14:paraId="0BD9AE8C" w14:textId="72013346" w:rsidR="00C9310B" w:rsidRDefault="00C9310B" w:rsidP="00347B38">
      <w:pPr>
        <w:pStyle w:val="affe"/>
        <w:jc w:val="left"/>
      </w:pPr>
      <w:r>
        <w:rPr>
          <w:rFonts w:hint="eastAsia"/>
        </w:rPr>
        <w:t xml:space="preserve">6.1.1　</w:t>
      </w:r>
      <w:r w:rsidR="00DC4B60" w:rsidRPr="00DC4B60">
        <w:t>桥梁排水设施的维修，包括桥面过水、导水、排水及集水等所有相关设施。</w:t>
      </w:r>
    </w:p>
    <w:p w14:paraId="3909E1F0" w14:textId="0B6B5542" w:rsidR="00C9310B" w:rsidRDefault="00C9310B" w:rsidP="00347B38">
      <w:pPr>
        <w:pStyle w:val="affe"/>
        <w:jc w:val="left"/>
      </w:pPr>
      <w:r>
        <w:rPr>
          <w:rFonts w:hint="eastAsia"/>
        </w:rPr>
        <w:t xml:space="preserve">6.1.2　</w:t>
      </w:r>
      <w:r w:rsidR="00DC4B60" w:rsidRPr="00DC4B60">
        <w:t>桥面排水口（雨水篦子）与桥下排水管道应保持结构完好、排水畅通、安装牢固，且外观应整洁。</w:t>
      </w:r>
    </w:p>
    <w:p w14:paraId="4B2D8D0D" w14:textId="7008FC34" w:rsidR="00C9310B" w:rsidRDefault="00C9310B" w:rsidP="00347B38">
      <w:pPr>
        <w:pStyle w:val="affe"/>
        <w:jc w:val="left"/>
      </w:pPr>
      <w:r>
        <w:rPr>
          <w:rFonts w:hint="eastAsia"/>
        </w:rPr>
        <w:t xml:space="preserve">6.1.3　</w:t>
      </w:r>
      <w:r w:rsidR="00400BE8" w:rsidRPr="00400BE8">
        <w:t>桥梁排水设施维修前，应对现状桥梁的排水能力进行复核。复核内容应包括：</w:t>
      </w:r>
    </w:p>
    <w:p w14:paraId="2D8915E6" w14:textId="21C9AEA3" w:rsidR="00C9310B" w:rsidRDefault="00C9310B" w:rsidP="003A6C28">
      <w:pPr>
        <w:pStyle w:val="affe"/>
        <w:ind w:firstLineChars="200" w:firstLine="420"/>
        <w:jc w:val="left"/>
      </w:pPr>
      <w:r>
        <w:t>a</w:t>
      </w:r>
      <w:r>
        <w:rPr>
          <w:rFonts w:hint="eastAsia"/>
        </w:rPr>
        <w:t>）</w:t>
      </w:r>
      <w:r w:rsidR="00400BE8" w:rsidRPr="00400BE8">
        <w:t>根据桥面纵、横坡及断面布置，划分汇水区域，分析并验证各区域内排水路径的合理性与有效性；</w:t>
      </w:r>
    </w:p>
    <w:p w14:paraId="7F19DACA" w14:textId="0096E319" w:rsidR="00C9310B" w:rsidRDefault="00C9310B" w:rsidP="003A6C28">
      <w:pPr>
        <w:pStyle w:val="affe"/>
        <w:ind w:firstLineChars="200" w:firstLine="420"/>
        <w:jc w:val="left"/>
      </w:pPr>
      <w:r>
        <w:rPr>
          <w:rFonts w:hint="eastAsia"/>
        </w:rPr>
        <w:t>b）</w:t>
      </w:r>
      <w:r w:rsidR="00400BE8" w:rsidRPr="00400BE8">
        <w:t>对桥长过长、纵坡过缓、断面过宽、设有超高的路段，以及变宽段、匝道汇流区等排水薄弱区段，应进行重点核查；</w:t>
      </w:r>
    </w:p>
    <w:p w14:paraId="1DEB671A" w14:textId="3ACFB5EA" w:rsidR="00C9310B" w:rsidRDefault="00C9310B" w:rsidP="003A6C28">
      <w:pPr>
        <w:pStyle w:val="affe"/>
        <w:ind w:firstLineChars="200" w:firstLine="420"/>
        <w:jc w:val="left"/>
      </w:pPr>
      <w:r>
        <w:rPr>
          <w:rFonts w:hint="eastAsia"/>
        </w:rPr>
        <w:t xml:space="preserve">c） </w:t>
      </w:r>
      <w:r w:rsidR="00400BE8" w:rsidRPr="00400BE8">
        <w:t>对于经历改扩建或桥面布置已发生变化的桥梁，</w:t>
      </w:r>
      <w:r w:rsidR="00400BE8">
        <w:rPr>
          <w:rFonts w:hint="eastAsia"/>
        </w:rPr>
        <w:t>应对</w:t>
      </w:r>
      <w:r w:rsidR="00400BE8" w:rsidRPr="00400BE8">
        <w:t>现有排水设施对当前条件的适应性</w:t>
      </w:r>
      <w:r w:rsidR="00400BE8">
        <w:rPr>
          <w:rFonts w:hint="eastAsia"/>
        </w:rPr>
        <w:t>进行</w:t>
      </w:r>
      <w:r w:rsidR="00E30C51">
        <w:rPr>
          <w:rFonts w:hint="eastAsia"/>
        </w:rPr>
        <w:t>复核</w:t>
      </w:r>
      <w:r w:rsidR="00400BE8" w:rsidRPr="00400BE8">
        <w:t>。</w:t>
      </w:r>
    </w:p>
    <w:p w14:paraId="6ADF23B0" w14:textId="3726C061" w:rsidR="00C9310B" w:rsidRDefault="00C9310B" w:rsidP="00347B38">
      <w:pPr>
        <w:pStyle w:val="affe"/>
        <w:jc w:val="left"/>
      </w:pPr>
      <w:r>
        <w:rPr>
          <w:rFonts w:hint="eastAsia"/>
        </w:rPr>
        <w:t xml:space="preserve">6.1.4　</w:t>
      </w:r>
      <w:r w:rsidR="00884DB9" w:rsidRPr="00884DB9">
        <w:t>经复核确属排水能力不足时，应通过增设或改造排水设施、优化桥面</w:t>
      </w:r>
      <w:r w:rsidR="00884DB9">
        <w:rPr>
          <w:rFonts w:hint="eastAsia"/>
        </w:rPr>
        <w:t>排水</w:t>
      </w:r>
      <w:r w:rsidR="00884DB9" w:rsidRPr="00884DB9">
        <w:t>纵横坡等方法进行系统性改进，以消除积水隐患，确保排水通畅。</w:t>
      </w:r>
    </w:p>
    <w:p w14:paraId="24DF8266" w14:textId="2939D218" w:rsidR="00895561" w:rsidRDefault="00C9310B" w:rsidP="00347B38">
      <w:pPr>
        <w:pStyle w:val="affe"/>
        <w:jc w:val="left"/>
      </w:pPr>
      <w:r>
        <w:rPr>
          <w:rFonts w:hint="eastAsia"/>
        </w:rPr>
        <w:t xml:space="preserve">6.1.5　</w:t>
      </w:r>
      <w:r w:rsidR="009C5418" w:rsidRPr="009C5418">
        <w:t>排水设施的改进方案，应基于桥梁结构自身条件进行设计，所有措施均不得损害桥梁主体结构安全、桥面铺装稳定及行车安全。</w:t>
      </w:r>
    </w:p>
    <w:p w14:paraId="2D9A46B7" w14:textId="727177AB" w:rsidR="00895561" w:rsidRDefault="00394500" w:rsidP="00CF4E3E">
      <w:pPr>
        <w:pStyle w:val="a1"/>
        <w:numPr>
          <w:ilvl w:val="0"/>
          <w:numId w:val="0"/>
        </w:numPr>
      </w:pPr>
      <w:bookmarkStart w:id="48" w:name="_Toc220911544"/>
      <w:r>
        <w:rPr>
          <w:rFonts w:hint="eastAsia"/>
        </w:rPr>
        <w:t>6</w:t>
      </w:r>
      <w:r w:rsidR="00895561">
        <w:rPr>
          <w:rFonts w:hint="eastAsia"/>
        </w:rPr>
        <w:t xml:space="preserve">.2　</w:t>
      </w:r>
      <w:r>
        <w:rPr>
          <w:rFonts w:hint="eastAsia"/>
        </w:rPr>
        <w:t>材料</w:t>
      </w:r>
      <w:bookmarkEnd w:id="48"/>
    </w:p>
    <w:p w14:paraId="6D05C67A" w14:textId="276F18DC" w:rsidR="004E1437" w:rsidRDefault="003B7D75" w:rsidP="004E1437">
      <w:pPr>
        <w:pStyle w:val="affe"/>
        <w:jc w:val="left"/>
      </w:pPr>
      <w:r>
        <w:rPr>
          <w:rFonts w:hint="eastAsia"/>
        </w:rPr>
        <w:t>6</w:t>
      </w:r>
      <w:r w:rsidR="00895561">
        <w:rPr>
          <w:rFonts w:hint="eastAsia"/>
        </w:rPr>
        <w:t>.2.1</w:t>
      </w:r>
      <w:r>
        <w:rPr>
          <w:rFonts w:hint="eastAsia"/>
        </w:rPr>
        <w:t xml:space="preserve">  </w:t>
      </w:r>
      <w:r w:rsidR="004E1437">
        <w:rPr>
          <w:rFonts w:hint="eastAsia"/>
        </w:rPr>
        <w:t>排水管材及管件的选用，应综合考虑下列因素，经技术经济比较后确定。</w:t>
      </w:r>
    </w:p>
    <w:p w14:paraId="119C3088" w14:textId="77777777" w:rsidR="004E1437" w:rsidRDefault="004E1437" w:rsidP="004E1437">
      <w:pPr>
        <w:pStyle w:val="affe"/>
        <w:ind w:firstLineChars="300" w:firstLine="630"/>
        <w:jc w:val="left"/>
      </w:pPr>
      <w:r>
        <w:rPr>
          <w:rFonts w:hint="eastAsia"/>
        </w:rPr>
        <w:t>a) 工程条件：桥梁运营环境、桥墩高度、系统设计流量与流态；</w:t>
      </w:r>
    </w:p>
    <w:p w14:paraId="2FFE8EC6" w14:textId="77777777" w:rsidR="004E1437" w:rsidRDefault="004E1437" w:rsidP="004E1437">
      <w:pPr>
        <w:pStyle w:val="affe"/>
        <w:ind w:firstLineChars="300" w:firstLine="630"/>
        <w:jc w:val="left"/>
      </w:pPr>
      <w:r>
        <w:rPr>
          <w:rFonts w:hint="eastAsia"/>
        </w:rPr>
        <w:t>b) 材料性能：耐候性、耐腐蚀性、强度、刚度及连接可靠性；</w:t>
      </w:r>
    </w:p>
    <w:p w14:paraId="53B812B4" w14:textId="77777777" w:rsidR="004E1437" w:rsidRDefault="004E1437" w:rsidP="004E1437">
      <w:pPr>
        <w:pStyle w:val="affe"/>
        <w:ind w:firstLineChars="300" w:firstLine="630"/>
        <w:jc w:val="left"/>
      </w:pPr>
      <w:r>
        <w:rPr>
          <w:rFonts w:hint="eastAsia"/>
        </w:rPr>
        <w:t>c) 全周期成本：包括材料费、施工安装难度、后期维护便利性与成本。</w:t>
      </w:r>
    </w:p>
    <w:p w14:paraId="626FD0B3" w14:textId="3D001E9E" w:rsidR="003B7D75" w:rsidRDefault="003B7D75" w:rsidP="00347B38">
      <w:pPr>
        <w:pStyle w:val="affe"/>
        <w:jc w:val="left"/>
      </w:pPr>
      <w:r>
        <w:rPr>
          <w:rFonts w:hint="eastAsia"/>
        </w:rPr>
        <w:lastRenderedPageBreak/>
        <w:t xml:space="preserve">6.2.2　</w:t>
      </w:r>
      <w:r w:rsidR="004E1437" w:rsidRPr="004E1437">
        <w:t>排水口（槽）、渗水管可采用球墨铸铁、不锈钢、复合材料或经热浸镀锌处理的碳钢制作。采用球墨铸铁或碳钢时，其防腐处理等级应满足设计使用年限要求，且宜进行定期维护。</w:t>
      </w:r>
    </w:p>
    <w:p w14:paraId="76A652BE" w14:textId="20E78997" w:rsidR="003B7D75" w:rsidRDefault="003B7D75" w:rsidP="00347B38">
      <w:pPr>
        <w:pStyle w:val="affe"/>
        <w:jc w:val="left"/>
      </w:pPr>
      <w:r>
        <w:rPr>
          <w:rFonts w:hint="eastAsia"/>
        </w:rPr>
        <w:t xml:space="preserve">6.2.3　</w:t>
      </w:r>
      <w:r w:rsidR="00DF06BC" w:rsidRPr="00DF06BC">
        <w:t>在桥面加宽段、纵坡小于0.5%的低洼区、曲线超高段内侧及大型汇水区，宜采用排水能力强的侧立式雨水口、联合式雨水口或虹吸式雨水口。</w:t>
      </w:r>
    </w:p>
    <w:p w14:paraId="65C13C8E" w14:textId="75E31D68" w:rsidR="003B7D75" w:rsidRDefault="003B7D75" w:rsidP="00347B38">
      <w:pPr>
        <w:pStyle w:val="affe"/>
        <w:jc w:val="left"/>
      </w:pPr>
      <w:r>
        <w:rPr>
          <w:rFonts w:hint="eastAsia"/>
        </w:rPr>
        <w:t xml:space="preserve">6.2.4　</w:t>
      </w:r>
      <w:r w:rsidR="00B14FB0" w:rsidRPr="00B14FB0">
        <w:t>排水口的雨水篦子或格栅盖板应安装牢固，并宜采用防盗锁具或螺栓固定。宜选用开启方便、便于清掏的一体化成品。</w:t>
      </w:r>
    </w:p>
    <w:p w14:paraId="413D0567" w14:textId="375C6CC9" w:rsidR="003B7D75" w:rsidRDefault="003B7D75" w:rsidP="00347B38">
      <w:pPr>
        <w:pStyle w:val="affe"/>
        <w:jc w:val="left"/>
      </w:pPr>
      <w:r>
        <w:rPr>
          <w:rFonts w:hint="eastAsia"/>
        </w:rPr>
        <w:t xml:space="preserve">6.2.5　</w:t>
      </w:r>
      <w:r w:rsidR="00552B86" w:rsidRPr="00552B86">
        <w:t>排水口（槽）的侧壁及底部应设置渗水孔。渗水孔的下缘标高应低于桥面防水层，孔洞内侧应包裹透水土工布，以防止杂物堵塞。</w:t>
      </w:r>
    </w:p>
    <w:p w14:paraId="5D0516E2" w14:textId="6D6D0E5F" w:rsidR="003B7D75" w:rsidRDefault="003B7D75" w:rsidP="00347B38">
      <w:pPr>
        <w:pStyle w:val="affe"/>
        <w:jc w:val="left"/>
      </w:pPr>
      <w:r>
        <w:rPr>
          <w:rFonts w:hint="eastAsia"/>
        </w:rPr>
        <w:t>6.2.6　应采用易于养护、清理的排水口（槽）。</w:t>
      </w:r>
    </w:p>
    <w:p w14:paraId="274BCD78" w14:textId="1D120605" w:rsidR="003B7D75" w:rsidRDefault="003B7D75" w:rsidP="00347B38">
      <w:pPr>
        <w:pStyle w:val="affe"/>
        <w:jc w:val="left"/>
      </w:pPr>
      <w:r>
        <w:rPr>
          <w:rFonts w:hint="eastAsia"/>
        </w:rPr>
        <w:t xml:space="preserve">6.2.7　</w:t>
      </w:r>
      <w:r w:rsidR="00552B86" w:rsidRPr="00552B86">
        <w:t>排水管道可选用硬聚氯乙烯（PVC-U）管、高密度聚乙烯（HDPE）管、焊接钢管、不锈钢管或纤维增强复合材料管。重要桥梁或腐蚀性环境宜优先采用不锈钢管</w:t>
      </w:r>
      <w:r w:rsidR="00552B86">
        <w:rPr>
          <w:rFonts w:hint="eastAsia"/>
        </w:rPr>
        <w:t>、镀锌钢管</w:t>
      </w:r>
      <w:r w:rsidR="00552B86" w:rsidRPr="00552B86">
        <w:t>。钢管外壁的防腐涂层颜色宜与桥梁主体结构相协调。</w:t>
      </w:r>
    </w:p>
    <w:p w14:paraId="2216479E" w14:textId="16F99072" w:rsidR="003B7D75" w:rsidRDefault="003441AA" w:rsidP="00347B38">
      <w:pPr>
        <w:pStyle w:val="affe"/>
        <w:jc w:val="left"/>
      </w:pPr>
      <w:r>
        <w:rPr>
          <w:rFonts w:hint="eastAsia"/>
        </w:rPr>
        <w:t>6.2</w:t>
      </w:r>
      <w:r w:rsidR="003B7D75">
        <w:rPr>
          <w:rFonts w:hint="eastAsia"/>
        </w:rPr>
        <w:t xml:space="preserve">.8　</w:t>
      </w:r>
      <w:r>
        <w:rPr>
          <w:rFonts w:hint="eastAsia"/>
        </w:rPr>
        <w:t>宜</w:t>
      </w:r>
      <w:r w:rsidR="003B7D75">
        <w:rPr>
          <w:rFonts w:hint="eastAsia"/>
        </w:rPr>
        <w:t>采用重量轻、强度高、内壁光滑、水阻小、维护成本低的排水管。</w:t>
      </w:r>
    </w:p>
    <w:p w14:paraId="4BC635C4" w14:textId="2C547175" w:rsidR="003B7D75" w:rsidRDefault="003441AA" w:rsidP="00347B38">
      <w:pPr>
        <w:pStyle w:val="affe"/>
        <w:jc w:val="left"/>
      </w:pPr>
      <w:r>
        <w:rPr>
          <w:rFonts w:hint="eastAsia"/>
        </w:rPr>
        <w:t>6.2</w:t>
      </w:r>
      <w:r w:rsidR="003B7D75">
        <w:rPr>
          <w:rFonts w:hint="eastAsia"/>
        </w:rPr>
        <w:t>.9　金属管材、管件的内外表面应光洁、平整，不得有裂缝、冷隔、蜂窝及其它影响使用的缺陷；塑料管材、管件表面应光滑、整洁，不得有裂口、</w:t>
      </w:r>
      <w:proofErr w:type="gramStart"/>
      <w:r w:rsidR="003B7D75">
        <w:rPr>
          <w:rFonts w:hint="eastAsia"/>
        </w:rPr>
        <w:t>凸陷</w:t>
      </w:r>
      <w:proofErr w:type="gramEnd"/>
      <w:r w:rsidR="003B7D75">
        <w:rPr>
          <w:rFonts w:hint="eastAsia"/>
        </w:rPr>
        <w:t>、气泡、明显的刻痕等缺损现象;管材端面应平整且与轴线垂直。</w:t>
      </w:r>
    </w:p>
    <w:p w14:paraId="0E0970FB" w14:textId="556A3EF3" w:rsidR="003B7D75" w:rsidRDefault="003441AA" w:rsidP="00347B38">
      <w:pPr>
        <w:pStyle w:val="affe"/>
        <w:jc w:val="left"/>
      </w:pPr>
      <w:r>
        <w:rPr>
          <w:rFonts w:hint="eastAsia"/>
        </w:rPr>
        <w:t>6.2</w:t>
      </w:r>
      <w:r w:rsidR="003B7D75">
        <w:rPr>
          <w:rFonts w:hint="eastAsia"/>
        </w:rPr>
        <w:t xml:space="preserve">.10　</w:t>
      </w:r>
      <w:r w:rsidR="00552B86" w:rsidRPr="00552B86">
        <w:t>当桥墩高度不大于15m时，可采用塑料排水管。塑料排水管应具有抗紫外线老化性能，或外壁涂覆有耐候性优异的防护层。PVC-U管承插连接时应采用专用的溶剂型胶粘剂；HDPE</w:t>
      </w:r>
      <w:proofErr w:type="gramStart"/>
      <w:r w:rsidR="00552B86" w:rsidRPr="00552B86">
        <w:t>管宜采用</w:t>
      </w:r>
      <w:proofErr w:type="gramEnd"/>
      <w:r w:rsidR="00552B86" w:rsidRPr="00552B86">
        <w:t>热熔对接或电熔连接。</w:t>
      </w:r>
    </w:p>
    <w:p w14:paraId="1B3FF952" w14:textId="7F8951B1" w:rsidR="003B7D75" w:rsidRDefault="003441AA" w:rsidP="00347B38">
      <w:pPr>
        <w:pStyle w:val="affe"/>
        <w:jc w:val="left"/>
      </w:pPr>
      <w:r>
        <w:rPr>
          <w:rFonts w:hint="eastAsia"/>
        </w:rPr>
        <w:t>6.2</w:t>
      </w:r>
      <w:r w:rsidR="003B7D75">
        <w:rPr>
          <w:rFonts w:hint="eastAsia"/>
        </w:rPr>
        <w:t xml:space="preserve">.11　</w:t>
      </w:r>
      <w:r w:rsidR="00552B86" w:rsidRPr="00552B86">
        <w:t>当桥墩高度大于15m时，排水管宜采用金属管材。金属管材及管件的公称壁厚不应小于5mm。不锈钢管可采用焊接或沟槽式连接；</w:t>
      </w:r>
      <w:proofErr w:type="gramStart"/>
      <w:r w:rsidR="00552B86" w:rsidRPr="00552B86">
        <w:t>球墨铸铁管宜采用</w:t>
      </w:r>
      <w:proofErr w:type="gramEnd"/>
      <w:r w:rsidR="00552B86" w:rsidRPr="00552B86">
        <w:t>法兰连接。</w:t>
      </w:r>
    </w:p>
    <w:p w14:paraId="004C71BF" w14:textId="118B254F" w:rsidR="003B7D75" w:rsidRDefault="003441AA" w:rsidP="00347B38">
      <w:pPr>
        <w:pStyle w:val="affe"/>
        <w:jc w:val="left"/>
      </w:pPr>
      <w:r>
        <w:rPr>
          <w:rFonts w:hint="eastAsia"/>
        </w:rPr>
        <w:t>6.2</w:t>
      </w:r>
      <w:r w:rsidR="003B7D75">
        <w:rPr>
          <w:rFonts w:hint="eastAsia"/>
        </w:rPr>
        <w:t xml:space="preserve">.12　</w:t>
      </w:r>
      <w:r w:rsidR="00726961" w:rsidRPr="00726961">
        <w:t>排水管的支吊架应具有足够的强度和刚度。当排水管设计纵坡与桥梁纵坡不一致时，应选用高度可调的支吊架。所有螺栓连接处应采用双螺母或有效防松措施。</w:t>
      </w:r>
    </w:p>
    <w:p w14:paraId="1297B526" w14:textId="37B23CE4" w:rsidR="00895561" w:rsidRDefault="003441AA" w:rsidP="00347B38">
      <w:pPr>
        <w:pStyle w:val="affe"/>
        <w:jc w:val="left"/>
      </w:pPr>
      <w:r>
        <w:rPr>
          <w:rFonts w:hint="eastAsia"/>
        </w:rPr>
        <w:t>6.2</w:t>
      </w:r>
      <w:r w:rsidR="003B7D75">
        <w:rPr>
          <w:rFonts w:hint="eastAsia"/>
        </w:rPr>
        <w:t xml:space="preserve">.13　</w:t>
      </w:r>
      <w:r w:rsidR="00726961" w:rsidRPr="00726961">
        <w:t>所有支吊架金属构件必须进行长效防腐处理，或直接采用耐腐蚀材质制造。当采用不锈钢时，其材质牌号不应低于06Cr19Ni10。</w:t>
      </w:r>
    </w:p>
    <w:p w14:paraId="278918CC" w14:textId="01BC7C85" w:rsidR="00394500" w:rsidRDefault="00394500" w:rsidP="00CF4E3E">
      <w:pPr>
        <w:pStyle w:val="a1"/>
        <w:numPr>
          <w:ilvl w:val="0"/>
          <w:numId w:val="0"/>
        </w:numPr>
      </w:pPr>
      <w:bookmarkStart w:id="49" w:name="_Toc220911545"/>
      <w:r>
        <w:rPr>
          <w:rFonts w:hint="eastAsia"/>
        </w:rPr>
        <w:t>6.3　设计</w:t>
      </w:r>
      <w:bookmarkEnd w:id="49"/>
    </w:p>
    <w:p w14:paraId="566E43A8" w14:textId="17B0C830" w:rsidR="003441AA" w:rsidRDefault="003441AA" w:rsidP="00347B38">
      <w:pPr>
        <w:pStyle w:val="affe"/>
        <w:jc w:val="left"/>
      </w:pPr>
      <w:r>
        <w:rPr>
          <w:rFonts w:hint="eastAsia"/>
        </w:rPr>
        <w:t xml:space="preserve">6.3.1　</w:t>
      </w:r>
      <w:r w:rsidR="00C77373" w:rsidRPr="00C77373">
        <w:t>排水设施维修工程设计前，</w:t>
      </w:r>
      <w:r w:rsidR="00C77373">
        <w:rPr>
          <w:rFonts w:hint="eastAsia"/>
        </w:rPr>
        <w:t>应</w:t>
      </w:r>
      <w:r w:rsidR="00C77373" w:rsidRPr="00C77373">
        <w:t>对桥梁现状排水能力进行计算复核。</w:t>
      </w:r>
    </w:p>
    <w:p w14:paraId="5F2660F1" w14:textId="4618A9F9" w:rsidR="003441AA" w:rsidRDefault="003441AA" w:rsidP="00347B38">
      <w:pPr>
        <w:pStyle w:val="affe"/>
        <w:jc w:val="left"/>
      </w:pPr>
      <w:r>
        <w:rPr>
          <w:rFonts w:hint="eastAsia"/>
        </w:rPr>
        <w:t xml:space="preserve">6.3.2　</w:t>
      </w:r>
      <w:r w:rsidR="0055614D" w:rsidRPr="0055614D">
        <w:t>桥面排水</w:t>
      </w:r>
      <w:r w:rsidR="0055614D">
        <w:rPr>
          <w:rFonts w:hint="eastAsia"/>
        </w:rPr>
        <w:t>维修</w:t>
      </w:r>
      <w:r w:rsidR="0055614D" w:rsidRPr="0055614D">
        <w:t>设计应控制路面局部积水范围。</w:t>
      </w:r>
      <w:r w:rsidR="0055614D">
        <w:rPr>
          <w:rFonts w:hint="eastAsia"/>
        </w:rPr>
        <w:t>对于</w:t>
      </w:r>
      <w:r>
        <w:rPr>
          <w:rFonts w:hint="eastAsia"/>
        </w:rPr>
        <w:t>高速公路及一级公路、城市快速路及主干路的设计积水宽度不得超过右侧车道外边缘；</w:t>
      </w:r>
      <w:r w:rsidR="0055614D">
        <w:rPr>
          <w:rFonts w:hint="eastAsia"/>
        </w:rPr>
        <w:t>对于</w:t>
      </w:r>
      <w:r>
        <w:rPr>
          <w:rFonts w:hint="eastAsia"/>
        </w:rPr>
        <w:t>二级及二级以下公路、城市次干路及以下城市道路不得超过右侧车道中心线。</w:t>
      </w:r>
    </w:p>
    <w:p w14:paraId="5E61E061" w14:textId="404B4403" w:rsidR="003441AA" w:rsidRDefault="003441AA" w:rsidP="00347B38">
      <w:pPr>
        <w:pStyle w:val="affe"/>
        <w:jc w:val="left"/>
      </w:pPr>
      <w:r>
        <w:rPr>
          <w:rFonts w:hint="eastAsia"/>
        </w:rPr>
        <w:t xml:space="preserve">6.3.3　</w:t>
      </w:r>
      <w:r w:rsidR="0055614D" w:rsidRPr="0055614D">
        <w:t>应依据水力计算复核、现场勘查及管养记录，综合诊断既有排水设施的完备性与能力。对于设施缺失或排水能力不足的桥梁，维修设计应采取针对性措施，可包括增大管径、增设排水口、优化汇水路径或进行系统性改造。</w:t>
      </w:r>
    </w:p>
    <w:p w14:paraId="6BE9D97A" w14:textId="3C14B90C" w:rsidR="003441AA" w:rsidRDefault="003441AA" w:rsidP="00347B38">
      <w:pPr>
        <w:pStyle w:val="affe"/>
        <w:jc w:val="left"/>
      </w:pPr>
      <w:r>
        <w:rPr>
          <w:rFonts w:hint="eastAsia"/>
        </w:rPr>
        <w:t xml:space="preserve">6.3.4　</w:t>
      </w:r>
      <w:r w:rsidR="00FA672E" w:rsidRPr="00FA672E">
        <w:t>排水口的间距与位置，应根据桥面实际纵、横坡及汇水分析进行优化调整。在纵坡小于0.5%且已出现</w:t>
      </w:r>
      <w:proofErr w:type="gramStart"/>
      <w:r w:rsidR="00FA672E" w:rsidRPr="00FA672E">
        <w:t>水损害</w:t>
      </w:r>
      <w:proofErr w:type="gramEnd"/>
      <w:r w:rsidR="00FA672E" w:rsidRPr="00FA672E">
        <w:t>的桥面段落，应验算排水能力，必要时补设或扩大排水设施。对于经复核确认能力远超需求的排水设施，可予以合并或废除。</w:t>
      </w:r>
    </w:p>
    <w:p w14:paraId="05492146" w14:textId="224F66E8" w:rsidR="003441AA" w:rsidRDefault="003441AA" w:rsidP="00347B38">
      <w:pPr>
        <w:pStyle w:val="affe"/>
        <w:jc w:val="left"/>
      </w:pPr>
      <w:r>
        <w:rPr>
          <w:rFonts w:hint="eastAsia"/>
        </w:rPr>
        <w:t>6.3.5　道路低洼、易积水地段及曲线超高端内侧应</w:t>
      </w:r>
      <w:r w:rsidR="00832E4E">
        <w:rPr>
          <w:rFonts w:hint="eastAsia"/>
        </w:rPr>
        <w:t>根据计算结果</w:t>
      </w:r>
      <w:r w:rsidR="00974E33">
        <w:rPr>
          <w:rFonts w:hint="eastAsia"/>
        </w:rPr>
        <w:t>增设或加密</w:t>
      </w:r>
      <w:r>
        <w:rPr>
          <w:rFonts w:hint="eastAsia"/>
        </w:rPr>
        <w:t>排水口。</w:t>
      </w:r>
    </w:p>
    <w:p w14:paraId="618E28F5" w14:textId="0C56BA39" w:rsidR="003441AA" w:rsidRDefault="003441AA" w:rsidP="00347B38">
      <w:pPr>
        <w:pStyle w:val="affe"/>
        <w:jc w:val="left"/>
      </w:pPr>
      <w:r>
        <w:rPr>
          <w:rFonts w:hint="eastAsia"/>
        </w:rPr>
        <w:t xml:space="preserve">6.3.6　</w:t>
      </w:r>
      <w:r w:rsidR="00785311" w:rsidRPr="00785311">
        <w:t>增设排水口或进行涉及结构开孔、凿除的改造时，必须核查并评估其对桥梁结构局部受力与整体安全的影响。开孔部位</w:t>
      </w:r>
      <w:r w:rsidR="00AF244F">
        <w:rPr>
          <w:rFonts w:hint="eastAsia"/>
        </w:rPr>
        <w:t>应</w:t>
      </w:r>
      <w:r w:rsidR="00785311" w:rsidRPr="00785311">
        <w:t>进行可靠的补强设计。</w:t>
      </w:r>
    </w:p>
    <w:p w14:paraId="25C6377E" w14:textId="35C5060B" w:rsidR="003441AA" w:rsidRDefault="003441AA" w:rsidP="00347B38">
      <w:pPr>
        <w:pStyle w:val="affe"/>
        <w:jc w:val="left"/>
      </w:pPr>
      <w:r>
        <w:rPr>
          <w:rFonts w:hint="eastAsia"/>
        </w:rPr>
        <w:t>6.3.7　若桥头纵坡较大导致引道雨水汇入桥面形成大面</w:t>
      </w:r>
      <w:proofErr w:type="gramStart"/>
      <w:r>
        <w:rPr>
          <w:rFonts w:hint="eastAsia"/>
        </w:rPr>
        <w:t>积积</w:t>
      </w:r>
      <w:proofErr w:type="gramEnd"/>
      <w:r>
        <w:rPr>
          <w:rFonts w:hint="eastAsia"/>
        </w:rPr>
        <w:t>水，可在桥头引道增设横向截水沟，截水沟应满足相应道路等级的荷载要求。</w:t>
      </w:r>
    </w:p>
    <w:p w14:paraId="404B933F" w14:textId="7D9FFF68" w:rsidR="003441AA" w:rsidRDefault="003441AA" w:rsidP="00347B38">
      <w:pPr>
        <w:pStyle w:val="affe"/>
        <w:jc w:val="left"/>
      </w:pPr>
      <w:r>
        <w:rPr>
          <w:rFonts w:hint="eastAsia"/>
        </w:rPr>
        <w:lastRenderedPageBreak/>
        <w:t xml:space="preserve">6.3.8　</w:t>
      </w:r>
      <w:r w:rsidR="00711DA8" w:rsidRPr="00711DA8">
        <w:t>为排除桥面铺装层间水，可在横桥向</w:t>
      </w:r>
      <w:proofErr w:type="gramStart"/>
      <w:r w:rsidR="00711DA8" w:rsidRPr="00711DA8">
        <w:t>的低侧边缘</w:t>
      </w:r>
      <w:proofErr w:type="gramEnd"/>
      <w:r w:rsidR="00711DA8" w:rsidRPr="00711DA8">
        <w:t>及伸缩缝装置的上游侧，增设外包透水土工布的渗水管（如螺旋透水管），并将其有效接入排水系统。</w:t>
      </w:r>
    </w:p>
    <w:p w14:paraId="2E5CB3C0" w14:textId="28AEF67F" w:rsidR="003441AA" w:rsidRDefault="003441AA" w:rsidP="00347B38">
      <w:pPr>
        <w:pStyle w:val="affe"/>
        <w:jc w:val="left"/>
      </w:pPr>
      <w:r>
        <w:rPr>
          <w:rFonts w:hint="eastAsia"/>
        </w:rPr>
        <w:t xml:space="preserve">6.3.9　</w:t>
      </w:r>
      <w:r w:rsidR="00C51B45">
        <w:rPr>
          <w:rFonts w:hint="eastAsia"/>
        </w:rPr>
        <w:t>排</w:t>
      </w:r>
      <w:r w:rsidR="00C51B45" w:rsidRPr="00C51B45">
        <w:t>水设施的选材应进行全寿命周期成本分析。对于养护作业条件困难（如高架桥、跨线桥）的桥梁，</w:t>
      </w:r>
      <w:r w:rsidR="00332867">
        <w:rPr>
          <w:rFonts w:hint="eastAsia"/>
        </w:rPr>
        <w:t>应</w:t>
      </w:r>
      <w:r w:rsidR="00C51B45" w:rsidRPr="00C51B45">
        <w:t>选用耐腐蚀、抗老化性能优异的材料。</w:t>
      </w:r>
    </w:p>
    <w:p w14:paraId="35689AC0" w14:textId="359CB56C" w:rsidR="003441AA" w:rsidRDefault="003441AA" w:rsidP="00347B38">
      <w:pPr>
        <w:pStyle w:val="affe"/>
        <w:jc w:val="left"/>
      </w:pPr>
      <w:r>
        <w:rPr>
          <w:rFonts w:hint="eastAsia"/>
        </w:rPr>
        <w:t xml:space="preserve">6.3.10　</w:t>
      </w:r>
      <w:r w:rsidR="00332867" w:rsidRPr="00332867">
        <w:t>排水口的雨水箅子宜进行精细化设计。可采用自带过滤装置或易于安装活动滤网的构造，以拦截杂物，减轻管道淤积。</w:t>
      </w:r>
    </w:p>
    <w:p w14:paraId="090594F7" w14:textId="4BB637E6" w:rsidR="003441AA" w:rsidRDefault="003441AA" w:rsidP="00347B38">
      <w:pPr>
        <w:pStyle w:val="affe"/>
        <w:jc w:val="left"/>
      </w:pPr>
      <w:r>
        <w:rPr>
          <w:rFonts w:hint="eastAsia"/>
        </w:rPr>
        <w:t xml:space="preserve">6.3.11　</w:t>
      </w:r>
      <w:r w:rsidR="00043A58" w:rsidRPr="00043A58">
        <w:t>排水管道设计应包含必要的伸缩节与检修口。更换排水管时，其管径与坡度应通过水力计算确定，且最小设计坡度不应小于0.5%。</w:t>
      </w:r>
    </w:p>
    <w:p w14:paraId="363079B5" w14:textId="7F44A5C7" w:rsidR="003441AA" w:rsidRDefault="003441AA" w:rsidP="00347B38">
      <w:pPr>
        <w:pStyle w:val="affe"/>
        <w:jc w:val="left"/>
      </w:pPr>
      <w:r>
        <w:rPr>
          <w:rFonts w:hint="eastAsia"/>
        </w:rPr>
        <w:t xml:space="preserve">6.3.12　</w:t>
      </w:r>
      <w:r w:rsidR="00176B93" w:rsidRPr="00176B93">
        <w:t>排水管道转向处宜采用水力条件更优的弯头形式（如双135</w:t>
      </w:r>
      <w:r w:rsidR="00176B93" w:rsidRPr="00176B93">
        <w:t>°</w:t>
      </w:r>
      <w:r w:rsidR="00176B93" w:rsidRPr="00176B93">
        <w:t>弯头），替代直角弯头，以减小水流阻力与冲刷，并便于疏通。</w:t>
      </w:r>
    </w:p>
    <w:p w14:paraId="518914E3" w14:textId="25D3BAA3" w:rsidR="00394500" w:rsidRDefault="003441AA" w:rsidP="00347B38">
      <w:pPr>
        <w:pStyle w:val="affe"/>
        <w:jc w:val="left"/>
      </w:pPr>
      <w:r>
        <w:rPr>
          <w:rFonts w:hint="eastAsia"/>
        </w:rPr>
        <w:t xml:space="preserve">6.3.13　</w:t>
      </w:r>
      <w:r w:rsidR="00715739" w:rsidRPr="00715739">
        <w:t>排水设施与桥体结构及防水层的连接部位必须进行专项防水密封设计。排水管穿桥面板处应设置防水套管，套管与管道之间的间隙必须采用柔性防水材料密封。</w:t>
      </w:r>
    </w:p>
    <w:p w14:paraId="4B51C238" w14:textId="45029ED4" w:rsidR="003441AA" w:rsidRDefault="003441AA" w:rsidP="00347B38">
      <w:pPr>
        <w:pStyle w:val="affe"/>
        <w:jc w:val="left"/>
      </w:pPr>
      <w:r>
        <w:rPr>
          <w:rFonts w:hint="eastAsia"/>
        </w:rPr>
        <w:t>6.3.14　竖向排水管在墩底出水口处宜设弯头或直接接入雨水系统，避免溅落侵蚀桥墩。</w:t>
      </w:r>
    </w:p>
    <w:p w14:paraId="1A94B6D6" w14:textId="5E2FC04F" w:rsidR="003441AA" w:rsidRDefault="003441AA" w:rsidP="00347B38">
      <w:pPr>
        <w:pStyle w:val="affe"/>
        <w:jc w:val="left"/>
      </w:pPr>
      <w:r>
        <w:rPr>
          <w:rFonts w:hint="eastAsia"/>
        </w:rPr>
        <w:t>6.3.15　排水设施的材质、颜色、位置</w:t>
      </w:r>
      <w:r w:rsidR="00FD1FE3">
        <w:rPr>
          <w:rFonts w:hint="eastAsia"/>
        </w:rPr>
        <w:t>应符合桥梁景观要求</w:t>
      </w:r>
      <w:r>
        <w:rPr>
          <w:rFonts w:hint="eastAsia"/>
        </w:rPr>
        <w:t>。</w:t>
      </w:r>
    </w:p>
    <w:p w14:paraId="5636F713" w14:textId="38A51AF5" w:rsidR="003441AA" w:rsidRDefault="003441AA" w:rsidP="00347B38">
      <w:pPr>
        <w:pStyle w:val="affe"/>
        <w:jc w:val="left"/>
      </w:pPr>
      <w:r>
        <w:rPr>
          <w:rFonts w:hint="eastAsia"/>
        </w:rPr>
        <w:t xml:space="preserve">6.3.16　</w:t>
      </w:r>
      <w:r w:rsidR="008829C4" w:rsidRPr="008829C4">
        <w:t>桥下交通繁忙或净空受限时，经论证可采用设置于桥面路缘带位置的预制纵向排水沟替代桥下悬挂排水管。排水沟及其盖板的承载能力必须满足桥面设计荷载要求。</w:t>
      </w:r>
    </w:p>
    <w:p w14:paraId="15B16ABF" w14:textId="0CCC90E4" w:rsidR="003441AA" w:rsidRDefault="003441AA" w:rsidP="00347B38">
      <w:pPr>
        <w:pStyle w:val="affe"/>
        <w:jc w:val="left"/>
      </w:pPr>
      <w:r>
        <w:rPr>
          <w:rFonts w:hint="eastAsia"/>
        </w:rPr>
        <w:t xml:space="preserve">6.3.17　</w:t>
      </w:r>
      <w:r w:rsidR="00F529C4" w:rsidRPr="00F529C4">
        <w:t>排水管支吊架的间距与位置，应根据管道材质、规格、满水重量及允许挠度经计算确定，并应保证在满水工况下管道不发生塑性变形、接头松脱或支架失效。固定方式应能适应管道因温度变化引起的轴向伸缩。</w:t>
      </w:r>
    </w:p>
    <w:p w14:paraId="5258E8DE" w14:textId="0D421023" w:rsidR="003441AA" w:rsidRDefault="003441AA" w:rsidP="00347B38">
      <w:pPr>
        <w:pStyle w:val="affe"/>
        <w:jc w:val="left"/>
      </w:pPr>
      <w:r>
        <w:rPr>
          <w:rFonts w:hint="eastAsia"/>
        </w:rPr>
        <w:t xml:space="preserve">6.3.18　</w:t>
      </w:r>
      <w:r w:rsidR="00F529C4" w:rsidRPr="00F529C4">
        <w:t>在管道三通、弯头、变径管等管件部位及管道端部，应增设或加密支吊架。此类部位的支吊架除承受管道重量外，尚应计算水流冲击、温度应力等附加荷载，其规格尺寸应通过专项受力分析确定。</w:t>
      </w:r>
    </w:p>
    <w:p w14:paraId="37EA716E" w14:textId="50316B99" w:rsidR="003441AA" w:rsidRDefault="003441AA" w:rsidP="00347B38">
      <w:pPr>
        <w:pStyle w:val="affe"/>
        <w:jc w:val="left"/>
      </w:pPr>
      <w:r>
        <w:rPr>
          <w:rFonts w:hint="eastAsia"/>
        </w:rPr>
        <w:t xml:space="preserve">6.3.19　</w:t>
      </w:r>
      <w:r w:rsidR="00F529C4" w:rsidRPr="00F529C4">
        <w:t>对于桥墩高度较大或地处空旷风压较大区域的桥梁，其外露排水管的支吊架间距应适当减小。</w:t>
      </w:r>
    </w:p>
    <w:p w14:paraId="380E4834" w14:textId="2D54E3B3" w:rsidR="003441AA" w:rsidRDefault="003441AA" w:rsidP="00347B38">
      <w:pPr>
        <w:pStyle w:val="affe"/>
        <w:jc w:val="left"/>
      </w:pPr>
      <w:r>
        <w:rPr>
          <w:rFonts w:hint="eastAsia"/>
        </w:rPr>
        <w:t>6.3.20　桥梁高度较高时，应关注竖向排水管的通气问题，可在竖管和横管连接上方设置自动通气阀或采用雨水斗连接形式，以保证竖向排水管的过流能力。</w:t>
      </w:r>
    </w:p>
    <w:p w14:paraId="16F4B20F" w14:textId="779FC3E5" w:rsidR="003441AA" w:rsidRDefault="003441AA" w:rsidP="00347B38">
      <w:pPr>
        <w:pStyle w:val="affe"/>
        <w:jc w:val="left"/>
      </w:pPr>
      <w:r>
        <w:rPr>
          <w:rFonts w:hint="eastAsia"/>
        </w:rPr>
        <w:t>6.3.21　根据排水管与桥梁线膨胀系数的差异及更换时的温度，合理设置伸缩节或可挠曲橡胶接头，避免热胀鼓包或冷缩断裂。橡胶接头应采用天然橡胶（NR）。</w:t>
      </w:r>
    </w:p>
    <w:p w14:paraId="445FA1A5" w14:textId="59D12971" w:rsidR="003441AA" w:rsidRDefault="003441AA" w:rsidP="00347B38">
      <w:pPr>
        <w:pStyle w:val="affe"/>
        <w:jc w:val="left"/>
      </w:pPr>
      <w:r>
        <w:rPr>
          <w:rFonts w:hint="eastAsia"/>
        </w:rPr>
        <w:t>6.3.22　排水立管与横管连接处、排水管弯头</w:t>
      </w:r>
      <w:proofErr w:type="gramStart"/>
      <w:r>
        <w:rPr>
          <w:rFonts w:hint="eastAsia"/>
        </w:rPr>
        <w:t>处材料</w:t>
      </w:r>
      <w:proofErr w:type="gramEnd"/>
      <w:r>
        <w:rPr>
          <w:rFonts w:hint="eastAsia"/>
        </w:rPr>
        <w:t>或厚度宜进行加强，并做好固定、水密封及防冻措施。</w:t>
      </w:r>
    </w:p>
    <w:p w14:paraId="23C919A0" w14:textId="12F9A6CC" w:rsidR="003441AA" w:rsidRDefault="003441AA" w:rsidP="00347B38">
      <w:pPr>
        <w:pStyle w:val="affe"/>
        <w:jc w:val="left"/>
      </w:pPr>
      <w:r>
        <w:rPr>
          <w:rFonts w:hint="eastAsia"/>
        </w:rPr>
        <w:t>6.3.23　为便于管道疏通，管道每处弯头均应设置检修口，桥墩竖向排水检修口间距不宜大于4m，距离地面1</w:t>
      </w:r>
      <w:r w:rsidR="00731EB7">
        <w:rPr>
          <w:rFonts w:hint="eastAsia"/>
        </w:rPr>
        <w:t>.0m</w:t>
      </w:r>
      <w:r>
        <w:rPr>
          <w:rFonts w:hint="eastAsia"/>
        </w:rPr>
        <w:t>~1.5m处</w:t>
      </w:r>
      <w:r w:rsidR="00731EB7">
        <w:rPr>
          <w:rFonts w:hint="eastAsia"/>
        </w:rPr>
        <w:t>应</w:t>
      </w:r>
      <w:r>
        <w:rPr>
          <w:rFonts w:hint="eastAsia"/>
        </w:rPr>
        <w:t>设置检修口。</w:t>
      </w:r>
    </w:p>
    <w:p w14:paraId="74E8CB11" w14:textId="0644F27B" w:rsidR="003441AA" w:rsidRDefault="003441AA" w:rsidP="00347B38">
      <w:pPr>
        <w:pStyle w:val="affe"/>
        <w:jc w:val="left"/>
      </w:pPr>
      <w:r>
        <w:rPr>
          <w:rFonts w:hint="eastAsia"/>
        </w:rPr>
        <w:t xml:space="preserve">6.3.24　</w:t>
      </w:r>
      <w:r w:rsidR="00F529C4">
        <w:t xml:space="preserve"> </w:t>
      </w:r>
      <w:r w:rsidR="00F529C4">
        <w:rPr>
          <w:rFonts w:hint="eastAsia"/>
        </w:rPr>
        <w:t>既有桥梁存在中央隔离带渗漏、悬臂板水害严重时，宜考虑增设集水槽、限水板。既有集水槽、限水</w:t>
      </w:r>
      <w:proofErr w:type="gramStart"/>
      <w:r w:rsidR="00F529C4">
        <w:rPr>
          <w:rFonts w:hint="eastAsia"/>
        </w:rPr>
        <w:t>板发现</w:t>
      </w:r>
      <w:proofErr w:type="gramEnd"/>
      <w:r w:rsidR="00F529C4">
        <w:rPr>
          <w:rFonts w:hint="eastAsia"/>
        </w:rPr>
        <w:t>损坏变形应进行维修或更换。集水槽可考虑透明材质，并设置定期清理口。</w:t>
      </w:r>
    </w:p>
    <w:p w14:paraId="6A936475" w14:textId="6FCF16CB" w:rsidR="003441AA" w:rsidRDefault="003441AA" w:rsidP="00347B38">
      <w:pPr>
        <w:pStyle w:val="affe"/>
        <w:jc w:val="left"/>
      </w:pPr>
      <w:r>
        <w:rPr>
          <w:rFonts w:hint="eastAsia"/>
        </w:rPr>
        <w:t xml:space="preserve">6.3.25　</w:t>
      </w:r>
      <w:r w:rsidR="00F529C4">
        <w:t xml:space="preserve"> </w:t>
      </w:r>
      <w:r w:rsidR="00F529C4">
        <w:rPr>
          <w:rFonts w:hint="eastAsia"/>
        </w:rPr>
        <w:t>对挂板处漏水、结冰的桥梁，重点封闭挂板顶端与桥面接触的接缝。既有桥梁挂板</w:t>
      </w:r>
      <w:proofErr w:type="gramStart"/>
      <w:r w:rsidR="00F529C4">
        <w:rPr>
          <w:rFonts w:hint="eastAsia"/>
        </w:rPr>
        <w:t>上方宜抹三角</w:t>
      </w:r>
      <w:proofErr w:type="gramEnd"/>
      <w:r w:rsidR="00F529C4">
        <w:rPr>
          <w:rFonts w:hint="eastAsia"/>
        </w:rPr>
        <w:t>灰，避免存水。</w:t>
      </w:r>
    </w:p>
    <w:p w14:paraId="561BC420" w14:textId="3216060E" w:rsidR="003441AA" w:rsidRDefault="003441AA" w:rsidP="00347B38">
      <w:pPr>
        <w:pStyle w:val="affe"/>
        <w:jc w:val="left"/>
      </w:pPr>
      <w:r>
        <w:rPr>
          <w:rFonts w:hint="eastAsia"/>
        </w:rPr>
        <w:t xml:space="preserve">6.3.26　</w:t>
      </w:r>
      <w:r w:rsidR="00F529C4">
        <w:t xml:space="preserve"> </w:t>
      </w:r>
      <w:r w:rsidR="00F529C4">
        <w:rPr>
          <w:rFonts w:hint="eastAsia"/>
        </w:rPr>
        <w:t>桥下如有绿化带，可基于海绵城市理念设置合理的地面收集系统。</w:t>
      </w:r>
    </w:p>
    <w:p w14:paraId="5ABAA167" w14:textId="30B7D3B3" w:rsidR="003441AA" w:rsidRDefault="003441AA" w:rsidP="00347B38">
      <w:pPr>
        <w:pStyle w:val="affe"/>
        <w:jc w:val="left"/>
      </w:pPr>
      <w:r>
        <w:rPr>
          <w:rFonts w:hint="eastAsia"/>
        </w:rPr>
        <w:t xml:space="preserve">6.3.27　</w:t>
      </w:r>
      <w:r w:rsidR="00F529C4">
        <w:t xml:space="preserve"> </w:t>
      </w:r>
      <w:r w:rsidR="00F529C4">
        <w:rPr>
          <w:rFonts w:hint="eastAsia"/>
        </w:rPr>
        <w:t>维修后的排水系统应易于检修、更换。</w:t>
      </w:r>
    </w:p>
    <w:p w14:paraId="3F51ACC4" w14:textId="25E70E51" w:rsidR="00394500" w:rsidRDefault="00394500" w:rsidP="00CF4E3E">
      <w:pPr>
        <w:pStyle w:val="a1"/>
        <w:numPr>
          <w:ilvl w:val="0"/>
          <w:numId w:val="0"/>
        </w:numPr>
      </w:pPr>
      <w:bookmarkStart w:id="50" w:name="_Toc220911546"/>
      <w:r>
        <w:rPr>
          <w:rFonts w:hint="eastAsia"/>
        </w:rPr>
        <w:t>6.4　施工</w:t>
      </w:r>
      <w:bookmarkEnd w:id="50"/>
    </w:p>
    <w:p w14:paraId="6150B12C" w14:textId="67F9CF5A" w:rsidR="00FE0A2B" w:rsidRDefault="00FE0A2B" w:rsidP="00347B38">
      <w:pPr>
        <w:pStyle w:val="affe"/>
        <w:jc w:val="left"/>
      </w:pPr>
      <w:r>
        <w:rPr>
          <w:rFonts w:hint="eastAsia"/>
        </w:rPr>
        <w:t xml:space="preserve">6.4.1　</w:t>
      </w:r>
      <w:r w:rsidR="000F591F" w:rsidRPr="000F591F">
        <w:t>排水设施维修施工</w:t>
      </w:r>
      <w:r w:rsidR="000F591F">
        <w:rPr>
          <w:rFonts w:hint="eastAsia"/>
        </w:rPr>
        <w:t>应</w:t>
      </w:r>
      <w:r w:rsidR="000F591F" w:rsidRPr="000F591F">
        <w:t>对全过程进行质量控制。</w:t>
      </w:r>
    </w:p>
    <w:p w14:paraId="6FA9CF4E" w14:textId="2958430E" w:rsidR="00FE0A2B" w:rsidRDefault="00BF49D7" w:rsidP="00347B38">
      <w:pPr>
        <w:pStyle w:val="affe"/>
        <w:jc w:val="left"/>
      </w:pPr>
      <w:r>
        <w:rPr>
          <w:rFonts w:hint="eastAsia"/>
        </w:rPr>
        <w:t>6.4</w:t>
      </w:r>
      <w:r w:rsidR="00FE0A2B">
        <w:rPr>
          <w:rFonts w:hint="eastAsia"/>
        </w:rPr>
        <w:t>.2　施工过程中应做到事先控制、事中控制和事后控制,严格按图施工,每一道工艺都要在验收合格的基础上开展下一道工序。</w:t>
      </w:r>
    </w:p>
    <w:p w14:paraId="6082D9DF" w14:textId="42960E8E" w:rsidR="00FE0A2B" w:rsidRDefault="00BF49D7" w:rsidP="00347B38">
      <w:pPr>
        <w:pStyle w:val="affe"/>
        <w:jc w:val="left"/>
      </w:pPr>
      <w:r>
        <w:rPr>
          <w:rFonts w:hint="eastAsia"/>
        </w:rPr>
        <w:t>6.4</w:t>
      </w:r>
      <w:r w:rsidR="00FE0A2B">
        <w:rPr>
          <w:rFonts w:hint="eastAsia"/>
        </w:rPr>
        <w:t>.3　施工材料进场检验合格方可投入使用。</w:t>
      </w:r>
    </w:p>
    <w:p w14:paraId="16ED27A4" w14:textId="0BFFE636" w:rsidR="00FE0A2B" w:rsidRDefault="00BF49D7" w:rsidP="00347B38">
      <w:pPr>
        <w:pStyle w:val="affe"/>
        <w:jc w:val="left"/>
      </w:pPr>
      <w:r>
        <w:rPr>
          <w:rFonts w:hint="eastAsia"/>
        </w:rPr>
        <w:lastRenderedPageBreak/>
        <w:t>6.4</w:t>
      </w:r>
      <w:r w:rsidR="00FE0A2B">
        <w:rPr>
          <w:rFonts w:hint="eastAsia"/>
        </w:rPr>
        <w:t>.4　桥梁集中排水管的施工应选择在日平均温度下进行,原则上不选在高温、烈日及大风环境下施工。</w:t>
      </w:r>
    </w:p>
    <w:p w14:paraId="23167A13" w14:textId="7D6CD8B7" w:rsidR="00FE0A2B" w:rsidRDefault="00BF49D7" w:rsidP="00347B38">
      <w:pPr>
        <w:pStyle w:val="affe"/>
        <w:jc w:val="left"/>
      </w:pPr>
      <w:r>
        <w:rPr>
          <w:rFonts w:hint="eastAsia"/>
        </w:rPr>
        <w:t>6.4</w:t>
      </w:r>
      <w:r w:rsidR="00FE0A2B">
        <w:rPr>
          <w:rFonts w:hint="eastAsia"/>
        </w:rPr>
        <w:t xml:space="preserve">.5　</w:t>
      </w:r>
      <w:r w:rsidR="000F591F" w:rsidRPr="000F591F">
        <w:t>排水管采用热熔连接时，应按照产品说明书和操作规程施工，操作人员需经培训合格。加热时应保证均匀，避免出现过热或加热不足。</w:t>
      </w:r>
    </w:p>
    <w:p w14:paraId="3055E6EC" w14:textId="024FE790" w:rsidR="00FE0A2B" w:rsidRDefault="00BF49D7" w:rsidP="00347B38">
      <w:pPr>
        <w:pStyle w:val="affe"/>
        <w:jc w:val="left"/>
      </w:pPr>
      <w:r>
        <w:rPr>
          <w:rFonts w:hint="eastAsia"/>
        </w:rPr>
        <w:t>6.4</w:t>
      </w:r>
      <w:r w:rsidR="00FE0A2B">
        <w:rPr>
          <w:rFonts w:hint="eastAsia"/>
        </w:rPr>
        <w:t>.6　桥梁排水维修施工应符合下列规定：</w:t>
      </w:r>
    </w:p>
    <w:p w14:paraId="6A88B22A" w14:textId="25EEE9C1" w:rsidR="00FE0A2B" w:rsidRDefault="00FE0A2B" w:rsidP="000D5392">
      <w:pPr>
        <w:pStyle w:val="affe"/>
        <w:ind w:firstLineChars="200" w:firstLine="420"/>
        <w:jc w:val="left"/>
      </w:pPr>
      <w:r>
        <w:t>a</w:t>
      </w:r>
      <w:r>
        <w:rPr>
          <w:rFonts w:hint="eastAsia"/>
        </w:rPr>
        <w:t>) 排水口清掏：应打开进水口盖，清除进水口内的垃圾、淤泥。</w:t>
      </w:r>
      <w:proofErr w:type="gramStart"/>
      <w:r>
        <w:rPr>
          <w:rFonts w:hint="eastAsia"/>
        </w:rPr>
        <w:t>清理掏束后</w:t>
      </w:r>
      <w:proofErr w:type="gramEnd"/>
      <w:r>
        <w:rPr>
          <w:rFonts w:hint="eastAsia"/>
        </w:rPr>
        <w:t>，覆盖进水口盖，应保证其平整、密贴；</w:t>
      </w:r>
    </w:p>
    <w:p w14:paraId="1927EB93" w14:textId="57805CB4" w:rsidR="00FE0A2B" w:rsidRDefault="00FE0A2B" w:rsidP="000D5392">
      <w:pPr>
        <w:pStyle w:val="affe"/>
        <w:ind w:firstLineChars="200" w:firstLine="420"/>
        <w:jc w:val="left"/>
      </w:pPr>
      <w:r>
        <w:rPr>
          <w:rFonts w:hint="eastAsia"/>
        </w:rPr>
        <w:t>b) 雨水</w:t>
      </w:r>
      <w:proofErr w:type="gramStart"/>
      <w:r>
        <w:rPr>
          <w:rFonts w:hint="eastAsia"/>
        </w:rPr>
        <w:t>箅</w:t>
      </w:r>
      <w:proofErr w:type="gramEnd"/>
      <w:r>
        <w:rPr>
          <w:rFonts w:hint="eastAsia"/>
        </w:rPr>
        <w:t>处理：对缺失或损坏的雨水</w:t>
      </w:r>
      <w:proofErr w:type="gramStart"/>
      <w:r>
        <w:rPr>
          <w:rFonts w:hint="eastAsia"/>
        </w:rPr>
        <w:t>箅</w:t>
      </w:r>
      <w:proofErr w:type="gramEnd"/>
      <w:r>
        <w:rPr>
          <w:rFonts w:hint="eastAsia"/>
        </w:rPr>
        <w:t>进行补装和更换，对高差超标的雨水</w:t>
      </w:r>
      <w:proofErr w:type="gramStart"/>
      <w:r>
        <w:rPr>
          <w:rFonts w:hint="eastAsia"/>
        </w:rPr>
        <w:t>箅</w:t>
      </w:r>
      <w:proofErr w:type="gramEnd"/>
      <w:r>
        <w:rPr>
          <w:rFonts w:hint="eastAsia"/>
        </w:rPr>
        <w:t>进行升降，对径向宽度250mm范围内有凸起、下陷或沥青开裂、剥落的地面进行修补；</w:t>
      </w:r>
    </w:p>
    <w:p w14:paraId="2B85129D" w14:textId="3DC20681" w:rsidR="00FE0A2B" w:rsidRDefault="00FE0A2B" w:rsidP="000D5392">
      <w:pPr>
        <w:pStyle w:val="affe"/>
        <w:ind w:firstLineChars="200" w:firstLine="420"/>
        <w:jc w:val="left"/>
      </w:pPr>
      <w:r>
        <w:rPr>
          <w:rFonts w:hint="eastAsia"/>
        </w:rPr>
        <w:t>c) 过水口的清理：应贯通隔离带或步道，扫清过水口外的垃圾；</w:t>
      </w:r>
    </w:p>
    <w:p w14:paraId="2B27CAF5" w14:textId="0DC50FEC" w:rsidR="00FE0A2B" w:rsidRDefault="00FE0A2B" w:rsidP="000D5392">
      <w:pPr>
        <w:pStyle w:val="affe"/>
        <w:ind w:firstLineChars="200" w:firstLine="420"/>
        <w:jc w:val="left"/>
      </w:pPr>
      <w:r>
        <w:rPr>
          <w:rFonts w:hint="eastAsia"/>
        </w:rPr>
        <w:t>d) 排水立管宜采用专用高压冲水车冲疏，冲水最大压力控制在14kg/cm2内（根据材质可做调整）。发现堵塞，不要强行捅堵。立管接头渗漏，可采用塑料焊接材料焊接修理，管道破损应直接更换。</w:t>
      </w:r>
    </w:p>
    <w:p w14:paraId="30A1DC24" w14:textId="4248A194" w:rsidR="00FE0A2B" w:rsidRDefault="00BF49D7" w:rsidP="00347B38">
      <w:pPr>
        <w:pStyle w:val="affe"/>
        <w:jc w:val="left"/>
      </w:pPr>
      <w:r>
        <w:rPr>
          <w:rFonts w:hint="eastAsia"/>
        </w:rPr>
        <w:t>6.4</w:t>
      </w:r>
      <w:r w:rsidR="00FE0A2B">
        <w:rPr>
          <w:rFonts w:hint="eastAsia"/>
        </w:rPr>
        <w:t>.7　排水设施固定应符合设计要求，钻孔植筋锚固时，应对桥梁结构进行保护。</w:t>
      </w:r>
    </w:p>
    <w:p w14:paraId="4C872153" w14:textId="3EB002A3" w:rsidR="00FE0A2B" w:rsidRDefault="00BF49D7" w:rsidP="00347B38">
      <w:pPr>
        <w:pStyle w:val="affe"/>
        <w:jc w:val="left"/>
      </w:pPr>
      <w:r>
        <w:rPr>
          <w:rFonts w:hint="eastAsia"/>
        </w:rPr>
        <w:t>6.4</w:t>
      </w:r>
      <w:r w:rsidR="00FE0A2B">
        <w:rPr>
          <w:rFonts w:hint="eastAsia"/>
        </w:rPr>
        <w:t>.8　排水设施清理、疏通</w:t>
      </w:r>
      <w:r>
        <w:rPr>
          <w:rFonts w:hint="eastAsia"/>
        </w:rPr>
        <w:t>应符合下列规定：</w:t>
      </w:r>
    </w:p>
    <w:p w14:paraId="77165B98" w14:textId="24F19825" w:rsidR="00FE0A2B" w:rsidRDefault="00BF49D7" w:rsidP="000D5392">
      <w:pPr>
        <w:pStyle w:val="affe"/>
        <w:ind w:firstLineChars="200" w:firstLine="420"/>
        <w:jc w:val="left"/>
      </w:pPr>
      <w:r>
        <w:t>a</w:t>
      </w:r>
      <w:r>
        <w:rPr>
          <w:rFonts w:hint="eastAsia"/>
        </w:rPr>
        <w:t xml:space="preserve">) </w:t>
      </w:r>
      <w:r w:rsidR="00FE0A2B">
        <w:rPr>
          <w:rFonts w:hint="eastAsia"/>
        </w:rPr>
        <w:t>排水</w:t>
      </w:r>
      <w:proofErr w:type="gramStart"/>
      <w:r w:rsidR="00FE0A2B">
        <w:rPr>
          <w:rFonts w:hint="eastAsia"/>
        </w:rPr>
        <w:t>口采用</w:t>
      </w:r>
      <w:proofErr w:type="gramEnd"/>
      <w:r w:rsidR="00FE0A2B">
        <w:rPr>
          <w:rFonts w:hint="eastAsia"/>
        </w:rPr>
        <w:t>人工清理方式，使用小型机具进行清理。打开雨水篦子，清除垃圾、淤泥，</w:t>
      </w:r>
      <w:proofErr w:type="gramStart"/>
      <w:r w:rsidR="00FE0A2B">
        <w:rPr>
          <w:rFonts w:hint="eastAsia"/>
        </w:rPr>
        <w:t>底槽清理应</w:t>
      </w:r>
      <w:proofErr w:type="gramEnd"/>
      <w:r w:rsidR="00FE0A2B">
        <w:rPr>
          <w:rFonts w:hint="eastAsia"/>
        </w:rPr>
        <w:t>彻底、不留余泥。清理结束后恢复雨水篦子，保证其平整、密贴。</w:t>
      </w:r>
    </w:p>
    <w:p w14:paraId="2BE19050" w14:textId="26C9D52E" w:rsidR="00FE0A2B" w:rsidRDefault="00BF49D7" w:rsidP="0066506D">
      <w:pPr>
        <w:pStyle w:val="affe"/>
        <w:ind w:firstLineChars="200" w:firstLine="420"/>
        <w:jc w:val="left"/>
      </w:pPr>
      <w:r>
        <w:rPr>
          <w:rFonts w:hint="eastAsia"/>
        </w:rPr>
        <w:t xml:space="preserve">b) </w:t>
      </w:r>
      <w:r w:rsidR="00FE0A2B">
        <w:rPr>
          <w:rFonts w:hint="eastAsia"/>
        </w:rPr>
        <w:t>排水管宜采用专用高压冲水车冲疏，水压应控制在管件承压范围内，同时对桥梁下方车辆行人进行安全防护。如出现管线内严重堵塞，应利用管件检修口或拆除部分管件分段疏通。</w:t>
      </w:r>
      <w:proofErr w:type="gramStart"/>
      <w:r w:rsidR="00FE0A2B">
        <w:rPr>
          <w:rFonts w:hint="eastAsia"/>
        </w:rPr>
        <w:t>冲疏结束</w:t>
      </w:r>
      <w:proofErr w:type="gramEnd"/>
      <w:r w:rsidR="00FE0A2B">
        <w:rPr>
          <w:rFonts w:hint="eastAsia"/>
        </w:rPr>
        <w:t>后，应覆盖好雨水篦子，并应保证其平整、密贴。疏通过程中发现管件破损应进行更换。</w:t>
      </w:r>
    </w:p>
    <w:p w14:paraId="0BE23A6F" w14:textId="2528FD49" w:rsidR="00FE0A2B" w:rsidRDefault="00BF49D7" w:rsidP="00347B38">
      <w:pPr>
        <w:pStyle w:val="affe"/>
        <w:jc w:val="left"/>
      </w:pPr>
      <w:r>
        <w:rPr>
          <w:rFonts w:hint="eastAsia"/>
        </w:rPr>
        <w:t>6.4</w:t>
      </w:r>
      <w:r w:rsidR="00FE0A2B">
        <w:rPr>
          <w:rFonts w:hint="eastAsia"/>
        </w:rPr>
        <w:t>.9　排水口（槽）更换</w:t>
      </w:r>
      <w:r>
        <w:rPr>
          <w:rFonts w:hint="eastAsia"/>
        </w:rPr>
        <w:t>应符合以下规定：</w:t>
      </w:r>
    </w:p>
    <w:p w14:paraId="00E865A2" w14:textId="08C05D12" w:rsidR="00FE0A2B" w:rsidRDefault="00FE0A2B" w:rsidP="000D5392">
      <w:pPr>
        <w:pStyle w:val="affe"/>
        <w:ind w:firstLineChars="200" w:firstLine="420"/>
        <w:jc w:val="left"/>
      </w:pPr>
      <w:r>
        <w:rPr>
          <w:rFonts w:hint="eastAsia"/>
        </w:rPr>
        <w:t>拆除原排水口（槽），根据新建排水口（槽）尺寸切割开槽，</w:t>
      </w:r>
      <w:r w:rsidR="00BF49D7">
        <w:rPr>
          <w:rFonts w:hint="eastAsia"/>
        </w:rPr>
        <w:t>对</w:t>
      </w:r>
      <w:r>
        <w:rPr>
          <w:rFonts w:hint="eastAsia"/>
        </w:rPr>
        <w:t>混凝土松散破损</w:t>
      </w:r>
      <w:r w:rsidR="00BF49D7">
        <w:rPr>
          <w:rFonts w:hint="eastAsia"/>
        </w:rPr>
        <w:t>部位</w:t>
      </w:r>
      <w:r>
        <w:rPr>
          <w:rFonts w:hint="eastAsia"/>
        </w:rPr>
        <w:t>剔凿修补，钢筋打磨除锈处理；基层清理干净后，排水口（槽）在周边涂刷防水后安装，顶面宜低于原桥面上面层10~15mm，与铺装层及防水层之间结合密实，无渗漏现象。排水口（槽）安装完毕后，排水沟顶面两侧缝隙采用沥青麻丝封堵,以防渣屑堵塞沟侧渗水孔,并应防止碾压沥青混凝土时把洞口堵塞。</w:t>
      </w:r>
    </w:p>
    <w:p w14:paraId="6D46E7EA" w14:textId="288B48F5" w:rsidR="00BF49D7" w:rsidRDefault="00BF49D7" w:rsidP="00347B38">
      <w:pPr>
        <w:pStyle w:val="affe"/>
        <w:jc w:val="left"/>
      </w:pPr>
      <w:r>
        <w:rPr>
          <w:rFonts w:hint="eastAsia"/>
        </w:rPr>
        <w:t>6.4.10　排水管更换应符合以下规定：</w:t>
      </w:r>
    </w:p>
    <w:p w14:paraId="36216044" w14:textId="3902A825" w:rsidR="00FE0A2B" w:rsidRDefault="00FE0A2B" w:rsidP="000D5392">
      <w:pPr>
        <w:pStyle w:val="affe"/>
        <w:ind w:firstLineChars="200" w:firstLine="420"/>
        <w:jc w:val="left"/>
      </w:pPr>
      <w:r>
        <w:rPr>
          <w:rFonts w:hint="eastAsia"/>
        </w:rPr>
        <w:t>排水管应自下而上逐一拆除，并做好对利旧部分的保护。以排水管中心线为基准定位放线，纵横向应满足排水要求，竖向应顺直。排水管安装应准确就位，并应稳固、直顺、美观。横向卡箍间距不宜大于50cm，竖向卡箍间距不宜大于100cm。</w:t>
      </w:r>
    </w:p>
    <w:p w14:paraId="3976CE72" w14:textId="37364D8B" w:rsidR="00FE0A2B" w:rsidRDefault="00BF49D7" w:rsidP="00347B38">
      <w:pPr>
        <w:pStyle w:val="affe"/>
        <w:jc w:val="left"/>
      </w:pPr>
      <w:r>
        <w:rPr>
          <w:rFonts w:hint="eastAsia"/>
        </w:rPr>
        <w:t>6.4.11</w:t>
      </w:r>
      <w:r w:rsidR="00FE0A2B">
        <w:rPr>
          <w:rFonts w:hint="eastAsia"/>
        </w:rPr>
        <w:t xml:space="preserve"> 集水槽、限水板安装</w:t>
      </w:r>
      <w:r>
        <w:rPr>
          <w:rFonts w:hint="eastAsia"/>
        </w:rPr>
        <w:t>应符合以下规定：</w:t>
      </w:r>
    </w:p>
    <w:p w14:paraId="185ECC4E" w14:textId="35F9784C" w:rsidR="00FE0A2B" w:rsidRDefault="00FE0A2B" w:rsidP="000D5392">
      <w:pPr>
        <w:pStyle w:val="affe"/>
        <w:ind w:firstLineChars="200" w:firstLine="420"/>
        <w:jc w:val="left"/>
      </w:pPr>
      <w:r>
        <w:rPr>
          <w:rFonts w:hint="eastAsia"/>
        </w:rPr>
        <w:t>集水槽、限水板安装应做好基层打磨处理，</w:t>
      </w:r>
      <w:proofErr w:type="gramStart"/>
      <w:r>
        <w:rPr>
          <w:rFonts w:hint="eastAsia"/>
        </w:rPr>
        <w:t>处理完应干净</w:t>
      </w:r>
      <w:proofErr w:type="gramEnd"/>
      <w:r>
        <w:rPr>
          <w:rFonts w:hint="eastAsia"/>
        </w:rPr>
        <w:t>、坚实、平整、干燥，以螺栓孔中心线为基准准确定位放线，螺栓孔应垂直，限水板及垫板对应位置钻孔并依次安装，螺母拧紧固定。限水板侧及接缝处</w:t>
      </w:r>
      <w:proofErr w:type="gramStart"/>
      <w:r>
        <w:rPr>
          <w:rFonts w:hint="eastAsia"/>
        </w:rPr>
        <w:t>均匀涂注密封</w:t>
      </w:r>
      <w:proofErr w:type="gramEnd"/>
      <w:r>
        <w:rPr>
          <w:rFonts w:hint="eastAsia"/>
        </w:rPr>
        <w:t>胶。集水槽安装应与垫板</w:t>
      </w:r>
      <w:proofErr w:type="gramStart"/>
      <w:r>
        <w:rPr>
          <w:rFonts w:hint="eastAsia"/>
        </w:rPr>
        <w:t>平稳密</w:t>
      </w:r>
      <w:proofErr w:type="gramEnd"/>
      <w:r>
        <w:rPr>
          <w:rFonts w:hint="eastAsia"/>
        </w:rPr>
        <w:t>贴，应采用卡箍承托紧固。集水槽接缝处应密封处理。集水坑、落水管</w:t>
      </w:r>
      <w:proofErr w:type="gramStart"/>
      <w:r>
        <w:rPr>
          <w:rFonts w:hint="eastAsia"/>
        </w:rPr>
        <w:t>宜设置</w:t>
      </w:r>
      <w:proofErr w:type="gramEnd"/>
      <w:r>
        <w:rPr>
          <w:rFonts w:hint="eastAsia"/>
        </w:rPr>
        <w:t>在中墩及桥头位置，安装应稳固顺直。</w:t>
      </w:r>
    </w:p>
    <w:p w14:paraId="185D8F70" w14:textId="3E89D494" w:rsidR="00394500" w:rsidRDefault="00394500" w:rsidP="00CF4E3E">
      <w:pPr>
        <w:pStyle w:val="a1"/>
        <w:numPr>
          <w:ilvl w:val="0"/>
          <w:numId w:val="0"/>
        </w:numPr>
      </w:pPr>
      <w:bookmarkStart w:id="51" w:name="_Toc220911547"/>
      <w:r>
        <w:rPr>
          <w:rFonts w:hint="eastAsia"/>
        </w:rPr>
        <w:t>6.5　质量控制</w:t>
      </w:r>
      <w:bookmarkEnd w:id="51"/>
    </w:p>
    <w:p w14:paraId="58547F59" w14:textId="53E9814C" w:rsidR="00394500" w:rsidRDefault="00BF49D7" w:rsidP="00347B38">
      <w:pPr>
        <w:pStyle w:val="affe"/>
        <w:jc w:val="left"/>
      </w:pPr>
      <w:r>
        <w:rPr>
          <w:rFonts w:hint="eastAsia"/>
        </w:rPr>
        <w:t>6</w:t>
      </w:r>
      <w:r w:rsidR="00394500">
        <w:rPr>
          <w:rFonts w:hint="eastAsia"/>
        </w:rPr>
        <w:t>.</w:t>
      </w:r>
      <w:r>
        <w:rPr>
          <w:rFonts w:hint="eastAsia"/>
        </w:rPr>
        <w:t>5</w:t>
      </w:r>
      <w:r w:rsidR="00394500">
        <w:rPr>
          <w:rFonts w:hint="eastAsia"/>
        </w:rPr>
        <w:t xml:space="preserve">.1　</w:t>
      </w:r>
      <w:r>
        <w:rPr>
          <w:rFonts w:hint="eastAsia"/>
          <w:lang w:bidi="ar"/>
        </w:rPr>
        <w:t>桥面排水设施应进行逐个检测</w:t>
      </w:r>
      <w:r w:rsidR="00394500">
        <w:rPr>
          <w:rFonts w:hint="eastAsia"/>
        </w:rPr>
        <w:t>。</w:t>
      </w:r>
    </w:p>
    <w:p w14:paraId="139CD33A" w14:textId="4E455EFF" w:rsidR="00BF49D7" w:rsidRPr="00BF49D7" w:rsidRDefault="00BF49D7" w:rsidP="00347B38">
      <w:pPr>
        <w:pStyle w:val="affe"/>
        <w:jc w:val="left"/>
      </w:pPr>
      <w:r>
        <w:rPr>
          <w:rFonts w:hint="eastAsia"/>
        </w:rPr>
        <w:t xml:space="preserve">6.5.2  </w:t>
      </w:r>
      <w:r w:rsidRPr="00BF49D7">
        <w:rPr>
          <w:rFonts w:hint="eastAsia"/>
        </w:rPr>
        <w:t>排水设施各部分的清理、疏通质量应符合表</w:t>
      </w:r>
      <w:r>
        <w:rPr>
          <w:rFonts w:hint="eastAsia"/>
        </w:rPr>
        <w:t>2</w:t>
      </w:r>
      <w:r w:rsidRPr="00BF49D7">
        <w:rPr>
          <w:rFonts w:hint="eastAsia"/>
        </w:rPr>
        <w:t>的要求。</w:t>
      </w:r>
    </w:p>
    <w:p w14:paraId="026024F3" w14:textId="09AD6E34" w:rsidR="00BF49D7" w:rsidRPr="000D5392" w:rsidRDefault="00BF49D7" w:rsidP="00347B38">
      <w:pPr>
        <w:rPr>
          <w:lang w:bidi="ar"/>
        </w:rPr>
      </w:pPr>
      <w:r w:rsidRPr="000D5392">
        <w:rPr>
          <w:rFonts w:hint="eastAsia"/>
          <w:lang w:bidi="ar"/>
        </w:rPr>
        <w:t>表</w:t>
      </w:r>
      <w:r w:rsidRPr="000D5392">
        <w:rPr>
          <w:rFonts w:hint="eastAsia"/>
          <w:lang w:bidi="ar"/>
        </w:rPr>
        <w:t xml:space="preserve">2  </w:t>
      </w:r>
      <w:r w:rsidRPr="000D5392">
        <w:rPr>
          <w:rFonts w:hint="eastAsia"/>
          <w:lang w:bidi="ar"/>
        </w:rPr>
        <w:t>排水设施清理、疏通质量标准</w:t>
      </w:r>
    </w:p>
    <w:tbl>
      <w:tblPr>
        <w:tblW w:w="4813" w:type="pct"/>
        <w:tblInd w:w="108" w:type="dxa"/>
        <w:tblLook w:val="04A0" w:firstRow="1" w:lastRow="0" w:firstColumn="1" w:lastColumn="0" w:noHBand="0" w:noVBand="1"/>
      </w:tblPr>
      <w:tblGrid>
        <w:gridCol w:w="3029"/>
        <w:gridCol w:w="6184"/>
      </w:tblGrid>
      <w:tr w:rsidR="00BF49D7" w:rsidRPr="000D5392" w14:paraId="5752BA88" w14:textId="77777777" w:rsidTr="00BF49D7">
        <w:trPr>
          <w:trHeight w:val="57"/>
        </w:trPr>
        <w:tc>
          <w:tcPr>
            <w:tcW w:w="1644" w:type="pct"/>
            <w:tcBorders>
              <w:top w:val="single" w:sz="8" w:space="0" w:color="auto"/>
              <w:left w:val="single" w:sz="8" w:space="0" w:color="auto"/>
              <w:bottom w:val="single" w:sz="8" w:space="0" w:color="auto"/>
              <w:right w:val="single" w:sz="4" w:space="0" w:color="000000"/>
            </w:tcBorders>
            <w:noWrap/>
            <w:vAlign w:val="center"/>
          </w:tcPr>
          <w:p w14:paraId="3D763FB1" w14:textId="77777777" w:rsidR="00BF49D7" w:rsidRPr="000D5392" w:rsidRDefault="00BF49D7" w:rsidP="00347B38">
            <w:pPr>
              <w:rPr>
                <w:sz w:val="18"/>
                <w:szCs w:val="18"/>
              </w:rPr>
            </w:pPr>
            <w:r w:rsidRPr="000D5392">
              <w:rPr>
                <w:rFonts w:hint="eastAsia"/>
                <w:sz w:val="18"/>
                <w:szCs w:val="18"/>
                <w:lang w:bidi="ar"/>
              </w:rPr>
              <w:t>项目</w:t>
            </w:r>
          </w:p>
        </w:tc>
        <w:tc>
          <w:tcPr>
            <w:tcW w:w="3356" w:type="pct"/>
            <w:tcBorders>
              <w:top w:val="single" w:sz="8" w:space="0" w:color="auto"/>
              <w:left w:val="single" w:sz="4" w:space="0" w:color="000000"/>
              <w:bottom w:val="single" w:sz="8" w:space="0" w:color="auto"/>
              <w:right w:val="single" w:sz="4" w:space="0" w:color="000000"/>
            </w:tcBorders>
            <w:noWrap/>
            <w:vAlign w:val="center"/>
          </w:tcPr>
          <w:p w14:paraId="7C7632BB" w14:textId="77777777" w:rsidR="00BF49D7" w:rsidRPr="000D5392" w:rsidRDefault="00BF49D7" w:rsidP="00347B38">
            <w:pPr>
              <w:rPr>
                <w:sz w:val="18"/>
                <w:szCs w:val="18"/>
              </w:rPr>
            </w:pPr>
            <w:r w:rsidRPr="000D5392">
              <w:rPr>
                <w:rFonts w:hint="eastAsia"/>
                <w:sz w:val="18"/>
                <w:szCs w:val="18"/>
                <w:lang w:bidi="ar"/>
              </w:rPr>
              <w:t>质量要求及允许偏差</w:t>
            </w:r>
          </w:p>
        </w:tc>
      </w:tr>
      <w:tr w:rsidR="00BF49D7" w:rsidRPr="000D5392" w14:paraId="10C45FF4" w14:textId="77777777" w:rsidTr="00BF49D7">
        <w:trPr>
          <w:trHeight w:val="57"/>
        </w:trPr>
        <w:tc>
          <w:tcPr>
            <w:tcW w:w="1644" w:type="pct"/>
            <w:tcBorders>
              <w:top w:val="single" w:sz="8" w:space="0" w:color="auto"/>
              <w:left w:val="single" w:sz="8" w:space="0" w:color="auto"/>
              <w:bottom w:val="single" w:sz="4" w:space="0" w:color="000000"/>
              <w:right w:val="single" w:sz="4" w:space="0" w:color="000000"/>
            </w:tcBorders>
            <w:noWrap/>
            <w:vAlign w:val="center"/>
          </w:tcPr>
          <w:p w14:paraId="1BCACB13" w14:textId="77777777" w:rsidR="00BF49D7" w:rsidRPr="000D5392" w:rsidRDefault="00BF49D7" w:rsidP="00347B38">
            <w:pPr>
              <w:rPr>
                <w:sz w:val="18"/>
                <w:szCs w:val="18"/>
              </w:rPr>
            </w:pPr>
            <w:r w:rsidRPr="000D5392">
              <w:rPr>
                <w:rFonts w:hint="eastAsia"/>
                <w:sz w:val="18"/>
                <w:szCs w:val="18"/>
                <w:lang w:bidi="ar"/>
              </w:rPr>
              <w:t>排水口（槽）</w:t>
            </w:r>
          </w:p>
        </w:tc>
        <w:tc>
          <w:tcPr>
            <w:tcW w:w="3356" w:type="pct"/>
            <w:tcBorders>
              <w:top w:val="single" w:sz="8" w:space="0" w:color="auto"/>
              <w:left w:val="single" w:sz="4" w:space="0" w:color="000000"/>
              <w:bottom w:val="single" w:sz="4" w:space="0" w:color="000000"/>
              <w:right w:val="single" w:sz="4" w:space="0" w:color="000000"/>
            </w:tcBorders>
          </w:tcPr>
          <w:p w14:paraId="4DDD5F4F" w14:textId="77777777" w:rsidR="00BF49D7" w:rsidRPr="000D5392" w:rsidRDefault="00BF49D7" w:rsidP="00347B38">
            <w:pPr>
              <w:rPr>
                <w:sz w:val="18"/>
                <w:szCs w:val="18"/>
              </w:rPr>
            </w:pPr>
            <w:r w:rsidRPr="000D5392">
              <w:rPr>
                <w:rFonts w:hint="eastAsia"/>
                <w:sz w:val="18"/>
                <w:szCs w:val="18"/>
                <w:lang w:bidi="ar"/>
              </w:rPr>
              <w:t>1.</w:t>
            </w:r>
            <w:r w:rsidRPr="000D5392">
              <w:rPr>
                <w:rFonts w:hint="eastAsia"/>
                <w:sz w:val="18"/>
                <w:szCs w:val="18"/>
                <w:lang w:bidi="ar"/>
              </w:rPr>
              <w:t>槽底清洁，齿板间无残留物，周边无垃圾、淤泥；</w:t>
            </w:r>
            <w:r w:rsidRPr="000D5392">
              <w:rPr>
                <w:rFonts w:hint="eastAsia"/>
                <w:sz w:val="18"/>
                <w:szCs w:val="18"/>
                <w:lang w:bidi="ar"/>
              </w:rPr>
              <w:br/>
              <w:t>2.</w:t>
            </w:r>
            <w:r w:rsidRPr="000D5392">
              <w:rPr>
                <w:rFonts w:hint="eastAsia"/>
                <w:sz w:val="18"/>
                <w:szCs w:val="18"/>
                <w:lang w:bidi="ar"/>
              </w:rPr>
              <w:t>雨水篦子完好，无碎裂、缺失；</w:t>
            </w:r>
            <w:r w:rsidRPr="000D5392">
              <w:rPr>
                <w:rFonts w:hint="eastAsia"/>
                <w:sz w:val="18"/>
                <w:szCs w:val="18"/>
                <w:lang w:bidi="ar"/>
              </w:rPr>
              <w:br/>
            </w:r>
            <w:r w:rsidRPr="000D5392">
              <w:rPr>
                <w:rFonts w:hint="eastAsia"/>
                <w:sz w:val="18"/>
                <w:szCs w:val="18"/>
                <w:lang w:bidi="ar"/>
              </w:rPr>
              <w:lastRenderedPageBreak/>
              <w:t>3.</w:t>
            </w:r>
            <w:r w:rsidRPr="000D5392">
              <w:rPr>
                <w:rFonts w:hint="eastAsia"/>
                <w:sz w:val="18"/>
                <w:szCs w:val="18"/>
                <w:lang w:bidi="ar"/>
              </w:rPr>
              <w:t>雨水篦子安放平整、稳固，其平面应略低于桥面。</w:t>
            </w:r>
          </w:p>
        </w:tc>
      </w:tr>
      <w:tr w:rsidR="00BF49D7" w:rsidRPr="000D5392" w14:paraId="6CA2DDCD" w14:textId="77777777" w:rsidTr="00BF49D7">
        <w:trPr>
          <w:trHeight w:val="57"/>
        </w:trPr>
        <w:tc>
          <w:tcPr>
            <w:tcW w:w="1644" w:type="pct"/>
            <w:tcBorders>
              <w:top w:val="single" w:sz="8" w:space="0" w:color="auto"/>
              <w:left w:val="single" w:sz="8" w:space="0" w:color="auto"/>
              <w:bottom w:val="single" w:sz="4" w:space="0" w:color="000000"/>
              <w:right w:val="single" w:sz="4" w:space="0" w:color="000000"/>
            </w:tcBorders>
            <w:noWrap/>
            <w:vAlign w:val="center"/>
          </w:tcPr>
          <w:p w14:paraId="58A1D26E" w14:textId="77777777" w:rsidR="00BF49D7" w:rsidRPr="000D5392" w:rsidRDefault="00BF49D7" w:rsidP="00347B38">
            <w:pPr>
              <w:rPr>
                <w:sz w:val="18"/>
                <w:szCs w:val="18"/>
                <w:lang w:bidi="ar"/>
              </w:rPr>
            </w:pPr>
            <w:r w:rsidRPr="000D5392">
              <w:rPr>
                <w:rFonts w:hint="eastAsia"/>
                <w:sz w:val="18"/>
                <w:szCs w:val="18"/>
                <w:lang w:bidi="ar"/>
              </w:rPr>
              <w:lastRenderedPageBreak/>
              <w:t>过水口</w:t>
            </w:r>
          </w:p>
        </w:tc>
        <w:tc>
          <w:tcPr>
            <w:tcW w:w="3356" w:type="pct"/>
            <w:tcBorders>
              <w:top w:val="single" w:sz="8" w:space="0" w:color="auto"/>
              <w:left w:val="single" w:sz="4" w:space="0" w:color="000000"/>
              <w:bottom w:val="single" w:sz="4" w:space="0" w:color="000000"/>
              <w:right w:val="single" w:sz="4" w:space="0" w:color="000000"/>
            </w:tcBorders>
          </w:tcPr>
          <w:p w14:paraId="5312A80B" w14:textId="77777777" w:rsidR="00BF49D7" w:rsidRPr="000D5392" w:rsidRDefault="00BF49D7" w:rsidP="00347B38">
            <w:pPr>
              <w:rPr>
                <w:sz w:val="18"/>
                <w:szCs w:val="18"/>
                <w:lang w:bidi="ar"/>
              </w:rPr>
            </w:pPr>
            <w:r w:rsidRPr="000D5392">
              <w:rPr>
                <w:rFonts w:hint="eastAsia"/>
                <w:sz w:val="18"/>
                <w:szCs w:val="18"/>
                <w:lang w:bidi="ar"/>
              </w:rPr>
              <w:t>口内清洁，无残留垃圾</w:t>
            </w:r>
          </w:p>
        </w:tc>
      </w:tr>
      <w:tr w:rsidR="00BF49D7" w:rsidRPr="000D5392" w14:paraId="0B73980A" w14:textId="77777777" w:rsidTr="00BF49D7">
        <w:trPr>
          <w:trHeight w:val="57"/>
        </w:trPr>
        <w:tc>
          <w:tcPr>
            <w:tcW w:w="1644" w:type="pct"/>
            <w:tcBorders>
              <w:top w:val="single" w:sz="4" w:space="0" w:color="000000"/>
              <w:left w:val="single" w:sz="8" w:space="0" w:color="auto"/>
              <w:bottom w:val="single" w:sz="8" w:space="0" w:color="auto"/>
              <w:right w:val="single" w:sz="4" w:space="0" w:color="000000"/>
            </w:tcBorders>
            <w:noWrap/>
            <w:vAlign w:val="center"/>
          </w:tcPr>
          <w:p w14:paraId="3F23F8E9" w14:textId="77777777" w:rsidR="00BF49D7" w:rsidRPr="000D5392" w:rsidRDefault="00BF49D7" w:rsidP="00347B38">
            <w:pPr>
              <w:rPr>
                <w:sz w:val="18"/>
                <w:szCs w:val="18"/>
              </w:rPr>
            </w:pPr>
            <w:r w:rsidRPr="000D5392">
              <w:rPr>
                <w:rFonts w:hint="eastAsia"/>
                <w:sz w:val="18"/>
                <w:szCs w:val="18"/>
                <w:lang w:bidi="ar"/>
              </w:rPr>
              <w:t>排水管</w:t>
            </w:r>
          </w:p>
        </w:tc>
        <w:tc>
          <w:tcPr>
            <w:tcW w:w="3356" w:type="pct"/>
            <w:tcBorders>
              <w:top w:val="single" w:sz="4" w:space="0" w:color="000000"/>
              <w:left w:val="single" w:sz="4" w:space="0" w:color="000000"/>
              <w:bottom w:val="single" w:sz="8" w:space="0" w:color="auto"/>
              <w:right w:val="single" w:sz="4" w:space="0" w:color="000000"/>
            </w:tcBorders>
            <w:vAlign w:val="center"/>
          </w:tcPr>
          <w:p w14:paraId="6210CACC" w14:textId="77777777" w:rsidR="00BF49D7" w:rsidRPr="000D5392" w:rsidRDefault="00BF49D7" w:rsidP="00347B38">
            <w:pPr>
              <w:rPr>
                <w:sz w:val="18"/>
                <w:szCs w:val="18"/>
              </w:rPr>
            </w:pPr>
            <w:r w:rsidRPr="000D5392">
              <w:rPr>
                <w:rFonts w:hint="eastAsia"/>
                <w:sz w:val="18"/>
                <w:szCs w:val="18"/>
                <w:lang w:bidi="ar"/>
              </w:rPr>
              <w:t>1.</w:t>
            </w:r>
            <w:r w:rsidRPr="000D5392">
              <w:rPr>
                <w:rFonts w:hint="eastAsia"/>
                <w:sz w:val="18"/>
                <w:szCs w:val="18"/>
                <w:lang w:bidi="ar"/>
              </w:rPr>
              <w:t>管道畅通，不渗漏；</w:t>
            </w:r>
            <w:r w:rsidRPr="000D5392">
              <w:rPr>
                <w:rFonts w:hint="eastAsia"/>
                <w:sz w:val="18"/>
                <w:szCs w:val="18"/>
                <w:lang w:bidi="ar"/>
              </w:rPr>
              <w:br/>
              <w:t>2.</w:t>
            </w:r>
            <w:r w:rsidRPr="000D5392">
              <w:rPr>
                <w:rFonts w:hint="eastAsia"/>
                <w:sz w:val="18"/>
                <w:szCs w:val="18"/>
                <w:lang w:bidi="ar"/>
              </w:rPr>
              <w:t>接水漏斗无满溢。</w:t>
            </w:r>
          </w:p>
        </w:tc>
      </w:tr>
    </w:tbl>
    <w:p w14:paraId="4A07A8D9" w14:textId="7AD0536B" w:rsidR="00BF49D7" w:rsidRPr="000D5392" w:rsidRDefault="00BF49D7" w:rsidP="00347B38">
      <w:pPr>
        <w:pStyle w:val="affe"/>
        <w:jc w:val="left"/>
      </w:pPr>
      <w:r w:rsidRPr="000D5392">
        <w:rPr>
          <w:rFonts w:hint="eastAsia"/>
        </w:rPr>
        <w:t>6.5.3 排水口（槽）更换后应牢固可靠，与铺装层及防水层之间应结合密实，无渗漏现象；金属排水管应进行防腐处理。工艺质量应符合表3的要求。</w:t>
      </w:r>
    </w:p>
    <w:p w14:paraId="22E575F5" w14:textId="36422A00" w:rsidR="00BF49D7" w:rsidRPr="000D5392" w:rsidRDefault="00BF49D7" w:rsidP="00347B38">
      <w:pPr>
        <w:rPr>
          <w:lang w:bidi="ar"/>
        </w:rPr>
      </w:pPr>
      <w:r w:rsidRPr="000D5392">
        <w:rPr>
          <w:rFonts w:hint="eastAsia"/>
          <w:lang w:bidi="ar"/>
        </w:rPr>
        <w:t>表</w:t>
      </w:r>
      <w:r w:rsidRPr="000D5392">
        <w:rPr>
          <w:rFonts w:hint="eastAsia"/>
          <w:lang w:bidi="ar"/>
        </w:rPr>
        <w:t xml:space="preserve">3  </w:t>
      </w:r>
      <w:r w:rsidRPr="000D5392">
        <w:rPr>
          <w:rFonts w:hint="eastAsia"/>
          <w:lang w:bidi="ar"/>
        </w:rPr>
        <w:t>桥梁排水口（槽）更换工艺质量标准</w:t>
      </w:r>
    </w:p>
    <w:tbl>
      <w:tblPr>
        <w:tblW w:w="4517" w:type="pct"/>
        <w:tblInd w:w="534" w:type="dxa"/>
        <w:tblLook w:val="04A0" w:firstRow="1" w:lastRow="0" w:firstColumn="1" w:lastColumn="0" w:noHBand="0" w:noVBand="1"/>
      </w:tblPr>
      <w:tblGrid>
        <w:gridCol w:w="3685"/>
        <w:gridCol w:w="4961"/>
      </w:tblGrid>
      <w:tr w:rsidR="004E6153" w:rsidRPr="000D5392" w14:paraId="4987A327" w14:textId="77777777" w:rsidTr="004E6153">
        <w:trPr>
          <w:trHeight w:val="374"/>
        </w:trPr>
        <w:tc>
          <w:tcPr>
            <w:tcW w:w="2131" w:type="pct"/>
            <w:vMerge w:val="restart"/>
            <w:tcBorders>
              <w:top w:val="single" w:sz="8" w:space="0" w:color="auto"/>
              <w:left w:val="single" w:sz="8" w:space="0" w:color="auto"/>
              <w:bottom w:val="single" w:sz="4" w:space="0" w:color="000000"/>
              <w:right w:val="single" w:sz="4" w:space="0" w:color="000000"/>
            </w:tcBorders>
            <w:noWrap/>
            <w:vAlign w:val="center"/>
          </w:tcPr>
          <w:p w14:paraId="57EB0BC6" w14:textId="77777777" w:rsidR="004E6153" w:rsidRPr="000D5392" w:rsidRDefault="004E6153" w:rsidP="00347B38">
            <w:pPr>
              <w:rPr>
                <w:sz w:val="18"/>
                <w:szCs w:val="18"/>
              </w:rPr>
            </w:pPr>
            <w:r w:rsidRPr="000D5392">
              <w:rPr>
                <w:rFonts w:hint="eastAsia"/>
                <w:sz w:val="18"/>
                <w:szCs w:val="18"/>
                <w:lang w:bidi="ar"/>
              </w:rPr>
              <w:t>项目</w:t>
            </w:r>
          </w:p>
        </w:tc>
        <w:tc>
          <w:tcPr>
            <w:tcW w:w="2869" w:type="pct"/>
            <w:vMerge w:val="restart"/>
            <w:tcBorders>
              <w:top w:val="single" w:sz="8" w:space="0" w:color="auto"/>
              <w:left w:val="single" w:sz="4" w:space="0" w:color="000000"/>
              <w:bottom w:val="single" w:sz="4" w:space="0" w:color="000000"/>
              <w:right w:val="single" w:sz="4" w:space="0" w:color="000000"/>
            </w:tcBorders>
            <w:noWrap/>
            <w:vAlign w:val="center"/>
          </w:tcPr>
          <w:p w14:paraId="6F2F879D" w14:textId="77777777" w:rsidR="004E6153" w:rsidRPr="000D5392" w:rsidRDefault="004E6153" w:rsidP="00347B38">
            <w:pPr>
              <w:rPr>
                <w:sz w:val="18"/>
                <w:szCs w:val="18"/>
              </w:rPr>
            </w:pPr>
            <w:r w:rsidRPr="000D5392">
              <w:rPr>
                <w:rFonts w:hint="eastAsia"/>
                <w:sz w:val="18"/>
                <w:szCs w:val="18"/>
                <w:lang w:bidi="ar"/>
              </w:rPr>
              <w:t>规定值及允许偏差</w:t>
            </w:r>
          </w:p>
        </w:tc>
      </w:tr>
      <w:tr w:rsidR="004E6153" w:rsidRPr="000D5392" w14:paraId="3E63A127" w14:textId="77777777" w:rsidTr="004E6153">
        <w:trPr>
          <w:trHeight w:val="374"/>
        </w:trPr>
        <w:tc>
          <w:tcPr>
            <w:tcW w:w="2131" w:type="pct"/>
            <w:vMerge/>
            <w:tcBorders>
              <w:top w:val="single" w:sz="4" w:space="0" w:color="000000"/>
              <w:left w:val="single" w:sz="8" w:space="0" w:color="auto"/>
              <w:bottom w:val="single" w:sz="4" w:space="0" w:color="000000"/>
              <w:right w:val="single" w:sz="4" w:space="0" w:color="000000"/>
            </w:tcBorders>
            <w:noWrap/>
            <w:vAlign w:val="center"/>
          </w:tcPr>
          <w:p w14:paraId="738AEEB3" w14:textId="77777777" w:rsidR="004E6153" w:rsidRPr="000D5392" w:rsidRDefault="004E6153" w:rsidP="00347B38">
            <w:pPr>
              <w:rPr>
                <w:sz w:val="18"/>
                <w:szCs w:val="18"/>
              </w:rPr>
            </w:pPr>
          </w:p>
        </w:tc>
        <w:tc>
          <w:tcPr>
            <w:tcW w:w="2869" w:type="pct"/>
            <w:vMerge/>
            <w:tcBorders>
              <w:top w:val="single" w:sz="4" w:space="0" w:color="000000"/>
              <w:left w:val="single" w:sz="4" w:space="0" w:color="000000"/>
              <w:bottom w:val="single" w:sz="4" w:space="0" w:color="000000"/>
              <w:right w:val="single" w:sz="4" w:space="0" w:color="000000"/>
            </w:tcBorders>
            <w:noWrap/>
            <w:vAlign w:val="center"/>
          </w:tcPr>
          <w:p w14:paraId="33F43992" w14:textId="77777777" w:rsidR="004E6153" w:rsidRPr="000D5392" w:rsidRDefault="004E6153" w:rsidP="00347B38">
            <w:pPr>
              <w:rPr>
                <w:sz w:val="18"/>
                <w:szCs w:val="18"/>
              </w:rPr>
            </w:pPr>
          </w:p>
        </w:tc>
      </w:tr>
      <w:tr w:rsidR="004E6153" w:rsidRPr="000D5392" w14:paraId="7C2C43B3" w14:textId="77777777" w:rsidTr="004E6153">
        <w:trPr>
          <w:trHeight w:val="57"/>
        </w:trPr>
        <w:tc>
          <w:tcPr>
            <w:tcW w:w="2131" w:type="pct"/>
            <w:tcBorders>
              <w:top w:val="single" w:sz="4" w:space="0" w:color="000000"/>
              <w:left w:val="single" w:sz="8" w:space="0" w:color="auto"/>
              <w:bottom w:val="single" w:sz="4" w:space="0" w:color="000000"/>
              <w:right w:val="single" w:sz="4" w:space="0" w:color="000000"/>
            </w:tcBorders>
            <w:noWrap/>
            <w:vAlign w:val="center"/>
          </w:tcPr>
          <w:p w14:paraId="0F2A23EC" w14:textId="77777777" w:rsidR="004E6153" w:rsidRPr="000D5392" w:rsidRDefault="004E6153" w:rsidP="00347B38">
            <w:pPr>
              <w:rPr>
                <w:sz w:val="18"/>
                <w:szCs w:val="18"/>
              </w:rPr>
            </w:pPr>
            <w:r w:rsidRPr="000D5392">
              <w:rPr>
                <w:rFonts w:hint="eastAsia"/>
                <w:sz w:val="18"/>
                <w:szCs w:val="18"/>
                <w:lang w:bidi="ar"/>
              </w:rPr>
              <w:t>梁体平整度</w:t>
            </w:r>
          </w:p>
        </w:tc>
        <w:tc>
          <w:tcPr>
            <w:tcW w:w="2869" w:type="pct"/>
            <w:tcBorders>
              <w:top w:val="single" w:sz="4" w:space="0" w:color="000000"/>
              <w:left w:val="single" w:sz="4" w:space="0" w:color="000000"/>
              <w:bottom w:val="single" w:sz="4" w:space="0" w:color="000000"/>
              <w:right w:val="single" w:sz="4" w:space="0" w:color="000000"/>
            </w:tcBorders>
            <w:noWrap/>
            <w:vAlign w:val="center"/>
          </w:tcPr>
          <w:p w14:paraId="5EB0C489" w14:textId="77777777" w:rsidR="004E6153" w:rsidRPr="000D5392" w:rsidRDefault="004E6153" w:rsidP="00347B38">
            <w:pPr>
              <w:rPr>
                <w:sz w:val="18"/>
                <w:szCs w:val="18"/>
              </w:rPr>
            </w:pPr>
            <w:r w:rsidRPr="000D5392">
              <w:rPr>
                <w:rFonts w:hint="eastAsia"/>
                <w:sz w:val="18"/>
                <w:szCs w:val="18"/>
                <w:lang w:bidi="ar"/>
              </w:rPr>
              <w:t>5mm</w:t>
            </w:r>
          </w:p>
        </w:tc>
      </w:tr>
      <w:tr w:rsidR="004E6153" w:rsidRPr="000D5392" w14:paraId="010D790F" w14:textId="77777777" w:rsidTr="004E6153">
        <w:trPr>
          <w:trHeight w:val="57"/>
        </w:trPr>
        <w:tc>
          <w:tcPr>
            <w:tcW w:w="2131" w:type="pct"/>
            <w:tcBorders>
              <w:top w:val="single" w:sz="4" w:space="0" w:color="000000"/>
              <w:left w:val="single" w:sz="8" w:space="0" w:color="auto"/>
              <w:bottom w:val="single" w:sz="4" w:space="0" w:color="000000"/>
              <w:right w:val="single" w:sz="4" w:space="0" w:color="000000"/>
            </w:tcBorders>
            <w:noWrap/>
            <w:vAlign w:val="center"/>
          </w:tcPr>
          <w:p w14:paraId="492E2895" w14:textId="77777777" w:rsidR="004E6153" w:rsidRPr="000D5392" w:rsidRDefault="004E6153" w:rsidP="00347B38">
            <w:pPr>
              <w:rPr>
                <w:sz w:val="18"/>
                <w:szCs w:val="18"/>
                <w:lang w:bidi="ar"/>
              </w:rPr>
            </w:pPr>
            <w:r w:rsidRPr="000D5392">
              <w:rPr>
                <w:rFonts w:hint="eastAsia"/>
                <w:sz w:val="18"/>
                <w:szCs w:val="18"/>
                <w:lang w:bidi="ar"/>
              </w:rPr>
              <w:t>排水口（槽）顶高程</w:t>
            </w:r>
          </w:p>
        </w:tc>
        <w:tc>
          <w:tcPr>
            <w:tcW w:w="2869" w:type="pct"/>
            <w:tcBorders>
              <w:top w:val="single" w:sz="4" w:space="0" w:color="000000"/>
              <w:left w:val="single" w:sz="4" w:space="0" w:color="000000"/>
              <w:bottom w:val="single" w:sz="4" w:space="0" w:color="000000"/>
              <w:right w:val="single" w:sz="4" w:space="0" w:color="000000"/>
            </w:tcBorders>
            <w:noWrap/>
            <w:vAlign w:val="center"/>
          </w:tcPr>
          <w:p w14:paraId="0AD7AE07" w14:textId="77777777" w:rsidR="004E6153" w:rsidRPr="000D5392" w:rsidRDefault="004E6153" w:rsidP="00347B38">
            <w:pPr>
              <w:rPr>
                <w:sz w:val="18"/>
                <w:szCs w:val="18"/>
                <w:lang w:bidi="ar"/>
              </w:rPr>
            </w:pPr>
            <w:r w:rsidRPr="000D5392">
              <w:rPr>
                <w:rFonts w:hint="eastAsia"/>
                <w:sz w:val="18"/>
                <w:szCs w:val="18"/>
                <w:lang w:bidi="ar"/>
              </w:rPr>
              <w:t>低于铺装</w:t>
            </w:r>
            <w:r w:rsidRPr="000D5392">
              <w:rPr>
                <w:rFonts w:hint="eastAsia"/>
                <w:sz w:val="18"/>
                <w:szCs w:val="18"/>
                <w:lang w:bidi="ar"/>
              </w:rPr>
              <w:t>10~15mm</w:t>
            </w:r>
          </w:p>
        </w:tc>
      </w:tr>
      <w:tr w:rsidR="004E6153" w:rsidRPr="000D5392" w14:paraId="28090A69" w14:textId="77777777" w:rsidTr="004E6153">
        <w:trPr>
          <w:trHeight w:val="57"/>
        </w:trPr>
        <w:tc>
          <w:tcPr>
            <w:tcW w:w="2131" w:type="pct"/>
            <w:tcBorders>
              <w:top w:val="single" w:sz="4" w:space="0" w:color="000000"/>
              <w:left w:val="single" w:sz="8" w:space="0" w:color="auto"/>
              <w:bottom w:val="single" w:sz="4" w:space="0" w:color="000000"/>
              <w:right w:val="single" w:sz="4" w:space="0" w:color="000000"/>
            </w:tcBorders>
            <w:noWrap/>
            <w:vAlign w:val="center"/>
          </w:tcPr>
          <w:p w14:paraId="7CE9D783" w14:textId="77777777" w:rsidR="004E6153" w:rsidRPr="000D5392" w:rsidRDefault="004E6153" w:rsidP="00347B38">
            <w:pPr>
              <w:rPr>
                <w:sz w:val="18"/>
                <w:szCs w:val="18"/>
              </w:rPr>
            </w:pPr>
            <w:r w:rsidRPr="000D5392">
              <w:rPr>
                <w:rFonts w:hint="eastAsia"/>
                <w:sz w:val="18"/>
                <w:szCs w:val="18"/>
                <w:lang w:bidi="ar"/>
              </w:rPr>
              <w:t>横向管道坡度</w:t>
            </w:r>
          </w:p>
        </w:tc>
        <w:tc>
          <w:tcPr>
            <w:tcW w:w="2869" w:type="pct"/>
            <w:tcBorders>
              <w:top w:val="single" w:sz="4" w:space="0" w:color="000000"/>
              <w:left w:val="single" w:sz="4" w:space="0" w:color="000000"/>
              <w:bottom w:val="single" w:sz="4" w:space="0" w:color="000000"/>
              <w:right w:val="single" w:sz="4" w:space="0" w:color="000000"/>
            </w:tcBorders>
            <w:noWrap/>
            <w:vAlign w:val="center"/>
          </w:tcPr>
          <w:p w14:paraId="31FDBD18" w14:textId="77777777" w:rsidR="004E6153" w:rsidRPr="000D5392" w:rsidRDefault="004E6153" w:rsidP="00347B38">
            <w:pPr>
              <w:rPr>
                <w:sz w:val="18"/>
                <w:szCs w:val="18"/>
              </w:rPr>
            </w:pPr>
            <w:r w:rsidRPr="000D5392">
              <w:rPr>
                <w:rFonts w:hint="eastAsia"/>
                <w:sz w:val="18"/>
                <w:szCs w:val="18"/>
                <w:lang w:bidi="ar"/>
              </w:rPr>
              <w:t>满足排水要求</w:t>
            </w:r>
          </w:p>
        </w:tc>
      </w:tr>
      <w:tr w:rsidR="004E6153" w:rsidRPr="000D5392" w14:paraId="0A684048" w14:textId="77777777" w:rsidTr="004E6153">
        <w:trPr>
          <w:trHeight w:val="57"/>
        </w:trPr>
        <w:tc>
          <w:tcPr>
            <w:tcW w:w="2131" w:type="pct"/>
            <w:tcBorders>
              <w:top w:val="single" w:sz="4" w:space="0" w:color="000000"/>
              <w:left w:val="single" w:sz="8" w:space="0" w:color="auto"/>
              <w:bottom w:val="single" w:sz="4" w:space="0" w:color="000000"/>
              <w:right w:val="single" w:sz="4" w:space="0" w:color="000000"/>
            </w:tcBorders>
            <w:noWrap/>
            <w:vAlign w:val="center"/>
          </w:tcPr>
          <w:p w14:paraId="7DE122B3" w14:textId="77777777" w:rsidR="004E6153" w:rsidRPr="000D5392" w:rsidRDefault="004E6153" w:rsidP="00347B38">
            <w:pPr>
              <w:rPr>
                <w:sz w:val="18"/>
                <w:szCs w:val="18"/>
                <w:lang w:bidi="ar"/>
              </w:rPr>
            </w:pPr>
            <w:r w:rsidRPr="000D5392">
              <w:rPr>
                <w:rFonts w:hint="eastAsia"/>
                <w:sz w:val="18"/>
                <w:szCs w:val="18"/>
                <w:lang w:bidi="ar"/>
              </w:rPr>
              <w:t>直排立管外伸长度</w:t>
            </w:r>
          </w:p>
        </w:tc>
        <w:tc>
          <w:tcPr>
            <w:tcW w:w="2869" w:type="pct"/>
            <w:tcBorders>
              <w:top w:val="single" w:sz="4" w:space="0" w:color="000000"/>
              <w:left w:val="single" w:sz="4" w:space="0" w:color="000000"/>
              <w:bottom w:val="single" w:sz="4" w:space="0" w:color="000000"/>
              <w:right w:val="single" w:sz="4" w:space="0" w:color="000000"/>
            </w:tcBorders>
            <w:noWrap/>
            <w:vAlign w:val="center"/>
          </w:tcPr>
          <w:p w14:paraId="40FD34F3" w14:textId="77777777" w:rsidR="004E6153" w:rsidRPr="000D5392" w:rsidRDefault="004E6153" w:rsidP="00347B38">
            <w:pPr>
              <w:rPr>
                <w:sz w:val="18"/>
                <w:szCs w:val="18"/>
                <w:lang w:bidi="ar"/>
              </w:rPr>
            </w:pPr>
            <w:r w:rsidRPr="000D5392">
              <w:rPr>
                <w:rFonts w:hint="eastAsia"/>
                <w:sz w:val="18"/>
                <w:szCs w:val="18"/>
                <w:lang w:bidi="ar"/>
              </w:rPr>
              <w:t>100~150mm</w:t>
            </w:r>
          </w:p>
        </w:tc>
      </w:tr>
    </w:tbl>
    <w:p w14:paraId="5C76C2BA" w14:textId="77777777" w:rsidR="00BF49D7" w:rsidRPr="000D5392" w:rsidRDefault="00BF49D7" w:rsidP="00347B38"/>
    <w:p w14:paraId="531938BA" w14:textId="1EFCC55B" w:rsidR="00BF49D7" w:rsidRPr="000D5392" w:rsidRDefault="004E6153" w:rsidP="00347B38">
      <w:pPr>
        <w:pStyle w:val="affe"/>
        <w:jc w:val="left"/>
      </w:pPr>
      <w:r w:rsidRPr="000D5392">
        <w:rPr>
          <w:rFonts w:hint="eastAsia"/>
        </w:rPr>
        <w:t xml:space="preserve">6.5.4 </w:t>
      </w:r>
      <w:r w:rsidR="00BF49D7" w:rsidRPr="000D5392">
        <w:rPr>
          <w:rFonts w:hint="eastAsia"/>
        </w:rPr>
        <w:t>排水管更换的质量应符合表</w:t>
      </w:r>
      <w:r w:rsidRPr="000D5392">
        <w:rPr>
          <w:rFonts w:hint="eastAsia"/>
        </w:rPr>
        <w:t>4</w:t>
      </w:r>
      <w:r w:rsidR="00BF49D7" w:rsidRPr="000D5392">
        <w:rPr>
          <w:rFonts w:hint="eastAsia"/>
        </w:rPr>
        <w:t>的要求。</w:t>
      </w:r>
    </w:p>
    <w:p w14:paraId="09A22BA3" w14:textId="4B720C84" w:rsidR="00BF49D7" w:rsidRPr="000D5392" w:rsidRDefault="00BF49D7" w:rsidP="00347B38">
      <w:pPr>
        <w:rPr>
          <w:lang w:bidi="ar"/>
        </w:rPr>
      </w:pPr>
      <w:r w:rsidRPr="000D5392">
        <w:rPr>
          <w:rFonts w:hint="eastAsia"/>
          <w:lang w:bidi="ar"/>
        </w:rPr>
        <w:t>表</w:t>
      </w:r>
      <w:r w:rsidR="004E6153" w:rsidRPr="000D5392">
        <w:rPr>
          <w:rFonts w:hint="eastAsia"/>
          <w:lang w:bidi="ar"/>
        </w:rPr>
        <w:t>4</w:t>
      </w:r>
      <w:r w:rsidRPr="000D5392">
        <w:rPr>
          <w:rFonts w:hint="eastAsia"/>
          <w:lang w:bidi="ar"/>
        </w:rPr>
        <w:t xml:space="preserve">  </w:t>
      </w:r>
      <w:r w:rsidRPr="000D5392">
        <w:rPr>
          <w:rFonts w:hint="eastAsia"/>
          <w:lang w:bidi="ar"/>
        </w:rPr>
        <w:t>排水管更换质量标准</w:t>
      </w:r>
    </w:p>
    <w:tbl>
      <w:tblPr>
        <w:tblW w:w="4443" w:type="pct"/>
        <w:tblInd w:w="53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684"/>
        <w:gridCol w:w="4821"/>
      </w:tblGrid>
      <w:tr w:rsidR="004E6153" w:rsidRPr="000D5392" w14:paraId="475CA88A" w14:textId="77777777" w:rsidTr="004E6153">
        <w:trPr>
          <w:trHeight w:val="374"/>
        </w:trPr>
        <w:tc>
          <w:tcPr>
            <w:tcW w:w="2166" w:type="pct"/>
            <w:vMerge w:val="restart"/>
            <w:tcBorders>
              <w:bottom w:val="single" w:sz="4" w:space="0" w:color="000000"/>
              <w:right w:val="single" w:sz="4" w:space="0" w:color="000000"/>
            </w:tcBorders>
            <w:noWrap/>
            <w:vAlign w:val="center"/>
          </w:tcPr>
          <w:p w14:paraId="2D70CD8E" w14:textId="77777777" w:rsidR="004E6153" w:rsidRPr="000D5392" w:rsidRDefault="004E6153" w:rsidP="00347B38">
            <w:pPr>
              <w:rPr>
                <w:sz w:val="18"/>
                <w:szCs w:val="18"/>
              </w:rPr>
            </w:pPr>
            <w:r w:rsidRPr="000D5392">
              <w:rPr>
                <w:rFonts w:hint="eastAsia"/>
                <w:sz w:val="18"/>
                <w:szCs w:val="18"/>
                <w:lang w:bidi="ar"/>
              </w:rPr>
              <w:t>项目</w:t>
            </w:r>
          </w:p>
        </w:tc>
        <w:tc>
          <w:tcPr>
            <w:tcW w:w="2834" w:type="pct"/>
            <w:vMerge w:val="restart"/>
            <w:tcBorders>
              <w:left w:val="single" w:sz="4" w:space="0" w:color="000000"/>
              <w:bottom w:val="single" w:sz="4" w:space="0" w:color="000000"/>
              <w:right w:val="single" w:sz="4" w:space="0" w:color="000000"/>
            </w:tcBorders>
            <w:noWrap/>
            <w:vAlign w:val="center"/>
          </w:tcPr>
          <w:p w14:paraId="5B8A830C" w14:textId="77777777" w:rsidR="004E6153" w:rsidRPr="000D5392" w:rsidRDefault="004E6153" w:rsidP="00347B38">
            <w:pPr>
              <w:rPr>
                <w:sz w:val="18"/>
                <w:szCs w:val="18"/>
              </w:rPr>
            </w:pPr>
            <w:r w:rsidRPr="000D5392">
              <w:rPr>
                <w:rFonts w:hint="eastAsia"/>
                <w:sz w:val="18"/>
                <w:szCs w:val="18"/>
                <w:lang w:bidi="ar"/>
              </w:rPr>
              <w:t>规定值及允许偏差</w:t>
            </w:r>
          </w:p>
        </w:tc>
      </w:tr>
      <w:tr w:rsidR="004E6153" w:rsidRPr="000D5392" w14:paraId="758542A1" w14:textId="77777777" w:rsidTr="004E6153">
        <w:trPr>
          <w:trHeight w:val="374"/>
        </w:trPr>
        <w:tc>
          <w:tcPr>
            <w:tcW w:w="2166" w:type="pct"/>
            <w:vMerge/>
            <w:tcBorders>
              <w:top w:val="single" w:sz="4" w:space="0" w:color="000000"/>
              <w:bottom w:val="single" w:sz="4" w:space="0" w:color="000000"/>
              <w:right w:val="single" w:sz="4" w:space="0" w:color="000000"/>
            </w:tcBorders>
            <w:noWrap/>
            <w:vAlign w:val="center"/>
          </w:tcPr>
          <w:p w14:paraId="48BAA181" w14:textId="77777777" w:rsidR="004E6153" w:rsidRPr="000D5392" w:rsidRDefault="004E6153" w:rsidP="00347B38">
            <w:pPr>
              <w:rPr>
                <w:sz w:val="18"/>
                <w:szCs w:val="18"/>
              </w:rPr>
            </w:pPr>
          </w:p>
        </w:tc>
        <w:tc>
          <w:tcPr>
            <w:tcW w:w="2834" w:type="pct"/>
            <w:vMerge/>
            <w:tcBorders>
              <w:top w:val="single" w:sz="4" w:space="0" w:color="000000"/>
              <w:left w:val="single" w:sz="4" w:space="0" w:color="000000"/>
              <w:bottom w:val="single" w:sz="4" w:space="0" w:color="000000"/>
              <w:right w:val="single" w:sz="4" w:space="0" w:color="000000"/>
            </w:tcBorders>
            <w:noWrap/>
            <w:vAlign w:val="center"/>
          </w:tcPr>
          <w:p w14:paraId="3AD2B6DE" w14:textId="77777777" w:rsidR="004E6153" w:rsidRPr="000D5392" w:rsidRDefault="004E6153" w:rsidP="00347B38">
            <w:pPr>
              <w:rPr>
                <w:sz w:val="18"/>
                <w:szCs w:val="18"/>
              </w:rPr>
            </w:pPr>
          </w:p>
        </w:tc>
      </w:tr>
      <w:tr w:rsidR="004E6153" w:rsidRPr="000D5392" w14:paraId="6C6B38F2" w14:textId="77777777" w:rsidTr="004E6153">
        <w:trPr>
          <w:trHeight w:val="57"/>
        </w:trPr>
        <w:tc>
          <w:tcPr>
            <w:tcW w:w="2166" w:type="pct"/>
            <w:tcBorders>
              <w:top w:val="single" w:sz="4" w:space="0" w:color="000000"/>
              <w:bottom w:val="single" w:sz="4" w:space="0" w:color="000000"/>
              <w:right w:val="single" w:sz="4" w:space="0" w:color="000000"/>
            </w:tcBorders>
            <w:noWrap/>
            <w:vAlign w:val="center"/>
          </w:tcPr>
          <w:p w14:paraId="145A0BB5" w14:textId="77777777" w:rsidR="004E6153" w:rsidRPr="000D5392" w:rsidRDefault="004E6153" w:rsidP="00347B38">
            <w:pPr>
              <w:rPr>
                <w:sz w:val="18"/>
                <w:szCs w:val="18"/>
              </w:rPr>
            </w:pPr>
            <w:r w:rsidRPr="000D5392">
              <w:rPr>
                <w:rFonts w:hint="eastAsia"/>
                <w:sz w:val="18"/>
                <w:szCs w:val="18"/>
              </w:rPr>
              <w:t>排水管尺寸</w:t>
            </w:r>
          </w:p>
        </w:tc>
        <w:tc>
          <w:tcPr>
            <w:tcW w:w="2834" w:type="pct"/>
            <w:tcBorders>
              <w:top w:val="single" w:sz="4" w:space="0" w:color="000000"/>
              <w:left w:val="single" w:sz="4" w:space="0" w:color="000000"/>
              <w:bottom w:val="single" w:sz="4" w:space="0" w:color="000000"/>
              <w:right w:val="single" w:sz="4" w:space="0" w:color="000000"/>
            </w:tcBorders>
            <w:noWrap/>
            <w:vAlign w:val="center"/>
          </w:tcPr>
          <w:p w14:paraId="5D7FE3E9" w14:textId="77777777" w:rsidR="004E6153" w:rsidRPr="000D5392" w:rsidRDefault="004E6153" w:rsidP="00347B38">
            <w:pPr>
              <w:rPr>
                <w:sz w:val="18"/>
                <w:szCs w:val="18"/>
              </w:rPr>
            </w:pPr>
            <w:r w:rsidRPr="000D5392">
              <w:rPr>
                <w:rFonts w:hint="eastAsia"/>
                <w:sz w:val="18"/>
                <w:szCs w:val="18"/>
              </w:rPr>
              <w:t>±</w:t>
            </w:r>
            <w:r w:rsidRPr="000D5392">
              <w:rPr>
                <w:rFonts w:hint="eastAsia"/>
                <w:sz w:val="18"/>
                <w:szCs w:val="18"/>
              </w:rPr>
              <w:t>5mm</w:t>
            </w:r>
          </w:p>
        </w:tc>
      </w:tr>
      <w:tr w:rsidR="004E6153" w:rsidRPr="000D5392" w14:paraId="3B3E4239" w14:textId="77777777" w:rsidTr="004E6153">
        <w:trPr>
          <w:trHeight w:val="57"/>
        </w:trPr>
        <w:tc>
          <w:tcPr>
            <w:tcW w:w="2166" w:type="pct"/>
            <w:tcBorders>
              <w:top w:val="single" w:sz="4" w:space="0" w:color="000000"/>
              <w:bottom w:val="single" w:sz="4" w:space="0" w:color="000000"/>
              <w:right w:val="single" w:sz="4" w:space="0" w:color="000000"/>
            </w:tcBorders>
            <w:noWrap/>
            <w:vAlign w:val="center"/>
          </w:tcPr>
          <w:p w14:paraId="6874978B" w14:textId="77777777" w:rsidR="004E6153" w:rsidRPr="000D5392" w:rsidRDefault="004E6153" w:rsidP="00347B38">
            <w:pPr>
              <w:rPr>
                <w:sz w:val="18"/>
                <w:szCs w:val="18"/>
                <w:lang w:bidi="ar"/>
              </w:rPr>
            </w:pPr>
            <w:r w:rsidRPr="000D5392">
              <w:rPr>
                <w:rFonts w:hint="eastAsia"/>
                <w:sz w:val="18"/>
                <w:szCs w:val="18"/>
                <w:lang w:bidi="ar"/>
              </w:rPr>
              <w:t>安装偏位</w:t>
            </w:r>
          </w:p>
        </w:tc>
        <w:tc>
          <w:tcPr>
            <w:tcW w:w="2834" w:type="pct"/>
            <w:tcBorders>
              <w:top w:val="single" w:sz="4" w:space="0" w:color="000000"/>
              <w:left w:val="single" w:sz="4" w:space="0" w:color="000000"/>
              <w:bottom w:val="single" w:sz="4" w:space="0" w:color="000000"/>
              <w:right w:val="single" w:sz="4" w:space="0" w:color="000000"/>
            </w:tcBorders>
            <w:noWrap/>
            <w:vAlign w:val="center"/>
          </w:tcPr>
          <w:p w14:paraId="5BE6A49C" w14:textId="77777777" w:rsidR="004E6153" w:rsidRPr="000D5392" w:rsidRDefault="004E6153" w:rsidP="00347B38">
            <w:pPr>
              <w:rPr>
                <w:sz w:val="18"/>
                <w:szCs w:val="18"/>
                <w:lang w:bidi="ar"/>
              </w:rPr>
            </w:pPr>
            <w:r w:rsidRPr="000D5392">
              <w:rPr>
                <w:rFonts w:hint="eastAsia"/>
                <w:sz w:val="18"/>
                <w:szCs w:val="18"/>
                <w:lang w:bidi="ar"/>
              </w:rPr>
              <w:t>≤</w:t>
            </w:r>
            <w:r w:rsidRPr="000D5392">
              <w:rPr>
                <w:rFonts w:hint="eastAsia"/>
                <w:sz w:val="18"/>
                <w:szCs w:val="18"/>
                <w:lang w:bidi="ar"/>
              </w:rPr>
              <w:t>10mm</w:t>
            </w:r>
          </w:p>
        </w:tc>
      </w:tr>
      <w:tr w:rsidR="004E6153" w:rsidRPr="000D5392" w14:paraId="24A0CF59" w14:textId="77777777" w:rsidTr="004E6153">
        <w:trPr>
          <w:trHeight w:val="57"/>
        </w:trPr>
        <w:tc>
          <w:tcPr>
            <w:tcW w:w="2166" w:type="pct"/>
            <w:tcBorders>
              <w:top w:val="single" w:sz="4" w:space="0" w:color="000000"/>
              <w:bottom w:val="single" w:sz="4" w:space="0" w:color="000000"/>
              <w:right w:val="single" w:sz="4" w:space="0" w:color="000000"/>
            </w:tcBorders>
            <w:noWrap/>
            <w:vAlign w:val="center"/>
          </w:tcPr>
          <w:p w14:paraId="5E7F6391" w14:textId="77777777" w:rsidR="004E6153" w:rsidRPr="000D5392" w:rsidRDefault="004E6153" w:rsidP="00347B38">
            <w:pPr>
              <w:rPr>
                <w:sz w:val="18"/>
                <w:szCs w:val="18"/>
              </w:rPr>
            </w:pPr>
            <w:r w:rsidRPr="000D5392">
              <w:rPr>
                <w:rFonts w:hint="eastAsia"/>
                <w:sz w:val="18"/>
                <w:szCs w:val="18"/>
                <w:lang w:bidi="ar"/>
              </w:rPr>
              <w:t>纵横向管道坡度</w:t>
            </w:r>
          </w:p>
        </w:tc>
        <w:tc>
          <w:tcPr>
            <w:tcW w:w="2834" w:type="pct"/>
            <w:tcBorders>
              <w:top w:val="single" w:sz="4" w:space="0" w:color="000000"/>
              <w:left w:val="single" w:sz="4" w:space="0" w:color="000000"/>
              <w:bottom w:val="single" w:sz="4" w:space="0" w:color="000000"/>
              <w:right w:val="single" w:sz="4" w:space="0" w:color="000000"/>
            </w:tcBorders>
            <w:noWrap/>
            <w:vAlign w:val="center"/>
          </w:tcPr>
          <w:p w14:paraId="581B89DE" w14:textId="77777777" w:rsidR="004E6153" w:rsidRPr="000D5392" w:rsidRDefault="004E6153" w:rsidP="00347B38">
            <w:pPr>
              <w:rPr>
                <w:sz w:val="18"/>
                <w:szCs w:val="18"/>
              </w:rPr>
            </w:pPr>
            <w:r w:rsidRPr="000D5392">
              <w:rPr>
                <w:rFonts w:hint="eastAsia"/>
                <w:sz w:val="18"/>
                <w:szCs w:val="18"/>
                <w:lang w:bidi="ar"/>
              </w:rPr>
              <w:t>满足排水要求</w:t>
            </w:r>
          </w:p>
        </w:tc>
      </w:tr>
      <w:tr w:rsidR="004E6153" w:rsidRPr="000D5392" w14:paraId="41C02C91" w14:textId="77777777" w:rsidTr="004E6153">
        <w:trPr>
          <w:trHeight w:val="57"/>
        </w:trPr>
        <w:tc>
          <w:tcPr>
            <w:tcW w:w="2166" w:type="pct"/>
            <w:tcBorders>
              <w:top w:val="single" w:sz="4" w:space="0" w:color="000000"/>
              <w:bottom w:val="single" w:sz="4" w:space="0" w:color="000000"/>
              <w:right w:val="single" w:sz="4" w:space="0" w:color="000000"/>
            </w:tcBorders>
            <w:noWrap/>
            <w:vAlign w:val="center"/>
          </w:tcPr>
          <w:p w14:paraId="483F4E57" w14:textId="77777777" w:rsidR="004E6153" w:rsidRPr="000D5392" w:rsidRDefault="004E6153" w:rsidP="00347B38">
            <w:pPr>
              <w:rPr>
                <w:sz w:val="18"/>
                <w:szCs w:val="18"/>
              </w:rPr>
            </w:pPr>
            <w:r w:rsidRPr="000D5392">
              <w:rPr>
                <w:rFonts w:hint="eastAsia"/>
                <w:sz w:val="18"/>
                <w:szCs w:val="18"/>
                <w:lang w:bidi="ar"/>
              </w:rPr>
              <w:t>立管垂直度</w:t>
            </w:r>
          </w:p>
        </w:tc>
        <w:tc>
          <w:tcPr>
            <w:tcW w:w="2834" w:type="pct"/>
            <w:tcBorders>
              <w:top w:val="single" w:sz="4" w:space="0" w:color="000000"/>
              <w:left w:val="single" w:sz="4" w:space="0" w:color="000000"/>
              <w:bottom w:val="single" w:sz="4" w:space="0" w:color="000000"/>
              <w:right w:val="single" w:sz="4" w:space="0" w:color="000000"/>
            </w:tcBorders>
            <w:noWrap/>
            <w:vAlign w:val="center"/>
          </w:tcPr>
          <w:p w14:paraId="3FAD449C" w14:textId="77777777" w:rsidR="004E6153" w:rsidRPr="000D5392" w:rsidRDefault="004E6153" w:rsidP="00347B38">
            <w:pPr>
              <w:rPr>
                <w:sz w:val="18"/>
                <w:szCs w:val="18"/>
              </w:rPr>
            </w:pPr>
            <w:r w:rsidRPr="000D5392">
              <w:rPr>
                <w:rFonts w:hint="eastAsia"/>
                <w:sz w:val="18"/>
                <w:szCs w:val="18"/>
                <w:lang w:bidi="ar"/>
              </w:rPr>
              <w:t>5</w:t>
            </w:r>
            <w:r w:rsidRPr="000D5392">
              <w:rPr>
                <w:rFonts w:hint="eastAsia"/>
                <w:sz w:val="18"/>
                <w:szCs w:val="18"/>
                <w:lang w:bidi="ar"/>
              </w:rPr>
              <w:t>‰</w:t>
            </w:r>
          </w:p>
        </w:tc>
      </w:tr>
    </w:tbl>
    <w:p w14:paraId="047A8042" w14:textId="78112465" w:rsidR="00BF49D7" w:rsidRPr="000D5392" w:rsidRDefault="004E6153" w:rsidP="00347B38">
      <w:pPr>
        <w:pStyle w:val="affe"/>
        <w:jc w:val="left"/>
      </w:pPr>
      <w:r w:rsidRPr="000D5392">
        <w:rPr>
          <w:rFonts w:hint="eastAsia"/>
        </w:rPr>
        <w:t xml:space="preserve">6.5.5 </w:t>
      </w:r>
      <w:r w:rsidR="00BF49D7" w:rsidRPr="000D5392">
        <w:rPr>
          <w:rFonts w:hint="eastAsia"/>
        </w:rPr>
        <w:t>排水管道均应进行通球、密封性试验，桥面排水系统管道安装各项要求均应符合GB 50242的有关规定。</w:t>
      </w:r>
    </w:p>
    <w:p w14:paraId="438DB63E" w14:textId="53FC0CBD" w:rsidR="00BF49D7" w:rsidRPr="000D5392" w:rsidRDefault="004E6153" w:rsidP="00347B38">
      <w:pPr>
        <w:pStyle w:val="affe"/>
        <w:jc w:val="left"/>
      </w:pPr>
      <w:r w:rsidRPr="000D5392">
        <w:rPr>
          <w:rFonts w:hint="eastAsia"/>
        </w:rPr>
        <w:t xml:space="preserve">6.5.6 </w:t>
      </w:r>
      <w:r w:rsidR="00BF49D7" w:rsidRPr="000D5392">
        <w:rPr>
          <w:rFonts w:hint="eastAsia"/>
        </w:rPr>
        <w:t>集水槽、限水板安装的质量应符合表</w:t>
      </w:r>
      <w:r w:rsidRPr="000D5392">
        <w:rPr>
          <w:rFonts w:hint="eastAsia"/>
        </w:rPr>
        <w:t>5</w:t>
      </w:r>
      <w:r w:rsidR="00BF49D7" w:rsidRPr="000D5392">
        <w:rPr>
          <w:rFonts w:hint="eastAsia"/>
        </w:rPr>
        <w:t>的要求。</w:t>
      </w:r>
    </w:p>
    <w:p w14:paraId="2E95322E" w14:textId="3352C4F3" w:rsidR="00BF49D7" w:rsidRPr="000D5392" w:rsidRDefault="00BF49D7" w:rsidP="00347B38">
      <w:pPr>
        <w:rPr>
          <w:lang w:bidi="ar"/>
        </w:rPr>
      </w:pPr>
      <w:r w:rsidRPr="000D5392">
        <w:rPr>
          <w:rFonts w:hint="eastAsia"/>
          <w:lang w:bidi="ar"/>
        </w:rPr>
        <w:t>表</w:t>
      </w:r>
      <w:r w:rsidR="004E6153" w:rsidRPr="000D5392">
        <w:rPr>
          <w:rFonts w:hint="eastAsia"/>
          <w:lang w:bidi="ar"/>
        </w:rPr>
        <w:t>5</w:t>
      </w:r>
      <w:r w:rsidRPr="000D5392">
        <w:rPr>
          <w:rFonts w:hint="eastAsia"/>
          <w:lang w:bidi="ar"/>
        </w:rPr>
        <w:t xml:space="preserve"> </w:t>
      </w:r>
      <w:r w:rsidRPr="000D5392">
        <w:rPr>
          <w:rFonts w:hint="eastAsia"/>
          <w:lang w:bidi="ar"/>
        </w:rPr>
        <w:t>集水槽、限水板安装质量标准</w:t>
      </w:r>
    </w:p>
    <w:tbl>
      <w:tblPr>
        <w:tblW w:w="8274" w:type="dxa"/>
        <w:jc w:val="center"/>
        <w:tblLook w:val="04A0" w:firstRow="1" w:lastRow="0" w:firstColumn="1" w:lastColumn="0" w:noHBand="0" w:noVBand="1"/>
      </w:tblPr>
      <w:tblGrid>
        <w:gridCol w:w="3260"/>
        <w:gridCol w:w="5014"/>
      </w:tblGrid>
      <w:tr w:rsidR="004E6153" w:rsidRPr="000D5392" w14:paraId="3C343D50" w14:textId="77777777" w:rsidTr="004E6153">
        <w:trPr>
          <w:trHeight w:val="655"/>
          <w:jc w:val="center"/>
        </w:trPr>
        <w:tc>
          <w:tcPr>
            <w:tcW w:w="3260" w:type="dxa"/>
            <w:tcBorders>
              <w:top w:val="single" w:sz="4" w:space="0" w:color="000000"/>
              <w:left w:val="single" w:sz="4" w:space="0" w:color="000000"/>
              <w:bottom w:val="single" w:sz="4" w:space="0" w:color="000000"/>
              <w:right w:val="single" w:sz="4" w:space="0" w:color="000000"/>
            </w:tcBorders>
            <w:vAlign w:val="center"/>
          </w:tcPr>
          <w:p w14:paraId="2CB2D765" w14:textId="77777777" w:rsidR="004E6153" w:rsidRPr="000D5392" w:rsidRDefault="004E6153" w:rsidP="00347B38">
            <w:r w:rsidRPr="000D5392">
              <w:rPr>
                <w:rStyle w:val="font41"/>
                <w:rFonts w:hint="eastAsia"/>
                <w:lang w:bidi="ar"/>
              </w:rPr>
              <w:t>项  目</w:t>
            </w:r>
          </w:p>
        </w:tc>
        <w:tc>
          <w:tcPr>
            <w:tcW w:w="5014" w:type="dxa"/>
            <w:tcBorders>
              <w:top w:val="single" w:sz="4" w:space="0" w:color="000000"/>
              <w:left w:val="single" w:sz="4" w:space="0" w:color="000000"/>
              <w:bottom w:val="single" w:sz="4" w:space="0" w:color="000000"/>
              <w:right w:val="single" w:sz="4" w:space="0" w:color="000000"/>
            </w:tcBorders>
            <w:vAlign w:val="center"/>
          </w:tcPr>
          <w:p w14:paraId="63FDF882" w14:textId="77777777" w:rsidR="004E6153" w:rsidRPr="000D5392" w:rsidRDefault="004E6153" w:rsidP="00347B38">
            <w:r w:rsidRPr="000D5392">
              <w:rPr>
                <w:rStyle w:val="font41"/>
                <w:rFonts w:hint="eastAsia"/>
                <w:lang w:bidi="ar"/>
              </w:rPr>
              <w:t>规定值及允许偏差</w:t>
            </w:r>
          </w:p>
        </w:tc>
      </w:tr>
      <w:tr w:rsidR="004E6153" w:rsidRPr="000D5392" w14:paraId="74C19099" w14:textId="77777777" w:rsidTr="004E6153">
        <w:trPr>
          <w:trHeight w:val="1420"/>
          <w:jc w:val="center"/>
        </w:trPr>
        <w:tc>
          <w:tcPr>
            <w:tcW w:w="3260" w:type="dxa"/>
            <w:tcBorders>
              <w:top w:val="single" w:sz="4" w:space="0" w:color="000000"/>
              <w:left w:val="single" w:sz="4" w:space="0" w:color="000000"/>
              <w:bottom w:val="single" w:sz="4" w:space="0" w:color="000000"/>
              <w:right w:val="single" w:sz="4" w:space="0" w:color="000000"/>
            </w:tcBorders>
            <w:vAlign w:val="center"/>
          </w:tcPr>
          <w:p w14:paraId="3B20F1F7" w14:textId="77777777" w:rsidR="004E6153" w:rsidRPr="000D5392" w:rsidRDefault="004E6153" w:rsidP="00347B38">
            <w:r w:rsidRPr="000D5392">
              <w:rPr>
                <w:rStyle w:val="font41"/>
                <w:rFonts w:hint="eastAsia"/>
                <w:lang w:bidi="ar"/>
              </w:rPr>
              <w:t>限水板底基层处理</w:t>
            </w:r>
          </w:p>
        </w:tc>
        <w:tc>
          <w:tcPr>
            <w:tcW w:w="5014" w:type="dxa"/>
            <w:tcBorders>
              <w:top w:val="single" w:sz="4" w:space="0" w:color="000000"/>
              <w:left w:val="single" w:sz="4" w:space="0" w:color="000000"/>
              <w:bottom w:val="single" w:sz="4" w:space="0" w:color="000000"/>
              <w:right w:val="single" w:sz="4" w:space="0" w:color="000000"/>
            </w:tcBorders>
            <w:vAlign w:val="center"/>
          </w:tcPr>
          <w:p w14:paraId="79EF6AA4" w14:textId="77777777" w:rsidR="004E6153" w:rsidRPr="000D5392" w:rsidRDefault="004E6153" w:rsidP="00347B38">
            <w:r w:rsidRPr="000D5392">
              <w:rPr>
                <w:rStyle w:val="font41"/>
                <w:rFonts w:hint="eastAsia"/>
                <w:lang w:bidi="ar"/>
              </w:rPr>
              <w:t>1.基层面坚实，裂缝处治和表面缺陷修补彻底；2.混凝土基层面干燥、洁净，无锈迹、油污、浮灰浆等杂质；</w:t>
            </w:r>
            <w:r w:rsidRPr="000D5392">
              <w:rPr>
                <w:rStyle w:val="font41"/>
                <w:rFonts w:hint="eastAsia"/>
                <w:lang w:bidi="ar"/>
              </w:rPr>
              <w:br/>
              <w:t>3.缺棱掉角修补彻底，基层面打磨平整、彻底</w:t>
            </w:r>
          </w:p>
        </w:tc>
      </w:tr>
      <w:tr w:rsidR="004E6153" w:rsidRPr="000D5392" w14:paraId="3CBA8382" w14:textId="77777777" w:rsidTr="004E6153">
        <w:trPr>
          <w:trHeight w:val="840"/>
          <w:jc w:val="center"/>
        </w:trPr>
        <w:tc>
          <w:tcPr>
            <w:tcW w:w="3260" w:type="dxa"/>
            <w:tcBorders>
              <w:top w:val="single" w:sz="4" w:space="0" w:color="000000"/>
              <w:left w:val="single" w:sz="4" w:space="0" w:color="000000"/>
              <w:bottom w:val="single" w:sz="4" w:space="0" w:color="000000"/>
              <w:right w:val="single" w:sz="4" w:space="0" w:color="000000"/>
            </w:tcBorders>
            <w:vAlign w:val="center"/>
          </w:tcPr>
          <w:p w14:paraId="40D52F06" w14:textId="77777777" w:rsidR="004E6153" w:rsidRPr="000D5392" w:rsidRDefault="004E6153" w:rsidP="00347B38">
            <w:r w:rsidRPr="000D5392">
              <w:rPr>
                <w:rStyle w:val="font41"/>
                <w:rFonts w:hint="eastAsia"/>
                <w:lang w:bidi="ar"/>
              </w:rPr>
              <w:t>锚固及连接质量</w:t>
            </w:r>
          </w:p>
        </w:tc>
        <w:tc>
          <w:tcPr>
            <w:tcW w:w="5014" w:type="dxa"/>
            <w:tcBorders>
              <w:top w:val="single" w:sz="4" w:space="0" w:color="000000"/>
              <w:left w:val="single" w:sz="4" w:space="0" w:color="000000"/>
              <w:bottom w:val="single" w:sz="4" w:space="0" w:color="000000"/>
              <w:right w:val="single" w:sz="4" w:space="0" w:color="000000"/>
            </w:tcBorders>
            <w:vAlign w:val="center"/>
          </w:tcPr>
          <w:p w14:paraId="4D79D351" w14:textId="77777777" w:rsidR="004E6153" w:rsidRPr="000D5392" w:rsidRDefault="004E6153" w:rsidP="00347B38">
            <w:r w:rsidRPr="000D5392">
              <w:rPr>
                <w:rStyle w:val="font41"/>
                <w:rFonts w:hint="eastAsia"/>
                <w:lang w:bidi="ar"/>
              </w:rPr>
              <w:t>1.螺栓孔的位置、孔径、深度符合设计要求；</w:t>
            </w:r>
            <w:r w:rsidRPr="000D5392">
              <w:rPr>
                <w:rStyle w:val="font41"/>
                <w:rFonts w:hint="eastAsia"/>
                <w:lang w:bidi="ar"/>
              </w:rPr>
              <w:br/>
              <w:t>2.锚固连接牢固、拉拔</w:t>
            </w:r>
            <w:proofErr w:type="gramStart"/>
            <w:r w:rsidRPr="000D5392">
              <w:rPr>
                <w:rStyle w:val="font41"/>
                <w:rFonts w:hint="eastAsia"/>
                <w:lang w:bidi="ar"/>
              </w:rPr>
              <w:t>力符合</w:t>
            </w:r>
            <w:proofErr w:type="gramEnd"/>
            <w:r w:rsidRPr="000D5392">
              <w:rPr>
                <w:rStyle w:val="font41"/>
                <w:rFonts w:hint="eastAsia"/>
                <w:lang w:bidi="ar"/>
              </w:rPr>
              <w:t>设计要求</w:t>
            </w:r>
          </w:p>
        </w:tc>
      </w:tr>
      <w:tr w:rsidR="004E6153" w:rsidRPr="000D5392" w14:paraId="4AE549C3" w14:textId="77777777" w:rsidTr="004E6153">
        <w:trPr>
          <w:trHeight w:val="630"/>
          <w:jc w:val="center"/>
        </w:trPr>
        <w:tc>
          <w:tcPr>
            <w:tcW w:w="3260" w:type="dxa"/>
            <w:tcBorders>
              <w:top w:val="single" w:sz="4" w:space="0" w:color="000000"/>
              <w:left w:val="single" w:sz="4" w:space="0" w:color="000000"/>
              <w:bottom w:val="single" w:sz="4" w:space="0" w:color="000000"/>
              <w:right w:val="single" w:sz="4" w:space="0" w:color="000000"/>
            </w:tcBorders>
            <w:vAlign w:val="center"/>
          </w:tcPr>
          <w:p w14:paraId="5A53F641" w14:textId="77777777" w:rsidR="004E6153" w:rsidRPr="000D5392" w:rsidRDefault="004E6153" w:rsidP="00347B38">
            <w:r w:rsidRPr="000D5392">
              <w:rPr>
                <w:rStyle w:val="font41"/>
                <w:rFonts w:hint="eastAsia"/>
                <w:lang w:bidi="ar"/>
              </w:rPr>
              <w:t>轴线偏位</w:t>
            </w:r>
          </w:p>
        </w:tc>
        <w:tc>
          <w:tcPr>
            <w:tcW w:w="5014" w:type="dxa"/>
            <w:tcBorders>
              <w:top w:val="single" w:sz="4" w:space="0" w:color="000000"/>
              <w:left w:val="single" w:sz="4" w:space="0" w:color="000000"/>
              <w:bottom w:val="single" w:sz="4" w:space="0" w:color="000000"/>
              <w:right w:val="single" w:sz="4" w:space="0" w:color="000000"/>
            </w:tcBorders>
            <w:vAlign w:val="center"/>
          </w:tcPr>
          <w:p w14:paraId="621B0842" w14:textId="77777777" w:rsidR="004E6153" w:rsidRPr="000D5392" w:rsidRDefault="004E6153" w:rsidP="00347B38">
            <w:r w:rsidRPr="000D5392">
              <w:rPr>
                <w:rStyle w:val="font41"/>
                <w:rFonts w:hint="eastAsia"/>
                <w:lang w:bidi="ar"/>
              </w:rPr>
              <w:t>15mm</w:t>
            </w:r>
          </w:p>
        </w:tc>
      </w:tr>
      <w:tr w:rsidR="004E6153" w:rsidRPr="000D5392" w14:paraId="248251A2" w14:textId="77777777" w:rsidTr="004E6153">
        <w:trPr>
          <w:trHeight w:val="650"/>
          <w:jc w:val="center"/>
        </w:trPr>
        <w:tc>
          <w:tcPr>
            <w:tcW w:w="3260" w:type="dxa"/>
            <w:tcBorders>
              <w:top w:val="single" w:sz="4" w:space="0" w:color="000000"/>
              <w:left w:val="single" w:sz="4" w:space="0" w:color="000000"/>
              <w:bottom w:val="single" w:sz="4" w:space="0" w:color="000000"/>
              <w:right w:val="single" w:sz="4" w:space="0" w:color="000000"/>
            </w:tcBorders>
            <w:vAlign w:val="center"/>
          </w:tcPr>
          <w:p w14:paraId="594B8805" w14:textId="77777777" w:rsidR="004E6153" w:rsidRPr="000D5392" w:rsidRDefault="004E6153" w:rsidP="00347B38">
            <w:r w:rsidRPr="000D5392">
              <w:rPr>
                <w:rStyle w:val="font41"/>
                <w:rFonts w:hint="eastAsia"/>
                <w:lang w:bidi="ar"/>
              </w:rPr>
              <w:lastRenderedPageBreak/>
              <w:t>卡箍间距</w:t>
            </w:r>
          </w:p>
        </w:tc>
        <w:tc>
          <w:tcPr>
            <w:tcW w:w="5014" w:type="dxa"/>
            <w:tcBorders>
              <w:top w:val="single" w:sz="4" w:space="0" w:color="000000"/>
              <w:left w:val="single" w:sz="4" w:space="0" w:color="000000"/>
              <w:bottom w:val="single" w:sz="4" w:space="0" w:color="000000"/>
              <w:right w:val="single" w:sz="4" w:space="0" w:color="000000"/>
            </w:tcBorders>
            <w:vAlign w:val="center"/>
          </w:tcPr>
          <w:p w14:paraId="41ADFAE9" w14:textId="77777777" w:rsidR="004E6153" w:rsidRPr="000D5392" w:rsidRDefault="004E6153" w:rsidP="00347B38">
            <w:r w:rsidRPr="000D5392">
              <w:rPr>
                <w:rStyle w:val="font41"/>
                <w:rFonts w:hint="eastAsia"/>
                <w:lang w:bidi="ar"/>
              </w:rPr>
              <w:t>±25mm</w:t>
            </w:r>
          </w:p>
        </w:tc>
      </w:tr>
      <w:tr w:rsidR="004E6153" w:rsidRPr="000D5392" w14:paraId="689EC56C" w14:textId="77777777" w:rsidTr="004E6153">
        <w:trPr>
          <w:trHeight w:val="625"/>
          <w:jc w:val="center"/>
        </w:trPr>
        <w:tc>
          <w:tcPr>
            <w:tcW w:w="3260" w:type="dxa"/>
            <w:tcBorders>
              <w:top w:val="single" w:sz="4" w:space="0" w:color="000000"/>
              <w:left w:val="single" w:sz="4" w:space="0" w:color="000000"/>
              <w:bottom w:val="single" w:sz="4" w:space="0" w:color="000000"/>
              <w:right w:val="single" w:sz="4" w:space="0" w:color="000000"/>
            </w:tcBorders>
            <w:vAlign w:val="center"/>
          </w:tcPr>
          <w:p w14:paraId="368289A5" w14:textId="77777777" w:rsidR="004E6153" w:rsidRPr="000D5392" w:rsidRDefault="004E6153" w:rsidP="00347B38">
            <w:r w:rsidRPr="000D5392">
              <w:rPr>
                <w:rStyle w:val="font41"/>
                <w:rFonts w:hint="eastAsia"/>
                <w:lang w:bidi="ar"/>
              </w:rPr>
              <w:t>螺栓横向间距</w:t>
            </w:r>
          </w:p>
        </w:tc>
        <w:tc>
          <w:tcPr>
            <w:tcW w:w="5014" w:type="dxa"/>
            <w:tcBorders>
              <w:top w:val="single" w:sz="4" w:space="0" w:color="000000"/>
              <w:left w:val="single" w:sz="4" w:space="0" w:color="000000"/>
              <w:bottom w:val="single" w:sz="4" w:space="0" w:color="000000"/>
              <w:right w:val="single" w:sz="4" w:space="0" w:color="000000"/>
            </w:tcBorders>
            <w:vAlign w:val="center"/>
          </w:tcPr>
          <w:p w14:paraId="48E757F5" w14:textId="77777777" w:rsidR="004E6153" w:rsidRPr="000D5392" w:rsidRDefault="004E6153" w:rsidP="00347B38">
            <w:r w:rsidRPr="000D5392">
              <w:rPr>
                <w:rStyle w:val="font41"/>
                <w:rFonts w:hint="eastAsia"/>
                <w:lang w:bidi="ar"/>
              </w:rPr>
              <w:t>±10mm</w:t>
            </w:r>
          </w:p>
        </w:tc>
      </w:tr>
      <w:tr w:rsidR="004E6153" w:rsidRPr="000D5392" w14:paraId="4ECC479B" w14:textId="77777777" w:rsidTr="004E6153">
        <w:trPr>
          <w:trHeight w:val="2160"/>
          <w:jc w:val="center"/>
        </w:trPr>
        <w:tc>
          <w:tcPr>
            <w:tcW w:w="3260" w:type="dxa"/>
            <w:tcBorders>
              <w:top w:val="single" w:sz="8" w:space="0" w:color="888E93"/>
              <w:left w:val="single" w:sz="8" w:space="0" w:color="474747"/>
              <w:bottom w:val="single" w:sz="8" w:space="0" w:color="888E93"/>
              <w:right w:val="single" w:sz="8" w:space="0" w:color="888E93"/>
            </w:tcBorders>
            <w:shd w:val="clear" w:color="auto" w:fill="FFFFFF"/>
            <w:vAlign w:val="center"/>
          </w:tcPr>
          <w:p w14:paraId="2E08C0AA" w14:textId="77777777" w:rsidR="004E6153" w:rsidRPr="000D5392" w:rsidRDefault="004E6153" w:rsidP="00347B38">
            <w:r w:rsidRPr="000D5392">
              <w:rPr>
                <w:rFonts w:hint="eastAsia"/>
                <w:lang w:bidi="ar"/>
              </w:rPr>
              <w:t>接缝及密封质量</w:t>
            </w:r>
          </w:p>
        </w:tc>
        <w:tc>
          <w:tcPr>
            <w:tcW w:w="5014" w:type="dxa"/>
            <w:tcBorders>
              <w:top w:val="single" w:sz="8" w:space="0" w:color="888E93"/>
              <w:left w:val="single" w:sz="8" w:space="0" w:color="888E93"/>
              <w:bottom w:val="single" w:sz="8" w:space="0" w:color="888E93"/>
              <w:right w:val="single" w:sz="8" w:space="0" w:color="888E93"/>
            </w:tcBorders>
            <w:shd w:val="clear" w:color="auto" w:fill="FFFFFF"/>
            <w:vAlign w:val="center"/>
          </w:tcPr>
          <w:p w14:paraId="20D3F9F9" w14:textId="77777777" w:rsidR="004E6153" w:rsidRPr="000D5392" w:rsidRDefault="004E6153" w:rsidP="00347B38">
            <w:pPr>
              <w:rPr>
                <w:rStyle w:val="font31"/>
                <w:lang w:bidi="ar"/>
              </w:rPr>
            </w:pPr>
            <w:r w:rsidRPr="000D5392">
              <w:rPr>
                <w:rFonts w:hint="eastAsia"/>
                <w:lang w:bidi="ar"/>
              </w:rPr>
              <w:t>1. PVC</w:t>
            </w:r>
            <w:r w:rsidRPr="000D5392">
              <w:rPr>
                <w:rFonts w:hint="eastAsia"/>
                <w:lang w:bidi="ar"/>
              </w:rPr>
              <w:t>集水槽内侧橡胶接缝板条和外侧</w:t>
            </w:r>
            <w:proofErr w:type="gramStart"/>
            <w:r w:rsidRPr="000D5392">
              <w:rPr>
                <w:rFonts w:hint="eastAsia"/>
                <w:lang w:bidi="ar"/>
              </w:rPr>
              <w:t>接缝管</w:t>
            </w:r>
            <w:proofErr w:type="gramEnd"/>
            <w:r w:rsidRPr="000D5392">
              <w:rPr>
                <w:rStyle w:val="font31"/>
                <w:lang w:bidi="ar"/>
              </w:rPr>
              <w:br/>
            </w:r>
            <w:r w:rsidRPr="000D5392">
              <w:rPr>
                <w:rStyle w:val="font31"/>
                <w:rFonts w:hint="eastAsia"/>
                <w:lang w:bidi="ar"/>
              </w:rPr>
              <w:t>箍涂胶均匀，连接牢固，无漏接；</w:t>
            </w:r>
          </w:p>
          <w:p w14:paraId="7F29927B" w14:textId="77777777" w:rsidR="004E6153" w:rsidRPr="000D5392" w:rsidRDefault="004E6153" w:rsidP="00347B38">
            <w:pPr>
              <w:rPr>
                <w:rStyle w:val="font31"/>
                <w:lang w:bidi="ar"/>
              </w:rPr>
            </w:pPr>
            <w:r w:rsidRPr="000D5392">
              <w:rPr>
                <w:rStyle w:val="font31"/>
                <w:rFonts w:hint="eastAsia"/>
                <w:lang w:bidi="ar"/>
              </w:rPr>
              <w:t>2. PVC</w:t>
            </w:r>
            <w:r w:rsidRPr="000D5392">
              <w:rPr>
                <w:rStyle w:val="font31"/>
                <w:rFonts w:hint="eastAsia"/>
                <w:lang w:bidi="ar"/>
              </w:rPr>
              <w:t>限水板接缝密封胶表面平实、光滑，边缘</w:t>
            </w:r>
            <w:r w:rsidRPr="000D5392">
              <w:rPr>
                <w:rStyle w:val="font31"/>
                <w:lang w:bidi="ar"/>
              </w:rPr>
              <w:br/>
            </w:r>
            <w:r w:rsidRPr="000D5392">
              <w:rPr>
                <w:rStyle w:val="font31"/>
                <w:rFonts w:hint="eastAsia"/>
                <w:lang w:bidi="ar"/>
              </w:rPr>
              <w:t>修理整齐，周围无密封胶污染；</w:t>
            </w:r>
          </w:p>
          <w:p w14:paraId="78E56E65" w14:textId="77777777" w:rsidR="004E6153" w:rsidRPr="000D5392" w:rsidRDefault="004E6153" w:rsidP="00347B38">
            <w:pPr>
              <w:rPr>
                <w:rStyle w:val="font31"/>
                <w:lang w:bidi="ar"/>
              </w:rPr>
            </w:pPr>
            <w:r w:rsidRPr="000D5392">
              <w:rPr>
                <w:rStyle w:val="font31"/>
                <w:rFonts w:hint="eastAsia"/>
                <w:lang w:bidi="ar"/>
              </w:rPr>
              <w:t>3. PVC</w:t>
            </w:r>
            <w:r w:rsidRPr="000D5392">
              <w:rPr>
                <w:rStyle w:val="font31"/>
                <w:rFonts w:hint="eastAsia"/>
                <w:lang w:bidi="ar"/>
              </w:rPr>
              <w:t>限水板板侧密封胶胶面饱满、密实、连续、</w:t>
            </w:r>
            <w:r w:rsidRPr="000D5392">
              <w:rPr>
                <w:rStyle w:val="font31"/>
                <w:lang w:bidi="ar"/>
              </w:rPr>
              <w:br/>
            </w:r>
            <w:r w:rsidRPr="000D5392">
              <w:rPr>
                <w:rStyle w:val="font31"/>
                <w:rFonts w:hint="eastAsia"/>
                <w:lang w:bidi="ar"/>
              </w:rPr>
              <w:t>均匀、无流淌、无气泡，周围无密封胶污染；</w:t>
            </w:r>
          </w:p>
          <w:p w14:paraId="14C90052" w14:textId="77777777" w:rsidR="004E6153" w:rsidRPr="000D5392" w:rsidRDefault="004E6153" w:rsidP="00347B38">
            <w:r w:rsidRPr="000D5392">
              <w:rPr>
                <w:rStyle w:val="font31"/>
                <w:rFonts w:hint="eastAsia"/>
                <w:lang w:bidi="ar"/>
              </w:rPr>
              <w:t>4. PVC</w:t>
            </w:r>
            <w:r w:rsidRPr="000D5392">
              <w:rPr>
                <w:rStyle w:val="font31"/>
                <w:rFonts w:hint="eastAsia"/>
                <w:lang w:bidi="ar"/>
              </w:rPr>
              <w:t>集水槽流水坡向正确、畅通、无堵塞，无</w:t>
            </w:r>
            <w:r w:rsidRPr="000D5392">
              <w:rPr>
                <w:rStyle w:val="font31"/>
                <w:lang w:bidi="ar"/>
              </w:rPr>
              <w:br/>
            </w:r>
            <w:r w:rsidRPr="000D5392">
              <w:rPr>
                <w:rStyle w:val="font31"/>
                <w:rFonts w:hint="eastAsia"/>
                <w:lang w:bidi="ar"/>
              </w:rPr>
              <w:t>漏水、滴水现象。</w:t>
            </w:r>
            <w:r w:rsidRPr="000D5392">
              <w:rPr>
                <w:rStyle w:val="font31"/>
                <w:rFonts w:hint="eastAsia"/>
                <w:lang w:bidi="ar"/>
              </w:rPr>
              <w:t>PVC</w:t>
            </w:r>
            <w:r w:rsidRPr="000D5392">
              <w:rPr>
                <w:rStyle w:val="font31"/>
                <w:rFonts w:hint="eastAsia"/>
                <w:lang w:bidi="ar"/>
              </w:rPr>
              <w:t>限水板密封严密，</w:t>
            </w:r>
            <w:proofErr w:type="gramStart"/>
            <w:r w:rsidRPr="000D5392">
              <w:rPr>
                <w:rStyle w:val="font31"/>
                <w:rFonts w:hint="eastAsia"/>
                <w:lang w:bidi="ar"/>
              </w:rPr>
              <w:t>板底</w:t>
            </w:r>
            <w:proofErr w:type="gramEnd"/>
            <w:r w:rsidRPr="000D5392">
              <w:rPr>
                <w:rStyle w:val="font31"/>
                <w:lang w:bidi="ar"/>
              </w:rPr>
              <w:br/>
            </w:r>
            <w:r w:rsidRPr="000D5392">
              <w:rPr>
                <w:rStyle w:val="font31"/>
                <w:rFonts w:hint="eastAsia"/>
                <w:lang w:bidi="ar"/>
              </w:rPr>
              <w:t>无渗漏</w:t>
            </w:r>
          </w:p>
        </w:tc>
      </w:tr>
      <w:tr w:rsidR="004E6153" w14:paraId="1296DEAB" w14:textId="77777777" w:rsidTr="004E6153">
        <w:trPr>
          <w:trHeight w:val="1455"/>
          <w:jc w:val="center"/>
        </w:trPr>
        <w:tc>
          <w:tcPr>
            <w:tcW w:w="3260" w:type="dxa"/>
            <w:tcBorders>
              <w:top w:val="single" w:sz="8" w:space="0" w:color="888E93"/>
              <w:left w:val="single" w:sz="8" w:space="0" w:color="474747"/>
              <w:bottom w:val="single" w:sz="8" w:space="0" w:color="474747"/>
              <w:right w:val="single" w:sz="8" w:space="0" w:color="888E93"/>
            </w:tcBorders>
            <w:shd w:val="clear" w:color="auto" w:fill="FFFFFF"/>
            <w:vAlign w:val="center"/>
          </w:tcPr>
          <w:p w14:paraId="0DE3E392" w14:textId="77777777" w:rsidR="004E6153" w:rsidRPr="000D5392" w:rsidRDefault="004E6153" w:rsidP="00347B38">
            <w:r w:rsidRPr="000D5392">
              <w:rPr>
                <w:rFonts w:hint="eastAsia"/>
                <w:lang w:bidi="ar"/>
              </w:rPr>
              <w:t>外观质量</w:t>
            </w:r>
          </w:p>
        </w:tc>
        <w:tc>
          <w:tcPr>
            <w:tcW w:w="5014" w:type="dxa"/>
            <w:tcBorders>
              <w:top w:val="single" w:sz="8" w:space="0" w:color="888E93"/>
              <w:left w:val="single" w:sz="8" w:space="0" w:color="888E93"/>
              <w:bottom w:val="single" w:sz="8" w:space="0" w:color="474747"/>
              <w:right w:val="single" w:sz="8" w:space="0" w:color="888E93"/>
            </w:tcBorders>
            <w:shd w:val="clear" w:color="auto" w:fill="FFFFFF"/>
            <w:vAlign w:val="center"/>
          </w:tcPr>
          <w:p w14:paraId="7A9E1ED8" w14:textId="77777777" w:rsidR="004E6153" w:rsidRPr="000D5392" w:rsidRDefault="004E6153" w:rsidP="00347B38">
            <w:pPr>
              <w:rPr>
                <w:rStyle w:val="font31"/>
                <w:lang w:bidi="ar"/>
              </w:rPr>
            </w:pPr>
            <w:r w:rsidRPr="000D5392">
              <w:rPr>
                <w:rFonts w:hint="eastAsia"/>
                <w:kern w:val="0"/>
                <w:lang w:bidi="ar"/>
              </w:rPr>
              <w:t xml:space="preserve">1. </w:t>
            </w:r>
            <w:r w:rsidRPr="000D5392">
              <w:rPr>
                <w:rFonts w:hint="eastAsia"/>
                <w:kern w:val="0"/>
                <w:lang w:bidi="ar"/>
              </w:rPr>
              <w:t>集水槽和限水板颜色均匀一致，无裂纹、无明</w:t>
            </w:r>
            <w:r w:rsidRPr="000D5392">
              <w:rPr>
                <w:rStyle w:val="font31"/>
                <w:lang w:bidi="ar"/>
              </w:rPr>
              <w:br/>
            </w:r>
            <w:r w:rsidRPr="000D5392">
              <w:rPr>
                <w:rStyle w:val="font31"/>
                <w:rFonts w:hint="eastAsia"/>
                <w:lang w:bidi="ar"/>
              </w:rPr>
              <w:t>显的凹陷和明显的划痕（划伤深度不大于壁厚</w:t>
            </w:r>
            <w:r w:rsidRPr="000D5392">
              <w:rPr>
                <w:rStyle w:val="font31"/>
                <w:lang w:bidi="ar"/>
              </w:rPr>
              <w:br/>
            </w:r>
            <w:r w:rsidRPr="000D5392">
              <w:rPr>
                <w:rStyle w:val="font31"/>
                <w:rFonts w:hint="eastAsia"/>
                <w:lang w:bidi="ar"/>
              </w:rPr>
              <w:t>的</w:t>
            </w:r>
            <w:r w:rsidRPr="000D5392">
              <w:rPr>
                <w:rStyle w:val="font31"/>
                <w:rFonts w:hint="eastAsia"/>
                <w:lang w:bidi="ar"/>
              </w:rPr>
              <w:t>10%</w:t>
            </w:r>
            <w:r w:rsidRPr="000D5392">
              <w:rPr>
                <w:rStyle w:val="font31"/>
                <w:rFonts w:hint="eastAsia"/>
                <w:lang w:bidi="ar"/>
              </w:rPr>
              <w:t>）；</w:t>
            </w:r>
          </w:p>
          <w:p w14:paraId="1F123743" w14:textId="77777777" w:rsidR="004E6153" w:rsidRPr="000D5392" w:rsidRDefault="004E6153" w:rsidP="00347B38">
            <w:r w:rsidRPr="000D5392">
              <w:rPr>
                <w:rStyle w:val="font31"/>
                <w:rFonts w:hint="eastAsia"/>
                <w:lang w:bidi="ar"/>
              </w:rPr>
              <w:t xml:space="preserve">2. </w:t>
            </w:r>
            <w:r w:rsidRPr="000D5392">
              <w:rPr>
                <w:rStyle w:val="font31"/>
                <w:rFonts w:hint="eastAsia"/>
                <w:lang w:bidi="ar"/>
              </w:rPr>
              <w:t>木垫板表面平整、线条顺直、色泽一致，无裂</w:t>
            </w:r>
            <w:r w:rsidRPr="000D5392">
              <w:rPr>
                <w:rStyle w:val="font31"/>
                <w:lang w:bidi="ar"/>
              </w:rPr>
              <w:br/>
            </w:r>
            <w:r w:rsidRPr="000D5392">
              <w:rPr>
                <w:rStyle w:val="font31"/>
                <w:rFonts w:hint="eastAsia"/>
                <w:lang w:bidi="ar"/>
              </w:rPr>
              <w:t>缝、翘曲及损坏；</w:t>
            </w:r>
            <w:r w:rsidRPr="000D5392">
              <w:rPr>
                <w:rStyle w:val="font31"/>
                <w:lang w:bidi="ar"/>
              </w:rPr>
              <w:br/>
            </w:r>
            <w:r w:rsidRPr="000D5392">
              <w:rPr>
                <w:rStyle w:val="font31"/>
                <w:rFonts w:hint="eastAsia"/>
                <w:lang w:bidi="ar"/>
              </w:rPr>
              <w:t xml:space="preserve">3. </w:t>
            </w:r>
            <w:r w:rsidRPr="000D5392">
              <w:rPr>
                <w:rStyle w:val="font31"/>
                <w:rFonts w:hint="eastAsia"/>
                <w:lang w:bidi="ar"/>
              </w:rPr>
              <w:t>木垫板防腐漆涂刷均匀，颜色一致，无漏涂</w:t>
            </w:r>
          </w:p>
        </w:tc>
      </w:tr>
    </w:tbl>
    <w:p w14:paraId="740AF89A" w14:textId="77777777" w:rsidR="00DC0834" w:rsidRDefault="00DC0834" w:rsidP="00347B38">
      <w:pPr>
        <w:pStyle w:val="a9"/>
      </w:pPr>
      <w:bookmarkStart w:id="52" w:name="_Toc220620963"/>
      <w:bookmarkStart w:id="53" w:name="_Toc220911548"/>
      <w:bookmarkEnd w:id="52"/>
      <w:bookmarkEnd w:id="53"/>
    </w:p>
    <w:p w14:paraId="63F02879" w14:textId="77777777" w:rsidR="00DC0834" w:rsidRDefault="00DC0834" w:rsidP="00347B38">
      <w:pPr>
        <w:pStyle w:val="af4"/>
      </w:pPr>
      <w:bookmarkStart w:id="54" w:name="_Toc220620964"/>
      <w:bookmarkStart w:id="55" w:name="_Toc220911549"/>
      <w:bookmarkEnd w:id="54"/>
      <w:bookmarkEnd w:id="55"/>
    </w:p>
    <w:p w14:paraId="0F4DA5F7" w14:textId="69561241" w:rsidR="00DC0834" w:rsidRDefault="00E63D44" w:rsidP="00347B38">
      <w:pPr>
        <w:pStyle w:val="af8"/>
      </w:pPr>
      <w:r>
        <w:br/>
      </w:r>
      <w:bookmarkStart w:id="56" w:name="_Toc17878130"/>
      <w:bookmarkStart w:id="57" w:name="_Toc220911550"/>
      <w:r>
        <w:rPr>
          <w:rFonts w:hint="eastAsia"/>
        </w:rPr>
        <w:t>（资料</w:t>
      </w:r>
      <w:r>
        <w:t>性</w:t>
      </w:r>
      <w:r>
        <w:rPr>
          <w:rFonts w:hint="eastAsia"/>
        </w:rPr>
        <w:t>）</w:t>
      </w:r>
      <w:r>
        <w:br/>
      </w:r>
      <w:bookmarkEnd w:id="56"/>
      <w:r w:rsidR="004E6153">
        <w:rPr>
          <w:rFonts w:hint="eastAsia"/>
          <w:lang w:bidi="ar"/>
        </w:rPr>
        <w:t>桥梁排水口维修做法示例</w:t>
      </w:r>
      <w:bookmarkEnd w:id="57"/>
    </w:p>
    <w:p w14:paraId="30E4BFCF" w14:textId="4B1BED9C" w:rsidR="00DC0834" w:rsidRDefault="004E6153" w:rsidP="0000083B">
      <w:pPr>
        <w:pStyle w:val="af9"/>
      </w:pPr>
      <w:bookmarkStart w:id="58" w:name="_Toc220911551"/>
      <w:r>
        <w:rPr>
          <w:rFonts w:hint="eastAsia"/>
        </w:rPr>
        <w:t>桥梁有篦排水口维修做法示例</w:t>
      </w:r>
      <w:bookmarkEnd w:id="58"/>
    </w:p>
    <w:p w14:paraId="2FA37DE3" w14:textId="77777777" w:rsidR="004E6153" w:rsidRDefault="004E6153" w:rsidP="00C70661">
      <w:pPr>
        <w:pStyle w:val="affe"/>
      </w:pPr>
    </w:p>
    <w:p w14:paraId="655C73FA" w14:textId="77777777" w:rsidR="00C70661" w:rsidRDefault="004E6153" w:rsidP="00C70661">
      <w:pPr>
        <w:pStyle w:val="affe"/>
      </w:pPr>
      <w:r>
        <w:rPr>
          <w:noProof/>
        </w:rPr>
        <w:drawing>
          <wp:inline distT="0" distB="0" distL="114300" distR="114300" wp14:anchorId="1CE3C138" wp14:editId="679FE1F9">
            <wp:extent cx="3724059" cy="2619375"/>
            <wp:effectExtent l="0" t="0" r="0" b="0"/>
            <wp:docPr id="2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pic:cNvPicPr>
                      <a:picLocks noChangeAspect="1"/>
                    </pic:cNvPicPr>
                  </pic:nvPicPr>
                  <pic:blipFill rotWithShape="1">
                    <a:blip r:embed="rId16"/>
                    <a:srcRect b="12084"/>
                    <a:stretch>
                      <a:fillRect/>
                    </a:stretch>
                  </pic:blipFill>
                  <pic:spPr bwMode="auto">
                    <a:xfrm>
                      <a:off x="0" y="0"/>
                      <a:ext cx="3725358" cy="2620288"/>
                    </a:xfrm>
                    <a:prstGeom prst="rect">
                      <a:avLst/>
                    </a:prstGeom>
                    <a:noFill/>
                    <a:ln>
                      <a:noFill/>
                    </a:ln>
                    <a:extLst>
                      <a:ext uri="{53640926-AAD7-44D8-BBD7-CCE9431645EC}">
                        <a14:shadowObscured xmlns:a14="http://schemas.microsoft.com/office/drawing/2010/main"/>
                      </a:ext>
                    </a:extLst>
                  </pic:spPr>
                </pic:pic>
              </a:graphicData>
            </a:graphic>
          </wp:inline>
        </w:drawing>
      </w:r>
      <w:r>
        <w:rPr>
          <w:rFonts w:hint="eastAsia"/>
        </w:rPr>
        <w:t xml:space="preserve">  </w:t>
      </w:r>
    </w:p>
    <w:p w14:paraId="36E9957A" w14:textId="21E56D2D" w:rsidR="00C70661" w:rsidRDefault="00C70661" w:rsidP="00C70661">
      <w:pPr>
        <w:pStyle w:val="affe"/>
      </w:pPr>
      <w:r>
        <w:rPr>
          <w:rFonts w:hint="eastAsia"/>
          <w:lang w:bidi="ar"/>
        </w:rPr>
        <w:t>图A.1  桥梁</w:t>
      </w:r>
      <w:r w:rsidRPr="00C70661">
        <w:rPr>
          <w:lang w:bidi="ar"/>
        </w:rPr>
        <w:t>有篦排水口维修做法示例</w:t>
      </w:r>
    </w:p>
    <w:p w14:paraId="26DA33D6" w14:textId="3F4C8624" w:rsidR="00C70661" w:rsidRDefault="00C70661" w:rsidP="0000083B">
      <w:pPr>
        <w:pStyle w:val="af9"/>
      </w:pPr>
      <w:bookmarkStart w:id="59" w:name="_Toc220911552"/>
      <w:r>
        <w:rPr>
          <w:rFonts w:hint="eastAsia"/>
        </w:rPr>
        <w:t>桥梁直排式排水口维修做法示例</w:t>
      </w:r>
      <w:bookmarkEnd w:id="59"/>
    </w:p>
    <w:p w14:paraId="6EF066F8" w14:textId="46772F40" w:rsidR="004E6153" w:rsidRDefault="004E6153" w:rsidP="00C70661">
      <w:pPr>
        <w:pStyle w:val="affe"/>
      </w:pPr>
      <w:r>
        <w:rPr>
          <w:rFonts w:hint="eastAsia"/>
        </w:rPr>
        <w:t xml:space="preserve">   </w:t>
      </w:r>
      <w:r>
        <w:rPr>
          <w:noProof/>
        </w:rPr>
        <w:drawing>
          <wp:inline distT="0" distB="0" distL="114300" distR="114300" wp14:anchorId="6B1599D7" wp14:editId="36BBC1B2">
            <wp:extent cx="2177415" cy="2254250"/>
            <wp:effectExtent l="0" t="0" r="0" b="0"/>
            <wp:docPr id="2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pic:cNvPicPr>
                      <a:picLocks noChangeAspect="1"/>
                    </pic:cNvPicPr>
                  </pic:nvPicPr>
                  <pic:blipFill>
                    <a:blip r:embed="rId17"/>
                    <a:srcRect l="9286" r="9298"/>
                    <a:stretch>
                      <a:fillRect/>
                    </a:stretch>
                  </pic:blipFill>
                  <pic:spPr>
                    <a:xfrm>
                      <a:off x="0" y="0"/>
                      <a:ext cx="2178094" cy="2254885"/>
                    </a:xfrm>
                    <a:prstGeom prst="rect">
                      <a:avLst/>
                    </a:prstGeom>
                    <a:noFill/>
                    <a:ln>
                      <a:noFill/>
                    </a:ln>
                  </pic:spPr>
                </pic:pic>
              </a:graphicData>
            </a:graphic>
          </wp:inline>
        </w:drawing>
      </w:r>
    </w:p>
    <w:p w14:paraId="31783C28" w14:textId="4E781177" w:rsidR="00C70661" w:rsidRDefault="00C70661" w:rsidP="00C70661">
      <w:pPr>
        <w:pStyle w:val="affe"/>
      </w:pPr>
      <w:r>
        <w:rPr>
          <w:rFonts w:eastAsia="黑体" w:cs="黑体" w:hint="eastAsia"/>
          <w:szCs w:val="21"/>
          <w:lang w:bidi="ar"/>
        </w:rPr>
        <w:t>图</w:t>
      </w:r>
      <w:r>
        <w:rPr>
          <w:rFonts w:eastAsia="黑体" w:cs="黑体" w:hint="eastAsia"/>
          <w:szCs w:val="21"/>
          <w:lang w:bidi="ar"/>
        </w:rPr>
        <w:t xml:space="preserve">A.2  </w:t>
      </w:r>
      <w:r>
        <w:rPr>
          <w:rFonts w:hint="eastAsia"/>
        </w:rPr>
        <w:t>桥梁直排式排水口维修做法示例</w:t>
      </w:r>
    </w:p>
    <w:p w14:paraId="0FD90402" w14:textId="77777777" w:rsidR="004E6153" w:rsidRPr="00C70661" w:rsidRDefault="004E6153" w:rsidP="00C70661">
      <w:pPr>
        <w:pStyle w:val="affe"/>
      </w:pPr>
    </w:p>
    <w:p w14:paraId="670C044B" w14:textId="77777777" w:rsidR="00C70661" w:rsidRDefault="00C70661" w:rsidP="00347B38">
      <w:pPr>
        <w:pStyle w:val="af8"/>
      </w:pPr>
      <w:bookmarkStart w:id="60" w:name="_Toc220911553"/>
      <w:bookmarkEnd w:id="60"/>
    </w:p>
    <w:p w14:paraId="2AB2F499" w14:textId="34F2F0C8" w:rsidR="00C70661" w:rsidRPr="00C70661" w:rsidRDefault="00C70661" w:rsidP="00C70661">
      <w:pPr>
        <w:pStyle w:val="affe"/>
        <w:rPr>
          <w:rFonts w:ascii="黑体" w:eastAsia="黑体" w:cs="黑体"/>
          <w:szCs w:val="21"/>
          <w:lang w:bidi="ar"/>
        </w:rPr>
      </w:pPr>
      <w:r w:rsidRPr="00C70661">
        <w:rPr>
          <w:rFonts w:ascii="黑体" w:eastAsia="黑体" w:cs="黑体" w:hint="eastAsia"/>
          <w:szCs w:val="21"/>
          <w:lang w:bidi="ar"/>
        </w:rPr>
        <w:t>（资料</w:t>
      </w:r>
      <w:r w:rsidRPr="00C70661">
        <w:rPr>
          <w:rFonts w:ascii="黑体" w:eastAsia="黑体" w:cs="黑体"/>
          <w:szCs w:val="21"/>
          <w:lang w:bidi="ar"/>
        </w:rPr>
        <w:t>性</w:t>
      </w:r>
      <w:r w:rsidRPr="00C70661">
        <w:rPr>
          <w:rFonts w:ascii="黑体" w:eastAsia="黑体" w:cs="黑体" w:hint="eastAsia"/>
          <w:szCs w:val="21"/>
          <w:lang w:bidi="ar"/>
        </w:rPr>
        <w:t>）</w:t>
      </w:r>
    </w:p>
    <w:p w14:paraId="5657FF62" w14:textId="5FDBA187" w:rsidR="00C70661" w:rsidRPr="00C70661" w:rsidRDefault="00C70661" w:rsidP="00C70661">
      <w:pPr>
        <w:pStyle w:val="affe"/>
        <w:rPr>
          <w:lang w:bidi="ar"/>
        </w:rPr>
      </w:pPr>
      <w:r w:rsidRPr="00C70661">
        <w:rPr>
          <w:rFonts w:ascii="黑体" w:eastAsia="黑体" w:cs="黑体"/>
          <w:szCs w:val="21"/>
          <w:lang w:bidi="ar"/>
        </w:rPr>
        <w:t>桥梁隔离带导水槽及悬臂限水</w:t>
      </w:r>
      <w:proofErr w:type="gramStart"/>
      <w:r w:rsidRPr="00C70661">
        <w:rPr>
          <w:rFonts w:ascii="黑体" w:eastAsia="黑体" w:cs="黑体"/>
          <w:szCs w:val="21"/>
          <w:lang w:bidi="ar"/>
        </w:rPr>
        <w:t>板做法</w:t>
      </w:r>
      <w:proofErr w:type="gramEnd"/>
      <w:r w:rsidRPr="00C70661">
        <w:rPr>
          <w:rFonts w:ascii="黑体" w:eastAsia="黑体" w:cs="黑体"/>
          <w:szCs w:val="21"/>
          <w:lang w:bidi="ar"/>
        </w:rPr>
        <w:t>示例</w:t>
      </w:r>
    </w:p>
    <w:p w14:paraId="08ED2D58" w14:textId="2AF5F20D" w:rsidR="00C70661" w:rsidRDefault="00C70661" w:rsidP="0000083B">
      <w:pPr>
        <w:pStyle w:val="af9"/>
      </w:pPr>
      <w:bookmarkStart w:id="61" w:name="_Toc220911554"/>
      <w:r w:rsidRPr="00C70661">
        <w:t>桥梁隔离带导水槽</w:t>
      </w:r>
      <w:r>
        <w:rPr>
          <w:rFonts w:hint="eastAsia"/>
        </w:rPr>
        <w:t>做法示例</w:t>
      </w:r>
      <w:bookmarkEnd w:id="61"/>
    </w:p>
    <w:p w14:paraId="0DF13B2D" w14:textId="1F0C0D13" w:rsidR="00C70661" w:rsidRDefault="00C70661" w:rsidP="00C70661">
      <w:pPr>
        <w:pStyle w:val="affe"/>
      </w:pPr>
      <w:r>
        <w:rPr>
          <w:noProof/>
        </w:rPr>
        <w:drawing>
          <wp:inline distT="0" distB="0" distL="114300" distR="114300" wp14:anchorId="2C5E4A40" wp14:editId="2D8D2107">
            <wp:extent cx="3596827" cy="2352675"/>
            <wp:effectExtent l="0" t="0" r="0" b="0"/>
            <wp:docPr id="1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
                    <pic:cNvPicPr>
                      <a:picLocks noChangeAspect="1"/>
                    </pic:cNvPicPr>
                  </pic:nvPicPr>
                  <pic:blipFill rotWithShape="1">
                    <a:blip r:embed="rId18"/>
                    <a:srcRect b="10104"/>
                    <a:stretch>
                      <a:fillRect/>
                    </a:stretch>
                  </pic:blipFill>
                  <pic:spPr bwMode="auto">
                    <a:xfrm>
                      <a:off x="0" y="0"/>
                      <a:ext cx="3598667" cy="2353879"/>
                    </a:xfrm>
                    <a:prstGeom prst="rect">
                      <a:avLst/>
                    </a:prstGeom>
                    <a:noFill/>
                    <a:ln>
                      <a:noFill/>
                    </a:ln>
                    <a:extLst>
                      <a:ext uri="{53640926-AAD7-44D8-BBD7-CCE9431645EC}">
                        <a14:shadowObscured xmlns:a14="http://schemas.microsoft.com/office/drawing/2010/main"/>
                      </a:ext>
                    </a:extLst>
                  </pic:spPr>
                </pic:pic>
              </a:graphicData>
            </a:graphic>
          </wp:inline>
        </w:drawing>
      </w:r>
    </w:p>
    <w:p w14:paraId="7A77D548" w14:textId="3853A507" w:rsidR="00C70661" w:rsidRDefault="00C70661" w:rsidP="00C70661">
      <w:pPr>
        <w:pStyle w:val="affe"/>
      </w:pPr>
      <w:r>
        <w:rPr>
          <w:rFonts w:hint="eastAsia"/>
        </w:rPr>
        <w:t xml:space="preserve">  </w:t>
      </w:r>
    </w:p>
    <w:p w14:paraId="623E243D" w14:textId="5FC8DBC1" w:rsidR="00C70661" w:rsidRDefault="00C70661" w:rsidP="00C70661">
      <w:pPr>
        <w:pStyle w:val="affe"/>
      </w:pPr>
      <w:r>
        <w:rPr>
          <w:rFonts w:hint="eastAsia"/>
          <w:lang w:bidi="ar"/>
        </w:rPr>
        <w:t xml:space="preserve">图B.1 </w:t>
      </w:r>
      <w:r w:rsidRPr="00C70661">
        <w:rPr>
          <w:rFonts w:hAnsi="黑体"/>
        </w:rPr>
        <w:t>桥梁隔离带导水槽</w:t>
      </w:r>
      <w:r>
        <w:rPr>
          <w:rFonts w:hAnsi="黑体" w:hint="eastAsia"/>
        </w:rPr>
        <w:t>做法示例</w:t>
      </w:r>
    </w:p>
    <w:p w14:paraId="05012662" w14:textId="73FAEABD" w:rsidR="00C70661" w:rsidRDefault="00C70661" w:rsidP="0000083B">
      <w:pPr>
        <w:pStyle w:val="af9"/>
      </w:pPr>
      <w:bookmarkStart w:id="62" w:name="_Toc220911555"/>
      <w:r w:rsidRPr="00C70661">
        <w:t>桥梁</w:t>
      </w:r>
      <w:r w:rsidRPr="00C70661">
        <w:rPr>
          <w:rFonts w:cs="黑体"/>
          <w:szCs w:val="21"/>
          <w:lang w:bidi="ar"/>
        </w:rPr>
        <w:t>悬臂限水</w:t>
      </w:r>
      <w:proofErr w:type="gramStart"/>
      <w:r w:rsidRPr="00C70661">
        <w:rPr>
          <w:rFonts w:cs="黑体"/>
          <w:szCs w:val="21"/>
          <w:lang w:bidi="ar"/>
        </w:rPr>
        <w:t>板</w:t>
      </w:r>
      <w:r>
        <w:rPr>
          <w:rFonts w:hint="eastAsia"/>
        </w:rPr>
        <w:t>做法</w:t>
      </w:r>
      <w:proofErr w:type="gramEnd"/>
      <w:r>
        <w:rPr>
          <w:rFonts w:hint="eastAsia"/>
        </w:rPr>
        <w:t>示例</w:t>
      </w:r>
      <w:bookmarkEnd w:id="62"/>
    </w:p>
    <w:p w14:paraId="182A387F" w14:textId="669224E2" w:rsidR="00C70661" w:rsidRDefault="00C70661" w:rsidP="00C70661">
      <w:pPr>
        <w:pStyle w:val="affe"/>
      </w:pPr>
      <w:r>
        <w:rPr>
          <w:rFonts w:hint="eastAsia"/>
        </w:rPr>
        <w:t xml:space="preserve">   </w:t>
      </w:r>
      <w:r>
        <w:rPr>
          <w:noProof/>
        </w:rPr>
        <w:drawing>
          <wp:inline distT="0" distB="0" distL="114300" distR="114300" wp14:anchorId="0F9DE68B" wp14:editId="23BB19C8">
            <wp:extent cx="3141980" cy="2162175"/>
            <wp:effectExtent l="0" t="0" r="0" b="0"/>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1"/>
                    </pic:cNvPicPr>
                  </pic:nvPicPr>
                  <pic:blipFill rotWithShape="1">
                    <a:blip r:embed="rId19"/>
                    <a:srcRect l="9473" r="6250" b="10972"/>
                    <a:stretch>
                      <a:fillRect/>
                    </a:stretch>
                  </pic:blipFill>
                  <pic:spPr bwMode="auto">
                    <a:xfrm>
                      <a:off x="0" y="0"/>
                      <a:ext cx="3148119" cy="2166400"/>
                    </a:xfrm>
                    <a:prstGeom prst="rect">
                      <a:avLst/>
                    </a:prstGeom>
                    <a:noFill/>
                    <a:ln>
                      <a:noFill/>
                    </a:ln>
                    <a:extLst>
                      <a:ext uri="{53640926-AAD7-44D8-BBD7-CCE9431645EC}">
                        <a14:shadowObscured xmlns:a14="http://schemas.microsoft.com/office/drawing/2010/main"/>
                      </a:ext>
                    </a:extLst>
                  </pic:spPr>
                </pic:pic>
              </a:graphicData>
            </a:graphic>
          </wp:inline>
        </w:drawing>
      </w:r>
    </w:p>
    <w:p w14:paraId="26C63123" w14:textId="6C464B6F" w:rsidR="00C70661" w:rsidRDefault="00C70661" w:rsidP="00C70661">
      <w:pPr>
        <w:pStyle w:val="affe"/>
      </w:pPr>
      <w:r>
        <w:rPr>
          <w:rFonts w:eastAsia="黑体" w:cs="黑体" w:hint="eastAsia"/>
          <w:szCs w:val="21"/>
          <w:lang w:bidi="ar"/>
        </w:rPr>
        <w:t>图</w:t>
      </w:r>
      <w:r>
        <w:rPr>
          <w:rFonts w:eastAsia="黑体" w:cs="黑体" w:hint="eastAsia"/>
          <w:szCs w:val="21"/>
          <w:lang w:bidi="ar"/>
        </w:rPr>
        <w:t xml:space="preserve">B.2 </w:t>
      </w:r>
      <w:r w:rsidRPr="00C70661">
        <w:t>桥梁悬臂限水</w:t>
      </w:r>
      <w:proofErr w:type="gramStart"/>
      <w:r w:rsidRPr="00C70661">
        <w:t>板做法</w:t>
      </w:r>
      <w:proofErr w:type="gramEnd"/>
      <w:r w:rsidRPr="00C70661">
        <w:t>示例</w:t>
      </w:r>
    </w:p>
    <w:p w14:paraId="1C57CCC1" w14:textId="77777777" w:rsidR="00C70661" w:rsidRPr="00C70661" w:rsidRDefault="00C70661" w:rsidP="00C70661">
      <w:pPr>
        <w:pStyle w:val="affe"/>
      </w:pPr>
    </w:p>
    <w:p w14:paraId="058419C5" w14:textId="77777777" w:rsidR="004E6153" w:rsidRPr="00C70661" w:rsidRDefault="004E6153" w:rsidP="00C70661">
      <w:pPr>
        <w:pStyle w:val="affe"/>
      </w:pPr>
    </w:p>
    <w:p w14:paraId="38DEE51C" w14:textId="77777777" w:rsidR="00DC0834" w:rsidRDefault="00E63D44" w:rsidP="00347B38">
      <w:pPr>
        <w:pStyle w:val="affff"/>
      </w:pPr>
      <w:bookmarkStart w:id="63" w:name="_Toc17878131"/>
      <w:bookmarkStart w:id="64" w:name="BKCKWX"/>
      <w:bookmarkStart w:id="65" w:name="_Toc220911556"/>
      <w:r>
        <w:rPr>
          <w:rFonts w:hint="eastAsia"/>
        </w:rPr>
        <w:lastRenderedPageBreak/>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63"/>
      <w:bookmarkEnd w:id="64"/>
      <w:bookmarkEnd w:id="65"/>
    </w:p>
    <w:p w14:paraId="5A0836DE" w14:textId="77777777" w:rsidR="00DC0834" w:rsidRDefault="00E63D44" w:rsidP="00C70661">
      <w:pPr>
        <w:pStyle w:val="affe"/>
      </w:pPr>
      <w:r>
        <w:rPr>
          <w:rFonts w:hint="eastAsia"/>
        </w:rPr>
        <w:t>[</w:t>
      </w:r>
      <w:proofErr w:type="gramStart"/>
      <w:r>
        <w:rPr>
          <w:rFonts w:hint="eastAsia"/>
        </w:rPr>
        <w:t>1</w:t>
      </w:r>
      <w:r>
        <w:t>]</w:t>
      </w:r>
      <w:r>
        <w:t>…</w:t>
      </w:r>
      <w:proofErr w:type="gramEnd"/>
      <w:r>
        <w:t>…</w:t>
      </w:r>
    </w:p>
    <w:p w14:paraId="082DB85F" w14:textId="77777777" w:rsidR="00DC0834" w:rsidRDefault="00E63D44" w:rsidP="00C70661">
      <w:pPr>
        <w:pStyle w:val="affe"/>
      </w:pPr>
      <w:r>
        <w:t>[</w:t>
      </w:r>
      <w:proofErr w:type="gramStart"/>
      <w:r>
        <w:rPr>
          <w:rFonts w:hint="eastAsia"/>
        </w:rPr>
        <w:t>2</w:t>
      </w:r>
      <w:r>
        <w:t>]</w:t>
      </w:r>
      <w:r>
        <w:t>…</w:t>
      </w:r>
      <w:proofErr w:type="gramEnd"/>
      <w:r>
        <w:t>…</w:t>
      </w:r>
    </w:p>
    <w:p w14:paraId="5D06C032" w14:textId="77777777" w:rsidR="00DC0834" w:rsidRDefault="00E63D44" w:rsidP="00C70661">
      <w:pPr>
        <w:pStyle w:val="affe"/>
      </w:pPr>
      <w:r>
        <w:t>……</w:t>
      </w:r>
    </w:p>
    <w:p w14:paraId="67081408" w14:textId="77777777" w:rsidR="00DC0834" w:rsidRDefault="00E63D44" w:rsidP="00347B38">
      <w:pPr>
        <w:pStyle w:val="affffff5"/>
        <w:framePr w:wrap="around"/>
      </w:pPr>
      <w:r>
        <w:t>_________________________________</w:t>
      </w:r>
    </w:p>
    <w:sectPr w:rsidR="00DC0834">
      <w:pgSz w:w="11906" w:h="16838"/>
      <w:pgMar w:top="567" w:right="1134" w:bottom="1134" w:left="1417"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B8EBB" w14:textId="77777777" w:rsidR="00317FDC" w:rsidRDefault="00317FDC" w:rsidP="00347B38">
      <w:r>
        <w:separator/>
      </w:r>
    </w:p>
  </w:endnote>
  <w:endnote w:type="continuationSeparator" w:id="0">
    <w:p w14:paraId="2C9FBE3B" w14:textId="77777777" w:rsidR="00317FDC" w:rsidRDefault="00317FDC" w:rsidP="0034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04E7" w14:textId="77777777" w:rsidR="00DC0834" w:rsidRDefault="00E63D44">
    <w:pPr>
      <w:pStyle w:val="afffc"/>
      <w:jc w:val="right"/>
    </w:pPr>
    <w:r>
      <w:fldChar w:fldCharType="begin"/>
    </w:r>
    <w:r>
      <w:instrText xml:space="preserve"> PAGE  \* MERGEFORMAT </w:instrText>
    </w:r>
    <w:r>
      <w:fldChar w:fldCharType="separate"/>
    </w:r>
    <w:r w:rsidR="00A511A9">
      <w:rPr>
        <w:noProof/>
      </w:rPr>
      <w:t>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E108" w14:textId="77777777" w:rsidR="00DC0834" w:rsidRDefault="00E63D44">
    <w:pPr>
      <w:pStyle w:val="afffc"/>
    </w:pPr>
    <w:r>
      <w:fldChar w:fldCharType="begin"/>
    </w:r>
    <w:r>
      <w:instrText xml:space="preserve"> PAGE  \* MERGEFORMAT </w:instrText>
    </w:r>
    <w:r>
      <w:fldChar w:fldCharType="separate"/>
    </w:r>
    <w:r w:rsidR="00A511A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38F5" w14:textId="77777777" w:rsidR="00DC0834" w:rsidRDefault="00E63D44">
    <w:pPr>
      <w:pStyle w:val="afff5"/>
    </w:pPr>
    <w:r>
      <w:fldChar w:fldCharType="begin"/>
    </w:r>
    <w:r>
      <w:instrText xml:space="preserve"> PAGE  \* MERGEFORMAT </w:instrText>
    </w:r>
    <w:r>
      <w:fldChar w:fldCharType="separate"/>
    </w:r>
    <w:r w:rsidR="00A511A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24C58" w14:textId="77777777" w:rsidR="00317FDC" w:rsidRDefault="00317FDC" w:rsidP="00347B38">
      <w:r>
        <w:separator/>
      </w:r>
    </w:p>
  </w:footnote>
  <w:footnote w:type="continuationSeparator" w:id="0">
    <w:p w14:paraId="37068BDD" w14:textId="77777777" w:rsidR="00317FDC" w:rsidRDefault="00317FDC" w:rsidP="00347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8854" w14:textId="77777777" w:rsidR="00DC0834" w:rsidRDefault="00E63D44">
    <w:pPr>
      <w:pStyle w:val="afffd"/>
      <w:jc w:val="right"/>
    </w:pPr>
    <w:r>
      <w:t xml:space="preserve">DB11/T </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9E59" w14:textId="77777777" w:rsidR="00DC0834" w:rsidRDefault="00E63D44">
    <w:pPr>
      <w:pStyle w:val="afffd"/>
    </w:pPr>
    <w:r>
      <w:t xml:space="preserve">DB11/T </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A26A" w14:textId="77777777" w:rsidR="00DC0834" w:rsidRDefault="00E63D44">
    <w:pPr>
      <w:pStyle w:val="afff6"/>
    </w:pPr>
    <w:r>
      <w:t xml:space="preserve">DB11/T </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887"/>
    <w:multiLevelType w:val="multilevel"/>
    <w:tmpl w:val="0A952887"/>
    <w:lvl w:ilvl="0">
      <w:start w:val="1"/>
      <w:numFmt w:val="decimal"/>
      <w:pStyle w:val="a"/>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 w15:restartNumberingAfterBreak="0">
    <w:nsid w:val="0F805D97"/>
    <w:multiLevelType w:val="multilevel"/>
    <w:tmpl w:val="0F805D97"/>
    <w:lvl w:ilvl="0">
      <w:start w:val="1"/>
      <w:numFmt w:val="none"/>
      <w:pStyle w:val="a0"/>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 w15:restartNumberingAfterBreak="0">
    <w:nsid w:val="1FC91163"/>
    <w:multiLevelType w:val="multilevel"/>
    <w:tmpl w:val="619E7AB6"/>
    <w:lvl w:ilvl="0">
      <w:start w:val="1"/>
      <w:numFmt w:val="decimal"/>
      <w:pStyle w:val="a1"/>
      <w:suff w:val="nothing"/>
      <w:lvlText w:val="%1　"/>
      <w:lvlJc w:val="left"/>
      <w:pPr>
        <w:ind w:left="993" w:firstLine="0"/>
      </w:pPr>
      <w:rPr>
        <w:rFonts w:ascii="黑体" w:eastAsia="黑体" w:hAnsi="Times New Roman" w:hint="eastAsia"/>
        <w:b w:val="0"/>
        <w:i w:val="0"/>
        <w:sz w:val="21"/>
        <w:szCs w:val="21"/>
      </w:rPr>
    </w:lvl>
    <w:lvl w:ilvl="1">
      <w:start w:val="1"/>
      <w:numFmt w:val="decimal"/>
      <w:pStyle w:val="a2"/>
      <w:suff w:val="nothing"/>
      <w:lvlText w:val="%1.%2　"/>
      <w:lvlJc w:val="left"/>
      <w:pPr>
        <w:ind w:left="0" w:firstLine="0"/>
      </w:pPr>
      <w:rPr>
        <w:rFonts w:ascii="黑体" w:eastAsia="黑体" w:hAnsi="Times New Roman" w:cs="Times New Roman" w:hint="eastAsia"/>
        <w:b w:val="0"/>
        <w:bCs w:val="0"/>
        <w:i w:val="0"/>
        <w:iCs w:val="0"/>
        <w:caps w:val="0"/>
        <w:strike w:val="0"/>
        <w:dstrike w:val="0"/>
        <w:color w:val="000000"/>
        <w:spacing w:val="0"/>
        <w:kern w:val="0"/>
        <w:position w:val="0"/>
        <w:sz w:val="21"/>
        <w:szCs w:val="21"/>
        <w:u w:val="none"/>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24B435DB"/>
    <w:multiLevelType w:val="multilevel"/>
    <w:tmpl w:val="24B435DB"/>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29707437"/>
    <w:multiLevelType w:val="multilevel"/>
    <w:tmpl w:val="29707437"/>
    <w:lvl w:ilvl="0">
      <w:start w:val="1"/>
      <w:numFmt w:val="none"/>
      <w:pStyle w:val="a8"/>
      <w:suff w:val="nothing"/>
      <w:lvlText w:val="%1注："/>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6"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7" w15:restartNumberingAfterBreak="0">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8" w15:restartNumberingAfterBreak="0">
    <w:nsid w:val="44C50F90"/>
    <w:multiLevelType w:val="multilevel"/>
    <w:tmpl w:val="44C50F90"/>
    <w:lvl w:ilvl="0">
      <w:start w:val="1"/>
      <w:numFmt w:val="lowerLetter"/>
      <w:pStyle w:val="af"/>
      <w:lvlText w:val="%1)"/>
      <w:lvlJc w:val="left"/>
      <w:pPr>
        <w:tabs>
          <w:tab w:val="left" w:pos="840"/>
        </w:tabs>
        <w:ind w:left="839" w:hanging="419"/>
      </w:pPr>
      <w:rPr>
        <w:rFonts w:ascii="宋体" w:eastAsia="宋体" w:hint="eastAsia"/>
        <w:b w:val="0"/>
        <w:i w:val="0"/>
        <w:sz w:val="21"/>
        <w:szCs w:val="21"/>
      </w:rPr>
    </w:lvl>
    <w:lvl w:ilvl="1">
      <w:start w:val="1"/>
      <w:numFmt w:val="decimal"/>
      <w:pStyle w:val="af0"/>
      <w:lvlText w:val="%2)"/>
      <w:lvlJc w:val="left"/>
      <w:pPr>
        <w:tabs>
          <w:tab w:val="left" w:pos="1260"/>
        </w:tabs>
        <w:ind w:left="1259" w:hanging="419"/>
      </w:pPr>
      <w:rPr>
        <w:rFonts w:hint="eastAsia"/>
      </w:rPr>
    </w:lvl>
    <w:lvl w:ilvl="2">
      <w:start w:val="1"/>
      <w:numFmt w:val="decimal"/>
      <w:pStyle w:val="af1"/>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9" w15:restartNumberingAfterBreak="0">
    <w:nsid w:val="520F62E9"/>
    <w:multiLevelType w:val="multilevel"/>
    <w:tmpl w:val="520F62E9"/>
    <w:lvl w:ilvl="0">
      <w:start w:val="1"/>
      <w:numFmt w:val="decimal"/>
      <w:pStyle w:val="af2"/>
      <w:suff w:val="nothing"/>
      <w:lvlText w:val="图%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5E63562F"/>
    <w:multiLevelType w:val="multilevel"/>
    <w:tmpl w:val="5E63562F"/>
    <w:lvl w:ilvl="0">
      <w:start w:val="1"/>
      <w:numFmt w:val="decimal"/>
      <w:pStyle w:val="af3"/>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1"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color w:val="FF0000"/>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2" w15:restartNumberingAfterBreak="0">
    <w:nsid w:val="63404DBE"/>
    <w:multiLevelType w:val="multilevel"/>
    <w:tmpl w:val="63404DBE"/>
    <w:lvl w:ilvl="0">
      <w:start w:val="1"/>
      <w:numFmt w:val="none"/>
      <w:pStyle w:val="af6"/>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3" w15:restartNumberingAfterBreak="0">
    <w:nsid w:val="63AF7EBF"/>
    <w:multiLevelType w:val="multilevel"/>
    <w:tmpl w:val="63AF7EBF"/>
    <w:lvl w:ilvl="0">
      <w:start w:val="1"/>
      <w:numFmt w:val="decimal"/>
      <w:pStyle w:val="af7"/>
      <w:suff w:val="nothing"/>
      <w:lvlText w:val="表%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657D3FBC"/>
    <w:multiLevelType w:val="multilevel"/>
    <w:tmpl w:val="19C4B494"/>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2836" w:firstLine="0"/>
      </w:pPr>
      <w:rPr>
        <w:rFonts w:ascii="黑体" w:eastAsia="黑体" w:hAnsi="Times New Roman" w:hint="eastAsia"/>
        <w:b w:val="0"/>
        <w:i w:val="0"/>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2269"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AB870ED"/>
    <w:multiLevelType w:val="multilevel"/>
    <w:tmpl w:val="6AB870ED"/>
    <w:lvl w:ilvl="0">
      <w:start w:val="1"/>
      <w:numFmt w:val="decimal"/>
      <w:pStyle w:val="aff"/>
      <w:suff w:val="nothing"/>
      <w:lvlText w:val="示例%1："/>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6" w15:restartNumberingAfterBreak="0">
    <w:nsid w:val="6D6C07CD"/>
    <w:multiLevelType w:val="multilevel"/>
    <w:tmpl w:val="6D6C07CD"/>
    <w:lvl w:ilvl="0">
      <w:start w:val="1"/>
      <w:numFmt w:val="lowerLetter"/>
      <w:pStyle w:val="aff0"/>
      <w:lvlText w:val="%1)"/>
      <w:lvlJc w:val="left"/>
      <w:pPr>
        <w:tabs>
          <w:tab w:val="left" w:pos="839"/>
        </w:tabs>
        <w:ind w:left="839" w:hanging="419"/>
      </w:pPr>
      <w:rPr>
        <w:rFonts w:ascii="宋体" w:eastAsia="宋体" w:hint="eastAsia"/>
        <w:b w:val="0"/>
        <w:i w:val="0"/>
        <w:sz w:val="21"/>
      </w:rPr>
    </w:lvl>
    <w:lvl w:ilvl="1">
      <w:start w:val="1"/>
      <w:numFmt w:val="decimal"/>
      <w:pStyle w:val="aff1"/>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945427163">
    <w:abstractNumId w:val="7"/>
  </w:num>
  <w:num w:numId="2" w16cid:durableId="129632646">
    <w:abstractNumId w:val="2"/>
  </w:num>
  <w:num w:numId="3" w16cid:durableId="924270103">
    <w:abstractNumId w:val="6"/>
  </w:num>
  <w:num w:numId="4" w16cid:durableId="921794101">
    <w:abstractNumId w:val="12"/>
  </w:num>
  <w:num w:numId="5" w16cid:durableId="2104302201">
    <w:abstractNumId w:val="8"/>
  </w:num>
  <w:num w:numId="6" w16cid:durableId="54548974">
    <w:abstractNumId w:val="1"/>
  </w:num>
  <w:num w:numId="7" w16cid:durableId="1664240049">
    <w:abstractNumId w:val="10"/>
  </w:num>
  <w:num w:numId="8" w16cid:durableId="66156150">
    <w:abstractNumId w:val="15"/>
  </w:num>
  <w:num w:numId="9" w16cid:durableId="1637561981">
    <w:abstractNumId w:val="4"/>
  </w:num>
  <w:num w:numId="10" w16cid:durableId="805244063">
    <w:abstractNumId w:val="0"/>
  </w:num>
  <w:num w:numId="11" w16cid:durableId="538051477">
    <w:abstractNumId w:val="14"/>
  </w:num>
  <w:num w:numId="12" w16cid:durableId="697124800">
    <w:abstractNumId w:val="11"/>
  </w:num>
  <w:num w:numId="13" w16cid:durableId="247615404">
    <w:abstractNumId w:val="16"/>
  </w:num>
  <w:num w:numId="14" w16cid:durableId="584343345">
    <w:abstractNumId w:val="5"/>
  </w:num>
  <w:num w:numId="15" w16cid:durableId="508756576">
    <w:abstractNumId w:val="3"/>
  </w:num>
  <w:num w:numId="16" w16cid:durableId="1670986719">
    <w:abstractNumId w:val="13"/>
  </w:num>
  <w:num w:numId="17" w16cid:durableId="253124241">
    <w:abstractNumId w:val="9"/>
  </w:num>
  <w:num w:numId="18" w16cid:durableId="264771211">
    <w:abstractNumId w:val="2"/>
  </w:num>
  <w:num w:numId="19" w16cid:durableId="1696223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8"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commondata" w:val="eyJoZGlkIjoiMzBiNmVhMmYyMmJjN2VhYzFhNDE2NDFlNWYzNGVjZDgifQ=="/>
  </w:docVars>
  <w:rsids>
    <w:rsidRoot w:val="00035925"/>
    <w:rsid w:val="00000244"/>
    <w:rsid w:val="0000083B"/>
    <w:rsid w:val="00000BB3"/>
    <w:rsid w:val="0000185F"/>
    <w:rsid w:val="00004B91"/>
    <w:rsid w:val="00004E32"/>
    <w:rsid w:val="00004F0C"/>
    <w:rsid w:val="0000586F"/>
    <w:rsid w:val="00013D86"/>
    <w:rsid w:val="00013E02"/>
    <w:rsid w:val="0002143C"/>
    <w:rsid w:val="00025A65"/>
    <w:rsid w:val="00026C31"/>
    <w:rsid w:val="00027280"/>
    <w:rsid w:val="000320A7"/>
    <w:rsid w:val="000325EA"/>
    <w:rsid w:val="00035925"/>
    <w:rsid w:val="00036C2C"/>
    <w:rsid w:val="00040886"/>
    <w:rsid w:val="00042835"/>
    <w:rsid w:val="00043A58"/>
    <w:rsid w:val="00044D1D"/>
    <w:rsid w:val="00045A7C"/>
    <w:rsid w:val="000522EE"/>
    <w:rsid w:val="00055371"/>
    <w:rsid w:val="00056A24"/>
    <w:rsid w:val="00057CE5"/>
    <w:rsid w:val="000607A3"/>
    <w:rsid w:val="000657F7"/>
    <w:rsid w:val="00067CDF"/>
    <w:rsid w:val="00074C10"/>
    <w:rsid w:val="00074FBE"/>
    <w:rsid w:val="0007762A"/>
    <w:rsid w:val="00081F6E"/>
    <w:rsid w:val="00083A09"/>
    <w:rsid w:val="0009005E"/>
    <w:rsid w:val="000918A9"/>
    <w:rsid w:val="00092001"/>
    <w:rsid w:val="00092618"/>
    <w:rsid w:val="00092857"/>
    <w:rsid w:val="00092BD8"/>
    <w:rsid w:val="000964C7"/>
    <w:rsid w:val="000973C5"/>
    <w:rsid w:val="000979D9"/>
    <w:rsid w:val="000A20A9"/>
    <w:rsid w:val="000A48B1"/>
    <w:rsid w:val="000B2F0E"/>
    <w:rsid w:val="000B3143"/>
    <w:rsid w:val="000B3706"/>
    <w:rsid w:val="000B405D"/>
    <w:rsid w:val="000C2B89"/>
    <w:rsid w:val="000C2BE6"/>
    <w:rsid w:val="000C6B05"/>
    <w:rsid w:val="000C6DD6"/>
    <w:rsid w:val="000C73D4"/>
    <w:rsid w:val="000D0A54"/>
    <w:rsid w:val="000D3D4C"/>
    <w:rsid w:val="000D4F51"/>
    <w:rsid w:val="000D5392"/>
    <w:rsid w:val="000D620B"/>
    <w:rsid w:val="000D718B"/>
    <w:rsid w:val="000E0C46"/>
    <w:rsid w:val="000E15EE"/>
    <w:rsid w:val="000E442E"/>
    <w:rsid w:val="000F030C"/>
    <w:rsid w:val="000F129C"/>
    <w:rsid w:val="000F15AD"/>
    <w:rsid w:val="000F174F"/>
    <w:rsid w:val="000F591F"/>
    <w:rsid w:val="00101FBC"/>
    <w:rsid w:val="00104E29"/>
    <w:rsid w:val="001056DE"/>
    <w:rsid w:val="0011090E"/>
    <w:rsid w:val="001124C0"/>
    <w:rsid w:val="00117A25"/>
    <w:rsid w:val="0012053B"/>
    <w:rsid w:val="00121293"/>
    <w:rsid w:val="00124B5E"/>
    <w:rsid w:val="00131431"/>
    <w:rsid w:val="0013175F"/>
    <w:rsid w:val="00132283"/>
    <w:rsid w:val="0013364D"/>
    <w:rsid w:val="001343BB"/>
    <w:rsid w:val="00143E03"/>
    <w:rsid w:val="001512B4"/>
    <w:rsid w:val="001538D7"/>
    <w:rsid w:val="00153A26"/>
    <w:rsid w:val="00155C90"/>
    <w:rsid w:val="001620A5"/>
    <w:rsid w:val="00164E53"/>
    <w:rsid w:val="00165D35"/>
    <w:rsid w:val="0016699D"/>
    <w:rsid w:val="001670D9"/>
    <w:rsid w:val="00171CF0"/>
    <w:rsid w:val="00175159"/>
    <w:rsid w:val="00175AD7"/>
    <w:rsid w:val="00176208"/>
    <w:rsid w:val="00176B93"/>
    <w:rsid w:val="0017780C"/>
    <w:rsid w:val="0018005E"/>
    <w:rsid w:val="001813B2"/>
    <w:rsid w:val="0018211B"/>
    <w:rsid w:val="00182FAC"/>
    <w:rsid w:val="00183FE1"/>
    <w:rsid w:val="001840D3"/>
    <w:rsid w:val="00184782"/>
    <w:rsid w:val="0018673C"/>
    <w:rsid w:val="00186B2D"/>
    <w:rsid w:val="00187A8A"/>
    <w:rsid w:val="001900F8"/>
    <w:rsid w:val="00190F0C"/>
    <w:rsid w:val="00191258"/>
    <w:rsid w:val="00192680"/>
    <w:rsid w:val="00193037"/>
    <w:rsid w:val="00193361"/>
    <w:rsid w:val="00193375"/>
    <w:rsid w:val="00193A2C"/>
    <w:rsid w:val="001A288E"/>
    <w:rsid w:val="001B36ED"/>
    <w:rsid w:val="001B4613"/>
    <w:rsid w:val="001B6DC2"/>
    <w:rsid w:val="001B754B"/>
    <w:rsid w:val="001C149C"/>
    <w:rsid w:val="001C21AC"/>
    <w:rsid w:val="001C2FA4"/>
    <w:rsid w:val="001C3689"/>
    <w:rsid w:val="001C47BA"/>
    <w:rsid w:val="001C59EA"/>
    <w:rsid w:val="001D3556"/>
    <w:rsid w:val="001D406C"/>
    <w:rsid w:val="001D41EE"/>
    <w:rsid w:val="001D4BEB"/>
    <w:rsid w:val="001D71E6"/>
    <w:rsid w:val="001E02B5"/>
    <w:rsid w:val="001E0380"/>
    <w:rsid w:val="001E0B1B"/>
    <w:rsid w:val="001E13B1"/>
    <w:rsid w:val="001E1E6E"/>
    <w:rsid w:val="001E2153"/>
    <w:rsid w:val="001F389D"/>
    <w:rsid w:val="001F3A19"/>
    <w:rsid w:val="002009E4"/>
    <w:rsid w:val="00201053"/>
    <w:rsid w:val="0020251B"/>
    <w:rsid w:val="002073D3"/>
    <w:rsid w:val="00215D48"/>
    <w:rsid w:val="0021624B"/>
    <w:rsid w:val="0022185E"/>
    <w:rsid w:val="00227FED"/>
    <w:rsid w:val="0023030A"/>
    <w:rsid w:val="00230F08"/>
    <w:rsid w:val="00232828"/>
    <w:rsid w:val="00234467"/>
    <w:rsid w:val="00235BE6"/>
    <w:rsid w:val="00237D8D"/>
    <w:rsid w:val="00241DA2"/>
    <w:rsid w:val="002443DA"/>
    <w:rsid w:val="00247FEE"/>
    <w:rsid w:val="00250E7D"/>
    <w:rsid w:val="002523DB"/>
    <w:rsid w:val="002527DD"/>
    <w:rsid w:val="00252DAA"/>
    <w:rsid w:val="00254060"/>
    <w:rsid w:val="002546B4"/>
    <w:rsid w:val="002565D5"/>
    <w:rsid w:val="00260054"/>
    <w:rsid w:val="0026021E"/>
    <w:rsid w:val="002622C0"/>
    <w:rsid w:val="00263950"/>
    <w:rsid w:val="002778AE"/>
    <w:rsid w:val="0028269A"/>
    <w:rsid w:val="00283590"/>
    <w:rsid w:val="0028488E"/>
    <w:rsid w:val="00286973"/>
    <w:rsid w:val="00287674"/>
    <w:rsid w:val="002938A4"/>
    <w:rsid w:val="00294E70"/>
    <w:rsid w:val="002954B8"/>
    <w:rsid w:val="002967B2"/>
    <w:rsid w:val="002A1924"/>
    <w:rsid w:val="002A7409"/>
    <w:rsid w:val="002A7420"/>
    <w:rsid w:val="002A7A7E"/>
    <w:rsid w:val="002A7CC0"/>
    <w:rsid w:val="002B0F12"/>
    <w:rsid w:val="002B1308"/>
    <w:rsid w:val="002B4554"/>
    <w:rsid w:val="002B707C"/>
    <w:rsid w:val="002C124B"/>
    <w:rsid w:val="002C41EF"/>
    <w:rsid w:val="002C72D8"/>
    <w:rsid w:val="002D11FA"/>
    <w:rsid w:val="002D17BC"/>
    <w:rsid w:val="002D19A4"/>
    <w:rsid w:val="002D6352"/>
    <w:rsid w:val="002E0DDF"/>
    <w:rsid w:val="002E0EE1"/>
    <w:rsid w:val="002E2906"/>
    <w:rsid w:val="002E5635"/>
    <w:rsid w:val="002E5B71"/>
    <w:rsid w:val="002E64C3"/>
    <w:rsid w:val="002E6A2C"/>
    <w:rsid w:val="002E7A73"/>
    <w:rsid w:val="002F035E"/>
    <w:rsid w:val="002F0FE8"/>
    <w:rsid w:val="002F1D8C"/>
    <w:rsid w:val="002F21DA"/>
    <w:rsid w:val="002F34B8"/>
    <w:rsid w:val="002F3EBC"/>
    <w:rsid w:val="00301F39"/>
    <w:rsid w:val="00302A3F"/>
    <w:rsid w:val="00303D27"/>
    <w:rsid w:val="00305BEE"/>
    <w:rsid w:val="0031250B"/>
    <w:rsid w:val="00313962"/>
    <w:rsid w:val="0031728A"/>
    <w:rsid w:val="00317FDC"/>
    <w:rsid w:val="003234E0"/>
    <w:rsid w:val="00325926"/>
    <w:rsid w:val="00327A8A"/>
    <w:rsid w:val="0033257C"/>
    <w:rsid w:val="00332867"/>
    <w:rsid w:val="003339A3"/>
    <w:rsid w:val="00336610"/>
    <w:rsid w:val="00341F5C"/>
    <w:rsid w:val="0034371C"/>
    <w:rsid w:val="00343D23"/>
    <w:rsid w:val="00343F73"/>
    <w:rsid w:val="003441AA"/>
    <w:rsid w:val="00344591"/>
    <w:rsid w:val="00345060"/>
    <w:rsid w:val="003451FB"/>
    <w:rsid w:val="00347B38"/>
    <w:rsid w:val="00352629"/>
    <w:rsid w:val="0035323B"/>
    <w:rsid w:val="00353D19"/>
    <w:rsid w:val="0035785A"/>
    <w:rsid w:val="003609D2"/>
    <w:rsid w:val="00363F22"/>
    <w:rsid w:val="00364813"/>
    <w:rsid w:val="00364940"/>
    <w:rsid w:val="00375564"/>
    <w:rsid w:val="00376489"/>
    <w:rsid w:val="00376C16"/>
    <w:rsid w:val="00383191"/>
    <w:rsid w:val="0038666A"/>
    <w:rsid w:val="00386DED"/>
    <w:rsid w:val="00387526"/>
    <w:rsid w:val="00387986"/>
    <w:rsid w:val="003912E7"/>
    <w:rsid w:val="00393947"/>
    <w:rsid w:val="00394500"/>
    <w:rsid w:val="00395141"/>
    <w:rsid w:val="003A0E27"/>
    <w:rsid w:val="003A2275"/>
    <w:rsid w:val="003A39B8"/>
    <w:rsid w:val="003A4469"/>
    <w:rsid w:val="003A6A4F"/>
    <w:rsid w:val="003A6C28"/>
    <w:rsid w:val="003A7088"/>
    <w:rsid w:val="003B00DF"/>
    <w:rsid w:val="003B0295"/>
    <w:rsid w:val="003B1275"/>
    <w:rsid w:val="003B1778"/>
    <w:rsid w:val="003B1E8E"/>
    <w:rsid w:val="003B759A"/>
    <w:rsid w:val="003B7D75"/>
    <w:rsid w:val="003C11CB"/>
    <w:rsid w:val="003C3017"/>
    <w:rsid w:val="003C31E0"/>
    <w:rsid w:val="003C6A77"/>
    <w:rsid w:val="003C75F3"/>
    <w:rsid w:val="003C78A3"/>
    <w:rsid w:val="003D36AB"/>
    <w:rsid w:val="003D6CB4"/>
    <w:rsid w:val="003E0367"/>
    <w:rsid w:val="003E1867"/>
    <w:rsid w:val="003E297B"/>
    <w:rsid w:val="003E5729"/>
    <w:rsid w:val="003E724E"/>
    <w:rsid w:val="003F1D40"/>
    <w:rsid w:val="003F22BB"/>
    <w:rsid w:val="003F2A5B"/>
    <w:rsid w:val="003F4EE0"/>
    <w:rsid w:val="003F5559"/>
    <w:rsid w:val="00400473"/>
    <w:rsid w:val="00400BE8"/>
    <w:rsid w:val="00402153"/>
    <w:rsid w:val="00402E26"/>
    <w:rsid w:val="00402FC1"/>
    <w:rsid w:val="00404BCC"/>
    <w:rsid w:val="00411DA5"/>
    <w:rsid w:val="004200D9"/>
    <w:rsid w:val="00425082"/>
    <w:rsid w:val="004257BD"/>
    <w:rsid w:val="004304AB"/>
    <w:rsid w:val="00431DEB"/>
    <w:rsid w:val="004338CC"/>
    <w:rsid w:val="00434AFB"/>
    <w:rsid w:val="00437FAC"/>
    <w:rsid w:val="0044259D"/>
    <w:rsid w:val="004439D9"/>
    <w:rsid w:val="004444E6"/>
    <w:rsid w:val="00446B29"/>
    <w:rsid w:val="004524BE"/>
    <w:rsid w:val="00453F9A"/>
    <w:rsid w:val="00454CC3"/>
    <w:rsid w:val="004624F3"/>
    <w:rsid w:val="00462598"/>
    <w:rsid w:val="00464903"/>
    <w:rsid w:val="00471E91"/>
    <w:rsid w:val="00474079"/>
    <w:rsid w:val="00474675"/>
    <w:rsid w:val="0047470C"/>
    <w:rsid w:val="0048024D"/>
    <w:rsid w:val="004826C0"/>
    <w:rsid w:val="00482C38"/>
    <w:rsid w:val="00484C88"/>
    <w:rsid w:val="00495B67"/>
    <w:rsid w:val="004A203E"/>
    <w:rsid w:val="004A35F9"/>
    <w:rsid w:val="004A4662"/>
    <w:rsid w:val="004A6537"/>
    <w:rsid w:val="004A7E02"/>
    <w:rsid w:val="004B157A"/>
    <w:rsid w:val="004B2204"/>
    <w:rsid w:val="004B24C1"/>
    <w:rsid w:val="004B3092"/>
    <w:rsid w:val="004B49B1"/>
    <w:rsid w:val="004B557C"/>
    <w:rsid w:val="004C292F"/>
    <w:rsid w:val="004C657F"/>
    <w:rsid w:val="004D306F"/>
    <w:rsid w:val="004D4B02"/>
    <w:rsid w:val="004D4F76"/>
    <w:rsid w:val="004E1437"/>
    <w:rsid w:val="004E1ECE"/>
    <w:rsid w:val="004E4B13"/>
    <w:rsid w:val="004E4B8C"/>
    <w:rsid w:val="004E5A47"/>
    <w:rsid w:val="004E6153"/>
    <w:rsid w:val="004F2EF3"/>
    <w:rsid w:val="005036E2"/>
    <w:rsid w:val="00503892"/>
    <w:rsid w:val="00506BD1"/>
    <w:rsid w:val="00510280"/>
    <w:rsid w:val="00510DBA"/>
    <w:rsid w:val="00513D73"/>
    <w:rsid w:val="005148B3"/>
    <w:rsid w:val="00514A43"/>
    <w:rsid w:val="00515E9C"/>
    <w:rsid w:val="005174E5"/>
    <w:rsid w:val="00520898"/>
    <w:rsid w:val="005211E6"/>
    <w:rsid w:val="00522393"/>
    <w:rsid w:val="00522620"/>
    <w:rsid w:val="00525656"/>
    <w:rsid w:val="00525BF3"/>
    <w:rsid w:val="00530EF3"/>
    <w:rsid w:val="00534C02"/>
    <w:rsid w:val="0054044C"/>
    <w:rsid w:val="0054264B"/>
    <w:rsid w:val="00543786"/>
    <w:rsid w:val="00545A49"/>
    <w:rsid w:val="005463CC"/>
    <w:rsid w:val="00546D0D"/>
    <w:rsid w:val="005474F1"/>
    <w:rsid w:val="0055099B"/>
    <w:rsid w:val="0055153A"/>
    <w:rsid w:val="00552B86"/>
    <w:rsid w:val="005533D7"/>
    <w:rsid w:val="00554B63"/>
    <w:rsid w:val="0055614D"/>
    <w:rsid w:val="00562CF6"/>
    <w:rsid w:val="00563662"/>
    <w:rsid w:val="0056544B"/>
    <w:rsid w:val="00567177"/>
    <w:rsid w:val="005703DE"/>
    <w:rsid w:val="005710BC"/>
    <w:rsid w:val="005755F1"/>
    <w:rsid w:val="00577AE9"/>
    <w:rsid w:val="00582BBE"/>
    <w:rsid w:val="0058464E"/>
    <w:rsid w:val="0058650E"/>
    <w:rsid w:val="005A01CB"/>
    <w:rsid w:val="005A19A9"/>
    <w:rsid w:val="005A3D39"/>
    <w:rsid w:val="005A58FF"/>
    <w:rsid w:val="005A5EAF"/>
    <w:rsid w:val="005A6491"/>
    <w:rsid w:val="005A64C0"/>
    <w:rsid w:val="005B1322"/>
    <w:rsid w:val="005B1985"/>
    <w:rsid w:val="005B350D"/>
    <w:rsid w:val="005B3C11"/>
    <w:rsid w:val="005C1214"/>
    <w:rsid w:val="005C1C28"/>
    <w:rsid w:val="005C43D0"/>
    <w:rsid w:val="005C5845"/>
    <w:rsid w:val="005C6DB5"/>
    <w:rsid w:val="005D21C5"/>
    <w:rsid w:val="005D3077"/>
    <w:rsid w:val="005D3842"/>
    <w:rsid w:val="005E140F"/>
    <w:rsid w:val="005E19E7"/>
    <w:rsid w:val="005E2392"/>
    <w:rsid w:val="005E6AC0"/>
    <w:rsid w:val="005F3CD8"/>
    <w:rsid w:val="0060073E"/>
    <w:rsid w:val="00601622"/>
    <w:rsid w:val="006071C6"/>
    <w:rsid w:val="0060789B"/>
    <w:rsid w:val="0061037E"/>
    <w:rsid w:val="00613FAA"/>
    <w:rsid w:val="00616C36"/>
    <w:rsid w:val="0061716C"/>
    <w:rsid w:val="006171AF"/>
    <w:rsid w:val="00617868"/>
    <w:rsid w:val="006243A1"/>
    <w:rsid w:val="00626005"/>
    <w:rsid w:val="00632E56"/>
    <w:rsid w:val="00635CBA"/>
    <w:rsid w:val="00636EFC"/>
    <w:rsid w:val="0064338B"/>
    <w:rsid w:val="00646542"/>
    <w:rsid w:val="006504F4"/>
    <w:rsid w:val="006511C8"/>
    <w:rsid w:val="0065366F"/>
    <w:rsid w:val="00654BC9"/>
    <w:rsid w:val="006552FD"/>
    <w:rsid w:val="00656F0B"/>
    <w:rsid w:val="00663733"/>
    <w:rsid w:val="00663AF3"/>
    <w:rsid w:val="0066506D"/>
    <w:rsid w:val="00666B6C"/>
    <w:rsid w:val="00677B54"/>
    <w:rsid w:val="00682682"/>
    <w:rsid w:val="00682702"/>
    <w:rsid w:val="00692368"/>
    <w:rsid w:val="00695192"/>
    <w:rsid w:val="006A1D8B"/>
    <w:rsid w:val="006A2EBC"/>
    <w:rsid w:val="006A5EA0"/>
    <w:rsid w:val="006A783B"/>
    <w:rsid w:val="006A7B33"/>
    <w:rsid w:val="006B497F"/>
    <w:rsid w:val="006B4E13"/>
    <w:rsid w:val="006B75DD"/>
    <w:rsid w:val="006C047C"/>
    <w:rsid w:val="006C3D8B"/>
    <w:rsid w:val="006C67E0"/>
    <w:rsid w:val="006C7ABA"/>
    <w:rsid w:val="006D0A13"/>
    <w:rsid w:val="006D0D60"/>
    <w:rsid w:val="006D1122"/>
    <w:rsid w:val="006D317E"/>
    <w:rsid w:val="006D3B1E"/>
    <w:rsid w:val="006D3C00"/>
    <w:rsid w:val="006D466E"/>
    <w:rsid w:val="006E06AD"/>
    <w:rsid w:val="006E3675"/>
    <w:rsid w:val="006E4A7F"/>
    <w:rsid w:val="006E6D31"/>
    <w:rsid w:val="006F0967"/>
    <w:rsid w:val="006F2274"/>
    <w:rsid w:val="006F64A0"/>
    <w:rsid w:val="0070038F"/>
    <w:rsid w:val="007027B1"/>
    <w:rsid w:val="0070286C"/>
    <w:rsid w:val="00704DF6"/>
    <w:rsid w:val="0070641D"/>
    <w:rsid w:val="0070651C"/>
    <w:rsid w:val="00711BCF"/>
    <w:rsid w:val="00711DA8"/>
    <w:rsid w:val="007132A3"/>
    <w:rsid w:val="0071492B"/>
    <w:rsid w:val="00714B62"/>
    <w:rsid w:val="00715739"/>
    <w:rsid w:val="007157FD"/>
    <w:rsid w:val="00716421"/>
    <w:rsid w:val="00721419"/>
    <w:rsid w:val="00724EFB"/>
    <w:rsid w:val="00726575"/>
    <w:rsid w:val="00726961"/>
    <w:rsid w:val="00730310"/>
    <w:rsid w:val="00731EB7"/>
    <w:rsid w:val="00735770"/>
    <w:rsid w:val="00740A49"/>
    <w:rsid w:val="007419C3"/>
    <w:rsid w:val="00746559"/>
    <w:rsid w:val="007467A7"/>
    <w:rsid w:val="007469DD"/>
    <w:rsid w:val="0074741B"/>
    <w:rsid w:val="0074759E"/>
    <w:rsid w:val="007478EA"/>
    <w:rsid w:val="0075415C"/>
    <w:rsid w:val="00757097"/>
    <w:rsid w:val="007606CB"/>
    <w:rsid w:val="00761E8B"/>
    <w:rsid w:val="00763502"/>
    <w:rsid w:val="00764D03"/>
    <w:rsid w:val="00780DE2"/>
    <w:rsid w:val="00785311"/>
    <w:rsid w:val="007913AB"/>
    <w:rsid w:val="007914F7"/>
    <w:rsid w:val="00795C73"/>
    <w:rsid w:val="007A4809"/>
    <w:rsid w:val="007B1625"/>
    <w:rsid w:val="007B5223"/>
    <w:rsid w:val="007B706E"/>
    <w:rsid w:val="007B71EB"/>
    <w:rsid w:val="007C02A1"/>
    <w:rsid w:val="007C0748"/>
    <w:rsid w:val="007C6205"/>
    <w:rsid w:val="007C686A"/>
    <w:rsid w:val="007C728E"/>
    <w:rsid w:val="007C783A"/>
    <w:rsid w:val="007D0BE0"/>
    <w:rsid w:val="007D204F"/>
    <w:rsid w:val="007D2C53"/>
    <w:rsid w:val="007D3D60"/>
    <w:rsid w:val="007E1980"/>
    <w:rsid w:val="007E4B76"/>
    <w:rsid w:val="007E5043"/>
    <w:rsid w:val="007E5EA8"/>
    <w:rsid w:val="007F0CF1"/>
    <w:rsid w:val="007F12A5"/>
    <w:rsid w:val="007F2D74"/>
    <w:rsid w:val="007F3FB7"/>
    <w:rsid w:val="007F4756"/>
    <w:rsid w:val="007F4CF1"/>
    <w:rsid w:val="007F6744"/>
    <w:rsid w:val="007F758D"/>
    <w:rsid w:val="007F7D52"/>
    <w:rsid w:val="0080484A"/>
    <w:rsid w:val="00805589"/>
    <w:rsid w:val="008057A5"/>
    <w:rsid w:val="00805BA5"/>
    <w:rsid w:val="00805E2F"/>
    <w:rsid w:val="0080654C"/>
    <w:rsid w:val="008071C6"/>
    <w:rsid w:val="00817A00"/>
    <w:rsid w:val="00817CDF"/>
    <w:rsid w:val="00820B95"/>
    <w:rsid w:val="008222C2"/>
    <w:rsid w:val="00825891"/>
    <w:rsid w:val="00831631"/>
    <w:rsid w:val="0083228D"/>
    <w:rsid w:val="00832E4E"/>
    <w:rsid w:val="00833242"/>
    <w:rsid w:val="00833D07"/>
    <w:rsid w:val="00835DB3"/>
    <w:rsid w:val="0083617B"/>
    <w:rsid w:val="00836342"/>
    <w:rsid w:val="00836A2D"/>
    <w:rsid w:val="008371BD"/>
    <w:rsid w:val="00837816"/>
    <w:rsid w:val="00840EBF"/>
    <w:rsid w:val="008422EF"/>
    <w:rsid w:val="00846156"/>
    <w:rsid w:val="00846A94"/>
    <w:rsid w:val="00850106"/>
    <w:rsid w:val="008504A8"/>
    <w:rsid w:val="008518FA"/>
    <w:rsid w:val="00851B58"/>
    <w:rsid w:val="0085282E"/>
    <w:rsid w:val="008545D4"/>
    <w:rsid w:val="00867088"/>
    <w:rsid w:val="0087198C"/>
    <w:rsid w:val="00872C1F"/>
    <w:rsid w:val="00873B42"/>
    <w:rsid w:val="00877CB0"/>
    <w:rsid w:val="008805AC"/>
    <w:rsid w:val="00880D1A"/>
    <w:rsid w:val="008829C4"/>
    <w:rsid w:val="008833B6"/>
    <w:rsid w:val="00883CC2"/>
    <w:rsid w:val="00884468"/>
    <w:rsid w:val="00884DB9"/>
    <w:rsid w:val="0088560E"/>
    <w:rsid w:val="008856D8"/>
    <w:rsid w:val="00892E82"/>
    <w:rsid w:val="00893277"/>
    <w:rsid w:val="00895561"/>
    <w:rsid w:val="00895FA9"/>
    <w:rsid w:val="008A1035"/>
    <w:rsid w:val="008A2A0E"/>
    <w:rsid w:val="008A6E08"/>
    <w:rsid w:val="008B5856"/>
    <w:rsid w:val="008B669C"/>
    <w:rsid w:val="008B70BD"/>
    <w:rsid w:val="008C0BE9"/>
    <w:rsid w:val="008C1B58"/>
    <w:rsid w:val="008C39AE"/>
    <w:rsid w:val="008C40DF"/>
    <w:rsid w:val="008C590D"/>
    <w:rsid w:val="008D447E"/>
    <w:rsid w:val="008D7566"/>
    <w:rsid w:val="008E031B"/>
    <w:rsid w:val="008E0560"/>
    <w:rsid w:val="008E1C4B"/>
    <w:rsid w:val="008E2D8C"/>
    <w:rsid w:val="008E7029"/>
    <w:rsid w:val="008E7EF6"/>
    <w:rsid w:val="008F1F98"/>
    <w:rsid w:val="008F2340"/>
    <w:rsid w:val="008F2790"/>
    <w:rsid w:val="008F6758"/>
    <w:rsid w:val="00904075"/>
    <w:rsid w:val="009040DD"/>
    <w:rsid w:val="00905B47"/>
    <w:rsid w:val="0090690F"/>
    <w:rsid w:val="00910CE9"/>
    <w:rsid w:val="00911391"/>
    <w:rsid w:val="0091331C"/>
    <w:rsid w:val="009137BD"/>
    <w:rsid w:val="0091503D"/>
    <w:rsid w:val="009159AE"/>
    <w:rsid w:val="00915DA9"/>
    <w:rsid w:val="00915FAE"/>
    <w:rsid w:val="00920839"/>
    <w:rsid w:val="00923BEB"/>
    <w:rsid w:val="00925D64"/>
    <w:rsid w:val="009279DE"/>
    <w:rsid w:val="00927AB9"/>
    <w:rsid w:val="00927B37"/>
    <w:rsid w:val="00930116"/>
    <w:rsid w:val="00930625"/>
    <w:rsid w:val="00941082"/>
    <w:rsid w:val="00941C2E"/>
    <w:rsid w:val="0094212C"/>
    <w:rsid w:val="00944853"/>
    <w:rsid w:val="0094501F"/>
    <w:rsid w:val="0094609D"/>
    <w:rsid w:val="00947FCF"/>
    <w:rsid w:val="0095378C"/>
    <w:rsid w:val="00954689"/>
    <w:rsid w:val="0095472A"/>
    <w:rsid w:val="0096085A"/>
    <w:rsid w:val="009617C9"/>
    <w:rsid w:val="00961C93"/>
    <w:rsid w:val="00962B4E"/>
    <w:rsid w:val="00965324"/>
    <w:rsid w:val="00965700"/>
    <w:rsid w:val="0097091E"/>
    <w:rsid w:val="00974E33"/>
    <w:rsid w:val="009760D3"/>
    <w:rsid w:val="00977132"/>
    <w:rsid w:val="00981A4B"/>
    <w:rsid w:val="00982250"/>
    <w:rsid w:val="00982501"/>
    <w:rsid w:val="00983D33"/>
    <w:rsid w:val="00984358"/>
    <w:rsid w:val="00984F83"/>
    <w:rsid w:val="009877D3"/>
    <w:rsid w:val="00987E80"/>
    <w:rsid w:val="00990930"/>
    <w:rsid w:val="00994E8F"/>
    <w:rsid w:val="009951DC"/>
    <w:rsid w:val="009959BB"/>
    <w:rsid w:val="009961AD"/>
    <w:rsid w:val="00997158"/>
    <w:rsid w:val="009A0827"/>
    <w:rsid w:val="009A2DC8"/>
    <w:rsid w:val="009A3A7C"/>
    <w:rsid w:val="009A5D33"/>
    <w:rsid w:val="009A7D84"/>
    <w:rsid w:val="009B2323"/>
    <w:rsid w:val="009B2ADB"/>
    <w:rsid w:val="009B3EDE"/>
    <w:rsid w:val="009B603A"/>
    <w:rsid w:val="009B6062"/>
    <w:rsid w:val="009C2D0E"/>
    <w:rsid w:val="009C3018"/>
    <w:rsid w:val="009C3DAC"/>
    <w:rsid w:val="009C42E0"/>
    <w:rsid w:val="009C5418"/>
    <w:rsid w:val="009D3230"/>
    <w:rsid w:val="009D5362"/>
    <w:rsid w:val="009E1415"/>
    <w:rsid w:val="009E2748"/>
    <w:rsid w:val="009E3EDD"/>
    <w:rsid w:val="009E6116"/>
    <w:rsid w:val="009E7E25"/>
    <w:rsid w:val="009F6922"/>
    <w:rsid w:val="00A02E43"/>
    <w:rsid w:val="00A03C89"/>
    <w:rsid w:val="00A05368"/>
    <w:rsid w:val="00A065F9"/>
    <w:rsid w:val="00A07011"/>
    <w:rsid w:val="00A07F34"/>
    <w:rsid w:val="00A12F8F"/>
    <w:rsid w:val="00A16CE9"/>
    <w:rsid w:val="00A22154"/>
    <w:rsid w:val="00A231D4"/>
    <w:rsid w:val="00A24058"/>
    <w:rsid w:val="00A25C38"/>
    <w:rsid w:val="00A26108"/>
    <w:rsid w:val="00A35824"/>
    <w:rsid w:val="00A36BBE"/>
    <w:rsid w:val="00A37C20"/>
    <w:rsid w:val="00A40D9E"/>
    <w:rsid w:val="00A41DF7"/>
    <w:rsid w:val="00A420B1"/>
    <w:rsid w:val="00A42ECA"/>
    <w:rsid w:val="00A4307A"/>
    <w:rsid w:val="00A4373F"/>
    <w:rsid w:val="00A46DEF"/>
    <w:rsid w:val="00A47EBB"/>
    <w:rsid w:val="00A511A9"/>
    <w:rsid w:val="00A51CDD"/>
    <w:rsid w:val="00A563F8"/>
    <w:rsid w:val="00A56BBA"/>
    <w:rsid w:val="00A57635"/>
    <w:rsid w:val="00A6730D"/>
    <w:rsid w:val="00A71625"/>
    <w:rsid w:val="00A71B9B"/>
    <w:rsid w:val="00A751C7"/>
    <w:rsid w:val="00A80008"/>
    <w:rsid w:val="00A83AD8"/>
    <w:rsid w:val="00A84CE5"/>
    <w:rsid w:val="00A87844"/>
    <w:rsid w:val="00A9227B"/>
    <w:rsid w:val="00A92FE5"/>
    <w:rsid w:val="00A97A55"/>
    <w:rsid w:val="00AA038C"/>
    <w:rsid w:val="00AA69AF"/>
    <w:rsid w:val="00AA6A65"/>
    <w:rsid w:val="00AA7A09"/>
    <w:rsid w:val="00AB3B50"/>
    <w:rsid w:val="00AB7D98"/>
    <w:rsid w:val="00AC05B1"/>
    <w:rsid w:val="00AC450C"/>
    <w:rsid w:val="00AD1CAB"/>
    <w:rsid w:val="00AD340B"/>
    <w:rsid w:val="00AD356C"/>
    <w:rsid w:val="00AE1994"/>
    <w:rsid w:val="00AE2914"/>
    <w:rsid w:val="00AE2C40"/>
    <w:rsid w:val="00AE6D15"/>
    <w:rsid w:val="00AE7023"/>
    <w:rsid w:val="00AE78AA"/>
    <w:rsid w:val="00AF0EF3"/>
    <w:rsid w:val="00AF1F49"/>
    <w:rsid w:val="00AF244F"/>
    <w:rsid w:val="00AF2D81"/>
    <w:rsid w:val="00AF52BE"/>
    <w:rsid w:val="00AF685B"/>
    <w:rsid w:val="00B0161B"/>
    <w:rsid w:val="00B02F61"/>
    <w:rsid w:val="00B04182"/>
    <w:rsid w:val="00B05ECF"/>
    <w:rsid w:val="00B07AE3"/>
    <w:rsid w:val="00B11430"/>
    <w:rsid w:val="00B12A5D"/>
    <w:rsid w:val="00B14BF6"/>
    <w:rsid w:val="00B14FB0"/>
    <w:rsid w:val="00B242F4"/>
    <w:rsid w:val="00B2477A"/>
    <w:rsid w:val="00B24D1C"/>
    <w:rsid w:val="00B30072"/>
    <w:rsid w:val="00B30481"/>
    <w:rsid w:val="00B3312F"/>
    <w:rsid w:val="00B353EB"/>
    <w:rsid w:val="00B4016F"/>
    <w:rsid w:val="00B407AC"/>
    <w:rsid w:val="00B439C4"/>
    <w:rsid w:val="00B44C68"/>
    <w:rsid w:val="00B4535E"/>
    <w:rsid w:val="00B52093"/>
    <w:rsid w:val="00B52A8C"/>
    <w:rsid w:val="00B54707"/>
    <w:rsid w:val="00B56155"/>
    <w:rsid w:val="00B62F11"/>
    <w:rsid w:val="00B63042"/>
    <w:rsid w:val="00B636A8"/>
    <w:rsid w:val="00B665C6"/>
    <w:rsid w:val="00B72AD8"/>
    <w:rsid w:val="00B74441"/>
    <w:rsid w:val="00B758A5"/>
    <w:rsid w:val="00B805AF"/>
    <w:rsid w:val="00B82BD5"/>
    <w:rsid w:val="00B869EC"/>
    <w:rsid w:val="00B87B49"/>
    <w:rsid w:val="00B92383"/>
    <w:rsid w:val="00B9261C"/>
    <w:rsid w:val="00B9397A"/>
    <w:rsid w:val="00B9633D"/>
    <w:rsid w:val="00B967D5"/>
    <w:rsid w:val="00BA1776"/>
    <w:rsid w:val="00BA2EBE"/>
    <w:rsid w:val="00BA6EEA"/>
    <w:rsid w:val="00BB03BD"/>
    <w:rsid w:val="00BB0F28"/>
    <w:rsid w:val="00BB458A"/>
    <w:rsid w:val="00BB693F"/>
    <w:rsid w:val="00BB6C11"/>
    <w:rsid w:val="00BC02C1"/>
    <w:rsid w:val="00BC51F9"/>
    <w:rsid w:val="00BC5953"/>
    <w:rsid w:val="00BD00D3"/>
    <w:rsid w:val="00BD0C9D"/>
    <w:rsid w:val="00BD1659"/>
    <w:rsid w:val="00BD2E1D"/>
    <w:rsid w:val="00BD3AA9"/>
    <w:rsid w:val="00BD4A18"/>
    <w:rsid w:val="00BD6DB2"/>
    <w:rsid w:val="00BD73A1"/>
    <w:rsid w:val="00BE11CF"/>
    <w:rsid w:val="00BE21AB"/>
    <w:rsid w:val="00BE55CB"/>
    <w:rsid w:val="00BE7067"/>
    <w:rsid w:val="00BE7A50"/>
    <w:rsid w:val="00BF1289"/>
    <w:rsid w:val="00BF1983"/>
    <w:rsid w:val="00BF2E3C"/>
    <w:rsid w:val="00BF3BB2"/>
    <w:rsid w:val="00BF49D7"/>
    <w:rsid w:val="00BF5214"/>
    <w:rsid w:val="00BF617A"/>
    <w:rsid w:val="00C0379D"/>
    <w:rsid w:val="00C03931"/>
    <w:rsid w:val="00C05FE3"/>
    <w:rsid w:val="00C11DA9"/>
    <w:rsid w:val="00C12440"/>
    <w:rsid w:val="00C2136D"/>
    <w:rsid w:val="00C214EE"/>
    <w:rsid w:val="00C2226F"/>
    <w:rsid w:val="00C2314B"/>
    <w:rsid w:val="00C244A0"/>
    <w:rsid w:val="00C24971"/>
    <w:rsid w:val="00C25355"/>
    <w:rsid w:val="00C2650D"/>
    <w:rsid w:val="00C26BE5"/>
    <w:rsid w:val="00C26E4D"/>
    <w:rsid w:val="00C27909"/>
    <w:rsid w:val="00C27B03"/>
    <w:rsid w:val="00C27F4B"/>
    <w:rsid w:val="00C314E1"/>
    <w:rsid w:val="00C33ECC"/>
    <w:rsid w:val="00C34397"/>
    <w:rsid w:val="00C40503"/>
    <w:rsid w:val="00C4095D"/>
    <w:rsid w:val="00C4199A"/>
    <w:rsid w:val="00C51B45"/>
    <w:rsid w:val="00C548E6"/>
    <w:rsid w:val="00C57A9C"/>
    <w:rsid w:val="00C601D2"/>
    <w:rsid w:val="00C6166B"/>
    <w:rsid w:val="00C65BCC"/>
    <w:rsid w:val="00C66970"/>
    <w:rsid w:val="00C70661"/>
    <w:rsid w:val="00C71F4D"/>
    <w:rsid w:val="00C741D4"/>
    <w:rsid w:val="00C77373"/>
    <w:rsid w:val="00C77588"/>
    <w:rsid w:val="00C775A8"/>
    <w:rsid w:val="00C85CCA"/>
    <w:rsid w:val="00C8691C"/>
    <w:rsid w:val="00C86CB4"/>
    <w:rsid w:val="00C9310B"/>
    <w:rsid w:val="00C96295"/>
    <w:rsid w:val="00C96364"/>
    <w:rsid w:val="00CA03DF"/>
    <w:rsid w:val="00CA168A"/>
    <w:rsid w:val="00CA2097"/>
    <w:rsid w:val="00CA357E"/>
    <w:rsid w:val="00CA44F9"/>
    <w:rsid w:val="00CA4A69"/>
    <w:rsid w:val="00CB4505"/>
    <w:rsid w:val="00CB722E"/>
    <w:rsid w:val="00CC3E0C"/>
    <w:rsid w:val="00CC58D3"/>
    <w:rsid w:val="00CC784D"/>
    <w:rsid w:val="00CD0C1A"/>
    <w:rsid w:val="00CD76B1"/>
    <w:rsid w:val="00CF1E15"/>
    <w:rsid w:val="00CF4E3E"/>
    <w:rsid w:val="00CF7725"/>
    <w:rsid w:val="00D00A8D"/>
    <w:rsid w:val="00D03268"/>
    <w:rsid w:val="00D0337B"/>
    <w:rsid w:val="00D07777"/>
    <w:rsid w:val="00D079B2"/>
    <w:rsid w:val="00D114E9"/>
    <w:rsid w:val="00D17CD8"/>
    <w:rsid w:val="00D21F0B"/>
    <w:rsid w:val="00D2527C"/>
    <w:rsid w:val="00D313B3"/>
    <w:rsid w:val="00D35B8E"/>
    <w:rsid w:val="00D40F07"/>
    <w:rsid w:val="00D429C6"/>
    <w:rsid w:val="00D47748"/>
    <w:rsid w:val="00D5178F"/>
    <w:rsid w:val="00D518DF"/>
    <w:rsid w:val="00D54CC3"/>
    <w:rsid w:val="00D6041A"/>
    <w:rsid w:val="00D61258"/>
    <w:rsid w:val="00D633EB"/>
    <w:rsid w:val="00D736AC"/>
    <w:rsid w:val="00D747AA"/>
    <w:rsid w:val="00D75A7E"/>
    <w:rsid w:val="00D82FF7"/>
    <w:rsid w:val="00D83C6F"/>
    <w:rsid w:val="00D84271"/>
    <w:rsid w:val="00D847FE"/>
    <w:rsid w:val="00D86B9C"/>
    <w:rsid w:val="00D86CDA"/>
    <w:rsid w:val="00D87CBC"/>
    <w:rsid w:val="00D900CD"/>
    <w:rsid w:val="00D90A39"/>
    <w:rsid w:val="00D91872"/>
    <w:rsid w:val="00D964EA"/>
    <w:rsid w:val="00D966D0"/>
    <w:rsid w:val="00DA0C59"/>
    <w:rsid w:val="00DA11C6"/>
    <w:rsid w:val="00DA3991"/>
    <w:rsid w:val="00DA72A1"/>
    <w:rsid w:val="00DA7F95"/>
    <w:rsid w:val="00DB01F1"/>
    <w:rsid w:val="00DB1FCF"/>
    <w:rsid w:val="00DB3222"/>
    <w:rsid w:val="00DB7E6C"/>
    <w:rsid w:val="00DC0834"/>
    <w:rsid w:val="00DC1430"/>
    <w:rsid w:val="00DC4B60"/>
    <w:rsid w:val="00DC4F68"/>
    <w:rsid w:val="00DC5E64"/>
    <w:rsid w:val="00DC64B0"/>
    <w:rsid w:val="00DC6B1E"/>
    <w:rsid w:val="00DD252A"/>
    <w:rsid w:val="00DD2B69"/>
    <w:rsid w:val="00DD3D00"/>
    <w:rsid w:val="00DD5949"/>
    <w:rsid w:val="00DD5A29"/>
    <w:rsid w:val="00DD5D9D"/>
    <w:rsid w:val="00DE35CB"/>
    <w:rsid w:val="00DE743A"/>
    <w:rsid w:val="00DF06BC"/>
    <w:rsid w:val="00DF0EF0"/>
    <w:rsid w:val="00DF21E9"/>
    <w:rsid w:val="00DF22C7"/>
    <w:rsid w:val="00DF5513"/>
    <w:rsid w:val="00DF5588"/>
    <w:rsid w:val="00DF5CC9"/>
    <w:rsid w:val="00E005D3"/>
    <w:rsid w:val="00E00F14"/>
    <w:rsid w:val="00E01CB8"/>
    <w:rsid w:val="00E06386"/>
    <w:rsid w:val="00E075C5"/>
    <w:rsid w:val="00E1051A"/>
    <w:rsid w:val="00E111F3"/>
    <w:rsid w:val="00E11668"/>
    <w:rsid w:val="00E118E7"/>
    <w:rsid w:val="00E122B7"/>
    <w:rsid w:val="00E150DF"/>
    <w:rsid w:val="00E21A65"/>
    <w:rsid w:val="00E21B55"/>
    <w:rsid w:val="00E221D3"/>
    <w:rsid w:val="00E226B0"/>
    <w:rsid w:val="00E24917"/>
    <w:rsid w:val="00E24EB4"/>
    <w:rsid w:val="00E30635"/>
    <w:rsid w:val="00E30C51"/>
    <w:rsid w:val="00E30D24"/>
    <w:rsid w:val="00E320ED"/>
    <w:rsid w:val="00E32B28"/>
    <w:rsid w:val="00E33AFB"/>
    <w:rsid w:val="00E34218"/>
    <w:rsid w:val="00E4008C"/>
    <w:rsid w:val="00E41817"/>
    <w:rsid w:val="00E4555B"/>
    <w:rsid w:val="00E46282"/>
    <w:rsid w:val="00E5216E"/>
    <w:rsid w:val="00E5529C"/>
    <w:rsid w:val="00E63D44"/>
    <w:rsid w:val="00E657C6"/>
    <w:rsid w:val="00E74058"/>
    <w:rsid w:val="00E75D40"/>
    <w:rsid w:val="00E81965"/>
    <w:rsid w:val="00E81A88"/>
    <w:rsid w:val="00E82344"/>
    <w:rsid w:val="00E84C53"/>
    <w:rsid w:val="00E84C82"/>
    <w:rsid w:val="00E84D64"/>
    <w:rsid w:val="00E856C8"/>
    <w:rsid w:val="00E87408"/>
    <w:rsid w:val="00E914C4"/>
    <w:rsid w:val="00E934F5"/>
    <w:rsid w:val="00E96961"/>
    <w:rsid w:val="00E9740F"/>
    <w:rsid w:val="00E977B5"/>
    <w:rsid w:val="00EA5204"/>
    <w:rsid w:val="00EA72EC"/>
    <w:rsid w:val="00EB08AD"/>
    <w:rsid w:val="00EB11CB"/>
    <w:rsid w:val="00EB1C71"/>
    <w:rsid w:val="00EB275A"/>
    <w:rsid w:val="00EB338E"/>
    <w:rsid w:val="00EB57CA"/>
    <w:rsid w:val="00EB786A"/>
    <w:rsid w:val="00EC1578"/>
    <w:rsid w:val="00EC1BFC"/>
    <w:rsid w:val="00EC1C72"/>
    <w:rsid w:val="00EC2A03"/>
    <w:rsid w:val="00EC3356"/>
    <w:rsid w:val="00EC3CC9"/>
    <w:rsid w:val="00EC5D85"/>
    <w:rsid w:val="00EC680A"/>
    <w:rsid w:val="00ED0345"/>
    <w:rsid w:val="00ED0A00"/>
    <w:rsid w:val="00ED5018"/>
    <w:rsid w:val="00ED511C"/>
    <w:rsid w:val="00ED7229"/>
    <w:rsid w:val="00EE25CB"/>
    <w:rsid w:val="00EE2BED"/>
    <w:rsid w:val="00EE374B"/>
    <w:rsid w:val="00EE4A87"/>
    <w:rsid w:val="00EE7AD6"/>
    <w:rsid w:val="00EF13DF"/>
    <w:rsid w:val="00EF2869"/>
    <w:rsid w:val="00EF6DC8"/>
    <w:rsid w:val="00F02786"/>
    <w:rsid w:val="00F05D60"/>
    <w:rsid w:val="00F05EC2"/>
    <w:rsid w:val="00F07224"/>
    <w:rsid w:val="00F07FD3"/>
    <w:rsid w:val="00F11BB5"/>
    <w:rsid w:val="00F1296C"/>
    <w:rsid w:val="00F1417B"/>
    <w:rsid w:val="00F14A99"/>
    <w:rsid w:val="00F17018"/>
    <w:rsid w:val="00F1712D"/>
    <w:rsid w:val="00F17A17"/>
    <w:rsid w:val="00F208A0"/>
    <w:rsid w:val="00F2115E"/>
    <w:rsid w:val="00F25DD8"/>
    <w:rsid w:val="00F27B3D"/>
    <w:rsid w:val="00F30ABD"/>
    <w:rsid w:val="00F34B99"/>
    <w:rsid w:val="00F40B02"/>
    <w:rsid w:val="00F41E81"/>
    <w:rsid w:val="00F46478"/>
    <w:rsid w:val="00F508D5"/>
    <w:rsid w:val="00F51720"/>
    <w:rsid w:val="00F51CF2"/>
    <w:rsid w:val="00F529C4"/>
    <w:rsid w:val="00F52DAB"/>
    <w:rsid w:val="00F543F0"/>
    <w:rsid w:val="00F55E3E"/>
    <w:rsid w:val="00F57601"/>
    <w:rsid w:val="00F66940"/>
    <w:rsid w:val="00F7028B"/>
    <w:rsid w:val="00F73F99"/>
    <w:rsid w:val="00F75F80"/>
    <w:rsid w:val="00F81D29"/>
    <w:rsid w:val="00F863C8"/>
    <w:rsid w:val="00F90BE5"/>
    <w:rsid w:val="00F91C4D"/>
    <w:rsid w:val="00F91FA1"/>
    <w:rsid w:val="00F92FD9"/>
    <w:rsid w:val="00FA37B1"/>
    <w:rsid w:val="00FA3E0B"/>
    <w:rsid w:val="00FA4252"/>
    <w:rsid w:val="00FA5C60"/>
    <w:rsid w:val="00FA5EF7"/>
    <w:rsid w:val="00FA6684"/>
    <w:rsid w:val="00FA672E"/>
    <w:rsid w:val="00FA731E"/>
    <w:rsid w:val="00FA7BD0"/>
    <w:rsid w:val="00FB0E6D"/>
    <w:rsid w:val="00FB1DCF"/>
    <w:rsid w:val="00FB2B38"/>
    <w:rsid w:val="00FB61CE"/>
    <w:rsid w:val="00FB7A07"/>
    <w:rsid w:val="00FC04CC"/>
    <w:rsid w:val="00FC1C08"/>
    <w:rsid w:val="00FC2066"/>
    <w:rsid w:val="00FC6358"/>
    <w:rsid w:val="00FD1381"/>
    <w:rsid w:val="00FD1FE3"/>
    <w:rsid w:val="00FD320D"/>
    <w:rsid w:val="00FE0A2B"/>
    <w:rsid w:val="00FE1B98"/>
    <w:rsid w:val="00FE23DE"/>
    <w:rsid w:val="00FF1801"/>
    <w:rsid w:val="00FF6842"/>
    <w:rsid w:val="00FF73D6"/>
    <w:rsid w:val="32CC47FF"/>
    <w:rsid w:val="38D064F5"/>
    <w:rsid w:val="42051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strokecolor="#739cc3">
      <v:fill angle="90" type="gradient">
        <o:fill v:ext="view" type="gradientUnscaled"/>
      </v:fill>
      <v:stroke color="#739cc3" weight="1.25pt"/>
    </o:shapedefaults>
    <o:shapelayout v:ext="edit">
      <o:idmap v:ext="edit" data="2"/>
    </o:shapelayout>
  </w:shapeDefaults>
  <w:decimalSymbol w:val="."/>
  <w:listSeparator w:val=","/>
  <w14:docId w14:val="7A51A08E"/>
  <w15:docId w15:val="{FF6825E8-E90F-4C4A-A3DF-A236A7FD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uiPriority="39" w:qFormat="1"/>
    <w:lsdException w:name="toc 3" w:semiHidden="1"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unhideWhenUsed="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autoRedefine/>
    <w:qFormat/>
    <w:rsid w:val="00347B38"/>
    <w:pPr>
      <w:widowControl w:val="0"/>
      <w:spacing w:line="288" w:lineRule="auto"/>
      <w:ind w:right="25"/>
      <w:jc w:val="center"/>
    </w:pPr>
    <w:rPr>
      <w:kern w:val="2"/>
      <w:sz w:val="21"/>
      <w:szCs w:val="24"/>
    </w:rPr>
  </w:style>
  <w:style w:type="paragraph" w:styleId="1">
    <w:name w:val="heading 1"/>
    <w:basedOn w:val="aff2"/>
    <w:next w:val="aff2"/>
    <w:link w:val="10"/>
    <w:qFormat/>
    <w:rsid w:val="00347B38"/>
    <w:pPr>
      <w:keepNext/>
      <w:keepLines/>
      <w:spacing w:before="340" w:after="330" w:line="578" w:lineRule="auto"/>
      <w:outlineLvl w:val="0"/>
    </w:pPr>
    <w:rPr>
      <w:b/>
      <w:bCs/>
      <w:kern w:val="44"/>
      <w:sz w:val="44"/>
      <w:szCs w:val="4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autoRedefine/>
    <w:semiHidden/>
    <w:qFormat/>
    <w:pPr>
      <w:tabs>
        <w:tab w:val="right" w:leader="dot" w:pos="9241"/>
      </w:tabs>
      <w:ind w:firstLineChars="500" w:firstLine="505"/>
      <w:jc w:val="left"/>
    </w:pPr>
    <w:rPr>
      <w:rFonts w:ascii="宋体"/>
      <w:szCs w:val="21"/>
    </w:rPr>
  </w:style>
  <w:style w:type="paragraph" w:styleId="8">
    <w:name w:val="index 8"/>
    <w:basedOn w:val="aff2"/>
    <w:next w:val="aff2"/>
    <w:autoRedefine/>
    <w:qFormat/>
    <w:pPr>
      <w:ind w:left="1680" w:hanging="210"/>
      <w:jc w:val="left"/>
    </w:pPr>
    <w:rPr>
      <w:rFonts w:ascii="Calibri" w:hAnsi="Calibri"/>
      <w:sz w:val="20"/>
      <w:szCs w:val="20"/>
    </w:rPr>
  </w:style>
  <w:style w:type="paragraph" w:styleId="aff6">
    <w:name w:val="caption"/>
    <w:basedOn w:val="aff2"/>
    <w:next w:val="aff2"/>
    <w:autoRedefine/>
    <w:qFormat/>
    <w:pPr>
      <w:spacing w:before="152" w:after="160"/>
    </w:pPr>
    <w:rPr>
      <w:rFonts w:ascii="Arial" w:eastAsia="黑体" w:hAnsi="Arial" w:cs="Arial"/>
      <w:sz w:val="20"/>
      <w:szCs w:val="20"/>
    </w:rPr>
  </w:style>
  <w:style w:type="paragraph" w:styleId="5">
    <w:name w:val="index 5"/>
    <w:basedOn w:val="aff2"/>
    <w:next w:val="aff2"/>
    <w:autoRedefine/>
    <w:qFormat/>
    <w:pPr>
      <w:ind w:left="1050" w:hanging="210"/>
      <w:jc w:val="left"/>
    </w:pPr>
    <w:rPr>
      <w:rFonts w:ascii="Calibri" w:hAnsi="Calibri"/>
      <w:sz w:val="20"/>
      <w:szCs w:val="20"/>
    </w:rPr>
  </w:style>
  <w:style w:type="paragraph" w:styleId="aff7">
    <w:name w:val="Document Map"/>
    <w:basedOn w:val="aff2"/>
    <w:autoRedefine/>
    <w:semiHidden/>
    <w:qFormat/>
    <w:pPr>
      <w:shd w:val="clear" w:color="auto" w:fill="000080"/>
    </w:pPr>
  </w:style>
  <w:style w:type="paragraph" w:styleId="6">
    <w:name w:val="index 6"/>
    <w:basedOn w:val="aff2"/>
    <w:next w:val="aff2"/>
    <w:autoRedefine/>
    <w:qFormat/>
    <w:pPr>
      <w:ind w:left="1260" w:hanging="210"/>
      <w:jc w:val="left"/>
    </w:pPr>
    <w:rPr>
      <w:rFonts w:ascii="Calibri" w:hAnsi="Calibri"/>
      <w:sz w:val="20"/>
      <w:szCs w:val="20"/>
    </w:rPr>
  </w:style>
  <w:style w:type="paragraph" w:styleId="4">
    <w:name w:val="index 4"/>
    <w:basedOn w:val="aff2"/>
    <w:next w:val="aff2"/>
    <w:autoRedefine/>
    <w:qFormat/>
    <w:pPr>
      <w:ind w:left="840" w:hanging="210"/>
      <w:jc w:val="left"/>
    </w:pPr>
    <w:rPr>
      <w:rFonts w:ascii="Calibri" w:hAnsi="Calibri"/>
      <w:sz w:val="20"/>
      <w:szCs w:val="20"/>
    </w:rPr>
  </w:style>
  <w:style w:type="paragraph" w:styleId="TOC5">
    <w:name w:val="toc 5"/>
    <w:basedOn w:val="aff2"/>
    <w:next w:val="aff2"/>
    <w:autoRedefine/>
    <w:semiHidden/>
    <w:qFormat/>
    <w:pPr>
      <w:tabs>
        <w:tab w:val="right" w:leader="dot" w:pos="9241"/>
      </w:tabs>
      <w:ind w:firstLineChars="300" w:firstLine="300"/>
      <w:jc w:val="left"/>
    </w:pPr>
    <w:rPr>
      <w:rFonts w:ascii="宋体"/>
      <w:szCs w:val="21"/>
    </w:rPr>
  </w:style>
  <w:style w:type="paragraph" w:styleId="TOC3">
    <w:name w:val="toc 3"/>
    <w:basedOn w:val="aff2"/>
    <w:next w:val="aff2"/>
    <w:autoRedefine/>
    <w:uiPriority w:val="39"/>
    <w:qFormat/>
    <w:pPr>
      <w:tabs>
        <w:tab w:val="right" w:leader="dot" w:pos="9241"/>
      </w:tabs>
      <w:ind w:firstLineChars="100" w:firstLine="102"/>
      <w:jc w:val="left"/>
    </w:pPr>
    <w:rPr>
      <w:rFonts w:ascii="宋体"/>
      <w:szCs w:val="21"/>
    </w:rPr>
  </w:style>
  <w:style w:type="paragraph" w:styleId="TOC8">
    <w:name w:val="toc 8"/>
    <w:basedOn w:val="aff2"/>
    <w:next w:val="aff2"/>
    <w:autoRedefine/>
    <w:semiHidden/>
    <w:qFormat/>
    <w:pPr>
      <w:tabs>
        <w:tab w:val="right" w:leader="dot" w:pos="9241"/>
      </w:tabs>
      <w:ind w:firstLineChars="600" w:firstLine="607"/>
      <w:jc w:val="left"/>
    </w:pPr>
    <w:rPr>
      <w:rFonts w:ascii="宋体"/>
      <w:szCs w:val="21"/>
    </w:rPr>
  </w:style>
  <w:style w:type="paragraph" w:styleId="3">
    <w:name w:val="index 3"/>
    <w:basedOn w:val="aff2"/>
    <w:next w:val="aff2"/>
    <w:autoRedefine/>
    <w:qFormat/>
    <w:pPr>
      <w:ind w:left="630" w:hanging="210"/>
      <w:jc w:val="left"/>
    </w:pPr>
    <w:rPr>
      <w:rFonts w:ascii="Calibri" w:hAnsi="Calibri"/>
      <w:sz w:val="20"/>
      <w:szCs w:val="20"/>
    </w:rPr>
  </w:style>
  <w:style w:type="paragraph" w:styleId="aff8">
    <w:name w:val="endnote text"/>
    <w:basedOn w:val="aff2"/>
    <w:autoRedefine/>
    <w:semiHidden/>
    <w:qFormat/>
    <w:pPr>
      <w:snapToGrid w:val="0"/>
      <w:jc w:val="left"/>
    </w:pPr>
  </w:style>
  <w:style w:type="paragraph" w:styleId="aff9">
    <w:name w:val="Balloon Text"/>
    <w:basedOn w:val="aff2"/>
    <w:link w:val="affa"/>
    <w:autoRedefine/>
    <w:qFormat/>
    <w:rPr>
      <w:sz w:val="18"/>
      <w:szCs w:val="18"/>
    </w:rPr>
  </w:style>
  <w:style w:type="paragraph" w:styleId="affb">
    <w:name w:val="footer"/>
    <w:basedOn w:val="aff2"/>
    <w:autoRedefine/>
    <w:qFormat/>
    <w:pPr>
      <w:snapToGrid w:val="0"/>
      <w:ind w:rightChars="100" w:right="210"/>
      <w:jc w:val="right"/>
    </w:pPr>
    <w:rPr>
      <w:sz w:val="18"/>
      <w:szCs w:val="18"/>
    </w:rPr>
  </w:style>
  <w:style w:type="paragraph" w:styleId="affc">
    <w:name w:val="header"/>
    <w:basedOn w:val="aff2"/>
    <w:autoRedefine/>
    <w:qFormat/>
    <w:pPr>
      <w:snapToGrid w:val="0"/>
      <w:jc w:val="left"/>
    </w:pPr>
    <w:rPr>
      <w:sz w:val="18"/>
      <w:szCs w:val="18"/>
    </w:rPr>
  </w:style>
  <w:style w:type="paragraph" w:styleId="TOC1">
    <w:name w:val="toc 1"/>
    <w:basedOn w:val="aff2"/>
    <w:next w:val="aff2"/>
    <w:autoRedefine/>
    <w:uiPriority w:val="39"/>
    <w:qFormat/>
    <w:pPr>
      <w:tabs>
        <w:tab w:val="right" w:leader="dot" w:pos="9241"/>
      </w:tabs>
      <w:spacing w:beforeLines="25" w:afterLines="25"/>
      <w:jc w:val="left"/>
    </w:pPr>
    <w:rPr>
      <w:rFonts w:ascii="宋体"/>
      <w:szCs w:val="21"/>
    </w:rPr>
  </w:style>
  <w:style w:type="paragraph" w:styleId="TOC4">
    <w:name w:val="toc 4"/>
    <w:basedOn w:val="aff2"/>
    <w:next w:val="aff2"/>
    <w:autoRedefine/>
    <w:semiHidden/>
    <w:qFormat/>
    <w:pPr>
      <w:tabs>
        <w:tab w:val="right" w:leader="dot" w:pos="9241"/>
      </w:tabs>
      <w:ind w:firstLineChars="200" w:firstLine="198"/>
      <w:jc w:val="left"/>
    </w:pPr>
    <w:rPr>
      <w:rFonts w:ascii="宋体"/>
      <w:szCs w:val="21"/>
    </w:rPr>
  </w:style>
  <w:style w:type="paragraph" w:styleId="affd">
    <w:name w:val="index heading"/>
    <w:basedOn w:val="aff2"/>
    <w:next w:val="11"/>
    <w:autoRedefine/>
    <w:qFormat/>
    <w:pPr>
      <w:spacing w:before="120" w:after="120"/>
    </w:pPr>
    <w:rPr>
      <w:rFonts w:ascii="Calibri" w:hAnsi="Calibri"/>
      <w:b/>
      <w:bCs/>
      <w:iCs/>
      <w:szCs w:val="20"/>
    </w:rPr>
  </w:style>
  <w:style w:type="paragraph" w:styleId="11">
    <w:name w:val="index 1"/>
    <w:basedOn w:val="aff2"/>
    <w:next w:val="affe"/>
    <w:autoRedefine/>
    <w:qFormat/>
    <w:pPr>
      <w:tabs>
        <w:tab w:val="right" w:leader="dot" w:pos="9299"/>
      </w:tabs>
      <w:jc w:val="left"/>
    </w:pPr>
    <w:rPr>
      <w:rFonts w:ascii="宋体"/>
      <w:szCs w:val="21"/>
    </w:rPr>
  </w:style>
  <w:style w:type="paragraph" w:customStyle="1" w:styleId="affe">
    <w:name w:val="段"/>
    <w:link w:val="Char"/>
    <w:autoRedefine/>
    <w:qFormat/>
    <w:rsid w:val="00C70661"/>
    <w:pPr>
      <w:tabs>
        <w:tab w:val="center" w:pos="4201"/>
        <w:tab w:val="right" w:leader="dot" w:pos="9298"/>
      </w:tabs>
      <w:autoSpaceDE w:val="0"/>
      <w:autoSpaceDN w:val="0"/>
      <w:jc w:val="center"/>
    </w:pPr>
    <w:rPr>
      <w:rFonts w:ascii="宋体"/>
      <w:sz w:val="21"/>
    </w:rPr>
  </w:style>
  <w:style w:type="paragraph" w:styleId="ae">
    <w:name w:val="footnote text"/>
    <w:basedOn w:val="aff2"/>
    <w:autoRedefine/>
    <w:qFormat/>
    <w:pPr>
      <w:numPr>
        <w:numId w:val="1"/>
      </w:numPr>
      <w:snapToGrid w:val="0"/>
      <w:jc w:val="left"/>
    </w:pPr>
    <w:rPr>
      <w:rFonts w:ascii="宋体"/>
      <w:sz w:val="18"/>
      <w:szCs w:val="18"/>
    </w:rPr>
  </w:style>
  <w:style w:type="paragraph" w:styleId="TOC6">
    <w:name w:val="toc 6"/>
    <w:basedOn w:val="aff2"/>
    <w:next w:val="aff2"/>
    <w:autoRedefine/>
    <w:semiHidden/>
    <w:qFormat/>
    <w:pPr>
      <w:tabs>
        <w:tab w:val="right" w:leader="dot" w:pos="9241"/>
      </w:tabs>
      <w:ind w:firstLineChars="400" w:firstLine="403"/>
      <w:jc w:val="left"/>
    </w:pPr>
    <w:rPr>
      <w:rFonts w:ascii="宋体"/>
      <w:szCs w:val="21"/>
    </w:rPr>
  </w:style>
  <w:style w:type="paragraph" w:styleId="7">
    <w:name w:val="index 7"/>
    <w:basedOn w:val="aff2"/>
    <w:next w:val="aff2"/>
    <w:autoRedefine/>
    <w:qFormat/>
    <w:pPr>
      <w:ind w:left="1470" w:hanging="210"/>
      <w:jc w:val="left"/>
    </w:pPr>
    <w:rPr>
      <w:rFonts w:ascii="Calibri" w:hAnsi="Calibri"/>
      <w:sz w:val="20"/>
      <w:szCs w:val="20"/>
    </w:rPr>
  </w:style>
  <w:style w:type="paragraph" w:styleId="9">
    <w:name w:val="index 9"/>
    <w:basedOn w:val="aff2"/>
    <w:next w:val="aff2"/>
    <w:autoRedefine/>
    <w:qFormat/>
    <w:pPr>
      <w:ind w:left="1890" w:hanging="210"/>
      <w:jc w:val="left"/>
    </w:pPr>
    <w:rPr>
      <w:rFonts w:ascii="Calibri" w:hAnsi="Calibri"/>
      <w:sz w:val="20"/>
      <w:szCs w:val="20"/>
    </w:rPr>
  </w:style>
  <w:style w:type="paragraph" w:styleId="TOC2">
    <w:name w:val="toc 2"/>
    <w:basedOn w:val="aff2"/>
    <w:next w:val="aff2"/>
    <w:autoRedefine/>
    <w:uiPriority w:val="39"/>
    <w:qFormat/>
    <w:pPr>
      <w:tabs>
        <w:tab w:val="right" w:leader="dot" w:pos="9241"/>
      </w:tabs>
    </w:pPr>
    <w:rPr>
      <w:rFonts w:ascii="宋体"/>
      <w:szCs w:val="21"/>
    </w:rPr>
  </w:style>
  <w:style w:type="paragraph" w:styleId="TOC9">
    <w:name w:val="toc 9"/>
    <w:basedOn w:val="aff2"/>
    <w:next w:val="aff2"/>
    <w:autoRedefine/>
    <w:semiHidden/>
    <w:qFormat/>
    <w:pPr>
      <w:ind w:left="1470"/>
      <w:jc w:val="left"/>
    </w:pPr>
    <w:rPr>
      <w:sz w:val="20"/>
      <w:szCs w:val="20"/>
    </w:rPr>
  </w:style>
  <w:style w:type="paragraph" w:styleId="2">
    <w:name w:val="index 2"/>
    <w:basedOn w:val="aff2"/>
    <w:next w:val="aff2"/>
    <w:autoRedefine/>
    <w:qFormat/>
    <w:pPr>
      <w:ind w:left="420" w:hanging="210"/>
      <w:jc w:val="left"/>
    </w:pPr>
    <w:rPr>
      <w:rFonts w:ascii="Calibri" w:hAnsi="Calibri"/>
      <w:sz w:val="20"/>
      <w:szCs w:val="20"/>
    </w:rPr>
  </w:style>
  <w:style w:type="table" w:styleId="afff">
    <w:name w:val="Table Grid"/>
    <w:basedOn w:val="aff4"/>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endnote reference"/>
    <w:autoRedefine/>
    <w:semiHidden/>
    <w:qFormat/>
    <w:rPr>
      <w:vertAlign w:val="superscript"/>
    </w:rPr>
  </w:style>
  <w:style w:type="character" w:styleId="afff1">
    <w:name w:val="page number"/>
    <w:autoRedefine/>
    <w:qFormat/>
    <w:rPr>
      <w:rFonts w:ascii="Times New Roman" w:eastAsia="宋体" w:hAnsi="Times New Roman"/>
      <w:sz w:val="18"/>
    </w:rPr>
  </w:style>
  <w:style w:type="character" w:styleId="afff2">
    <w:name w:val="FollowedHyperlink"/>
    <w:autoRedefine/>
    <w:qFormat/>
    <w:rPr>
      <w:color w:val="800080"/>
      <w:u w:val="single"/>
    </w:rPr>
  </w:style>
  <w:style w:type="character" w:styleId="afff3">
    <w:name w:val="Hyperlink"/>
    <w:autoRedefine/>
    <w:uiPriority w:val="99"/>
    <w:qFormat/>
    <w:rPr>
      <w:color w:val="0000FF"/>
      <w:spacing w:val="0"/>
      <w:w w:val="100"/>
      <w:szCs w:val="21"/>
      <w:u w:val="single"/>
    </w:rPr>
  </w:style>
  <w:style w:type="character" w:styleId="afff4">
    <w:name w:val="footnote reference"/>
    <w:autoRedefine/>
    <w:semiHidden/>
    <w:qFormat/>
    <w:rPr>
      <w:vertAlign w:val="superscript"/>
    </w:rPr>
  </w:style>
  <w:style w:type="paragraph" w:customStyle="1" w:styleId="a2">
    <w:name w:val="一级条标题"/>
    <w:next w:val="affe"/>
    <w:autoRedefine/>
    <w:qFormat/>
    <w:pPr>
      <w:numPr>
        <w:ilvl w:val="1"/>
        <w:numId w:val="2"/>
      </w:numPr>
      <w:spacing w:beforeLines="50" w:afterLines="50"/>
      <w:outlineLvl w:val="2"/>
    </w:pPr>
    <w:rPr>
      <w:rFonts w:ascii="黑体" w:eastAsia="黑体"/>
      <w:sz w:val="21"/>
      <w:szCs w:val="21"/>
    </w:rPr>
  </w:style>
  <w:style w:type="paragraph" w:customStyle="1" w:styleId="afff5">
    <w:name w:val="标准书脚_奇数页"/>
    <w:autoRedefine/>
    <w:qFormat/>
    <w:pPr>
      <w:spacing w:before="120"/>
      <w:ind w:right="198"/>
      <w:jc w:val="right"/>
    </w:pPr>
    <w:rPr>
      <w:rFonts w:ascii="宋体"/>
      <w:sz w:val="18"/>
      <w:szCs w:val="18"/>
    </w:rPr>
  </w:style>
  <w:style w:type="paragraph" w:customStyle="1" w:styleId="afff6">
    <w:name w:val="标准书眉_奇数页"/>
    <w:next w:val="aff2"/>
    <w:autoRedefine/>
    <w:qFormat/>
    <w:pPr>
      <w:tabs>
        <w:tab w:val="center" w:pos="4154"/>
        <w:tab w:val="right" w:pos="8306"/>
      </w:tabs>
      <w:spacing w:after="220"/>
      <w:jc w:val="right"/>
    </w:pPr>
    <w:rPr>
      <w:rFonts w:ascii="黑体" w:eastAsia="黑体"/>
      <w:sz w:val="21"/>
      <w:szCs w:val="21"/>
    </w:rPr>
  </w:style>
  <w:style w:type="paragraph" w:customStyle="1" w:styleId="a1">
    <w:name w:val="章标题"/>
    <w:next w:val="affe"/>
    <w:autoRedefine/>
    <w:qFormat/>
    <w:rsid w:val="00CF4E3E"/>
    <w:pPr>
      <w:numPr>
        <w:numId w:val="2"/>
      </w:numPr>
      <w:spacing w:beforeLines="100" w:before="312" w:afterLines="100" w:after="312"/>
      <w:ind w:left="0"/>
      <w:outlineLvl w:val="1"/>
    </w:pPr>
    <w:rPr>
      <w:rFonts w:ascii="黑体" w:eastAsia="黑体"/>
      <w:sz w:val="21"/>
    </w:rPr>
  </w:style>
  <w:style w:type="paragraph" w:customStyle="1" w:styleId="a3">
    <w:name w:val="二级条标题"/>
    <w:basedOn w:val="a2"/>
    <w:next w:val="affe"/>
    <w:autoRedefine/>
    <w:qFormat/>
    <w:pPr>
      <w:numPr>
        <w:ilvl w:val="2"/>
      </w:numPr>
      <w:spacing w:before="50" w:after="50"/>
      <w:outlineLvl w:val="3"/>
    </w:pPr>
  </w:style>
  <w:style w:type="paragraph" w:customStyle="1" w:styleId="20">
    <w:name w:val="封面标准号2"/>
    <w:autoRedefine/>
    <w:qFormat/>
    <w:pPr>
      <w:spacing w:before="357" w:line="280" w:lineRule="exact"/>
      <w:jc w:val="right"/>
    </w:pPr>
    <w:rPr>
      <w:rFonts w:ascii="黑体" w:eastAsia="黑体"/>
      <w:sz w:val="28"/>
      <w:szCs w:val="28"/>
    </w:rPr>
  </w:style>
  <w:style w:type="paragraph" w:customStyle="1" w:styleId="ab">
    <w:name w:val="列项——（一级）"/>
    <w:autoRedefine/>
    <w:qFormat/>
    <w:pPr>
      <w:widowControl w:val="0"/>
      <w:numPr>
        <w:numId w:val="3"/>
      </w:numPr>
      <w:jc w:val="both"/>
    </w:pPr>
    <w:rPr>
      <w:rFonts w:ascii="宋体"/>
      <w:sz w:val="21"/>
    </w:rPr>
  </w:style>
  <w:style w:type="paragraph" w:customStyle="1" w:styleId="ac">
    <w:name w:val="列项●（二级）"/>
    <w:autoRedefine/>
    <w:qFormat/>
    <w:pPr>
      <w:numPr>
        <w:ilvl w:val="1"/>
        <w:numId w:val="3"/>
      </w:numPr>
      <w:tabs>
        <w:tab w:val="left" w:pos="840"/>
      </w:tabs>
      <w:jc w:val="both"/>
    </w:pPr>
    <w:rPr>
      <w:rFonts w:ascii="宋体"/>
      <w:sz w:val="21"/>
    </w:rPr>
  </w:style>
  <w:style w:type="paragraph" w:customStyle="1" w:styleId="afff7">
    <w:name w:val="目次、标准名称标题"/>
    <w:basedOn w:val="aff2"/>
    <w:next w:val="affe"/>
    <w:link w:val="Char0"/>
    <w:autoRedefine/>
    <w:qFormat/>
    <w:pPr>
      <w:keepNext/>
      <w:pageBreakBefore/>
      <w:widowControl/>
      <w:shd w:val="clear" w:color="FFFFFF" w:fill="FFFFFF"/>
      <w:spacing w:before="640" w:after="560" w:line="460" w:lineRule="exact"/>
      <w:outlineLvl w:val="0"/>
    </w:pPr>
    <w:rPr>
      <w:rFonts w:ascii="黑体" w:eastAsia="黑体"/>
      <w:kern w:val="0"/>
      <w:sz w:val="32"/>
      <w:szCs w:val="20"/>
    </w:rPr>
  </w:style>
  <w:style w:type="paragraph" w:customStyle="1" w:styleId="a4">
    <w:name w:val="三级条标题"/>
    <w:basedOn w:val="a3"/>
    <w:next w:val="affe"/>
    <w:autoRedefine/>
    <w:qFormat/>
    <w:pPr>
      <w:numPr>
        <w:ilvl w:val="3"/>
      </w:numPr>
      <w:outlineLvl w:val="4"/>
    </w:pPr>
  </w:style>
  <w:style w:type="paragraph" w:customStyle="1" w:styleId="af6">
    <w:name w:val="示例"/>
    <w:next w:val="afff8"/>
    <w:autoRedefine/>
    <w:qFormat/>
    <w:pPr>
      <w:widowControl w:val="0"/>
      <w:numPr>
        <w:numId w:val="4"/>
      </w:numPr>
      <w:jc w:val="both"/>
    </w:pPr>
    <w:rPr>
      <w:rFonts w:ascii="宋体"/>
      <w:sz w:val="18"/>
      <w:szCs w:val="18"/>
    </w:rPr>
  </w:style>
  <w:style w:type="paragraph" w:customStyle="1" w:styleId="afff8">
    <w:name w:val="示例内容"/>
    <w:autoRedefine/>
    <w:qFormat/>
    <w:pPr>
      <w:ind w:firstLineChars="200" w:firstLine="200"/>
    </w:pPr>
    <w:rPr>
      <w:rFonts w:ascii="宋体"/>
      <w:sz w:val="18"/>
      <w:szCs w:val="18"/>
    </w:rPr>
  </w:style>
  <w:style w:type="paragraph" w:customStyle="1" w:styleId="af0">
    <w:name w:val="数字编号列项（二级）"/>
    <w:autoRedefine/>
    <w:qFormat/>
    <w:pPr>
      <w:numPr>
        <w:ilvl w:val="1"/>
        <w:numId w:val="5"/>
      </w:numPr>
      <w:tabs>
        <w:tab w:val="left" w:pos="840"/>
      </w:tabs>
      <w:jc w:val="both"/>
    </w:pPr>
    <w:rPr>
      <w:rFonts w:ascii="宋体"/>
      <w:sz w:val="21"/>
    </w:rPr>
  </w:style>
  <w:style w:type="paragraph" w:customStyle="1" w:styleId="a5">
    <w:name w:val="四级条标题"/>
    <w:basedOn w:val="a4"/>
    <w:next w:val="affe"/>
    <w:autoRedefine/>
    <w:qFormat/>
    <w:pPr>
      <w:numPr>
        <w:ilvl w:val="4"/>
      </w:numPr>
      <w:outlineLvl w:val="5"/>
    </w:pPr>
  </w:style>
  <w:style w:type="paragraph" w:customStyle="1" w:styleId="a6">
    <w:name w:val="五级条标题"/>
    <w:basedOn w:val="a5"/>
    <w:next w:val="affe"/>
    <w:autoRedefine/>
    <w:qFormat/>
    <w:pPr>
      <w:numPr>
        <w:ilvl w:val="5"/>
      </w:numPr>
      <w:outlineLvl w:val="6"/>
    </w:pPr>
  </w:style>
  <w:style w:type="paragraph" w:customStyle="1" w:styleId="a0">
    <w:name w:val="注："/>
    <w:next w:val="affe"/>
    <w:autoRedefine/>
    <w:qFormat/>
    <w:pPr>
      <w:widowControl w:val="0"/>
      <w:numPr>
        <w:numId w:val="6"/>
      </w:numPr>
      <w:autoSpaceDE w:val="0"/>
      <w:autoSpaceDN w:val="0"/>
      <w:ind w:left="726" w:hanging="363"/>
      <w:jc w:val="both"/>
    </w:pPr>
    <w:rPr>
      <w:rFonts w:ascii="宋体"/>
      <w:sz w:val="18"/>
      <w:szCs w:val="18"/>
    </w:rPr>
  </w:style>
  <w:style w:type="paragraph" w:customStyle="1" w:styleId="af3">
    <w:name w:val="注×："/>
    <w:autoRedefine/>
    <w:qFormat/>
    <w:pPr>
      <w:widowControl w:val="0"/>
      <w:numPr>
        <w:numId w:val="7"/>
      </w:numPr>
      <w:autoSpaceDE w:val="0"/>
      <w:autoSpaceDN w:val="0"/>
      <w:ind w:left="811" w:hanging="448"/>
      <w:jc w:val="both"/>
    </w:pPr>
    <w:rPr>
      <w:rFonts w:ascii="宋体"/>
      <w:sz w:val="18"/>
      <w:szCs w:val="18"/>
    </w:rPr>
  </w:style>
  <w:style w:type="paragraph" w:customStyle="1" w:styleId="af">
    <w:name w:val="字母编号列项（一级）"/>
    <w:autoRedefine/>
    <w:qFormat/>
    <w:pPr>
      <w:numPr>
        <w:numId w:val="5"/>
      </w:numPr>
      <w:jc w:val="both"/>
    </w:pPr>
    <w:rPr>
      <w:rFonts w:ascii="宋体"/>
      <w:sz w:val="21"/>
    </w:rPr>
  </w:style>
  <w:style w:type="paragraph" w:customStyle="1" w:styleId="ad">
    <w:name w:val="列项◆（三级）"/>
    <w:basedOn w:val="aff2"/>
    <w:autoRedefine/>
    <w:qFormat/>
    <w:pPr>
      <w:numPr>
        <w:ilvl w:val="2"/>
        <w:numId w:val="3"/>
      </w:numPr>
    </w:pPr>
    <w:rPr>
      <w:rFonts w:ascii="宋体"/>
      <w:szCs w:val="21"/>
    </w:rPr>
  </w:style>
  <w:style w:type="paragraph" w:customStyle="1" w:styleId="af1">
    <w:name w:val="编号列项（三级）"/>
    <w:autoRedefine/>
    <w:qFormat/>
    <w:pPr>
      <w:numPr>
        <w:ilvl w:val="2"/>
        <w:numId w:val="5"/>
      </w:numPr>
      <w:tabs>
        <w:tab w:val="left" w:pos="840"/>
      </w:tabs>
    </w:pPr>
    <w:rPr>
      <w:rFonts w:ascii="宋体"/>
      <w:sz w:val="21"/>
    </w:rPr>
  </w:style>
  <w:style w:type="paragraph" w:customStyle="1" w:styleId="aff">
    <w:name w:val="示例×："/>
    <w:basedOn w:val="a1"/>
    <w:autoRedefine/>
    <w:qFormat/>
    <w:pPr>
      <w:numPr>
        <w:numId w:val="8"/>
      </w:numPr>
      <w:spacing w:beforeLines="0" w:afterLines="0"/>
      <w:outlineLvl w:val="9"/>
    </w:pPr>
    <w:rPr>
      <w:rFonts w:ascii="宋体" w:eastAsia="宋体"/>
      <w:sz w:val="18"/>
      <w:szCs w:val="18"/>
    </w:rPr>
  </w:style>
  <w:style w:type="paragraph" w:customStyle="1" w:styleId="afff9">
    <w:name w:val="二级无"/>
    <w:basedOn w:val="a3"/>
    <w:autoRedefine/>
    <w:qFormat/>
    <w:pPr>
      <w:spacing w:beforeLines="0" w:afterLines="0"/>
    </w:pPr>
    <w:rPr>
      <w:rFonts w:ascii="宋体" w:eastAsia="宋体"/>
    </w:rPr>
  </w:style>
  <w:style w:type="paragraph" w:customStyle="1" w:styleId="a8">
    <w:name w:val="注：（正文）"/>
    <w:basedOn w:val="a0"/>
    <w:next w:val="affe"/>
    <w:autoRedefine/>
    <w:qFormat/>
    <w:pPr>
      <w:numPr>
        <w:numId w:val="9"/>
      </w:numPr>
      <w:ind w:left="726" w:hanging="363"/>
    </w:pPr>
  </w:style>
  <w:style w:type="paragraph" w:customStyle="1" w:styleId="a">
    <w:name w:val="注×：（正文）"/>
    <w:autoRedefine/>
    <w:qFormat/>
    <w:pPr>
      <w:numPr>
        <w:numId w:val="10"/>
      </w:numPr>
      <w:ind w:left="811" w:hanging="448"/>
      <w:jc w:val="both"/>
    </w:pPr>
    <w:rPr>
      <w:rFonts w:ascii="宋体"/>
      <w:sz w:val="18"/>
      <w:szCs w:val="18"/>
    </w:rPr>
  </w:style>
  <w:style w:type="paragraph" w:customStyle="1" w:styleId="afffa">
    <w:name w:val="标准标志"/>
    <w:next w:val="aff2"/>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b">
    <w:name w:val="标准称谓"/>
    <w:next w:val="aff2"/>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c">
    <w:name w:val="标准书脚_偶数页"/>
    <w:autoRedefine/>
    <w:qFormat/>
    <w:pPr>
      <w:spacing w:before="120"/>
      <w:ind w:left="221"/>
    </w:pPr>
    <w:rPr>
      <w:rFonts w:ascii="宋体"/>
      <w:sz w:val="18"/>
      <w:szCs w:val="18"/>
    </w:rPr>
  </w:style>
  <w:style w:type="paragraph" w:customStyle="1" w:styleId="afffd">
    <w:name w:val="标准书眉_偶数页"/>
    <w:basedOn w:val="afff6"/>
    <w:next w:val="aff2"/>
    <w:autoRedefine/>
    <w:qFormat/>
    <w:pPr>
      <w:jc w:val="left"/>
    </w:pPr>
  </w:style>
  <w:style w:type="paragraph" w:customStyle="1" w:styleId="afffe">
    <w:name w:val="标准书眉一"/>
    <w:autoRedefine/>
    <w:qFormat/>
    <w:pPr>
      <w:jc w:val="both"/>
    </w:pPr>
  </w:style>
  <w:style w:type="paragraph" w:customStyle="1" w:styleId="affff">
    <w:name w:val="参考文献"/>
    <w:basedOn w:val="aff2"/>
    <w:next w:val="affe"/>
    <w:autoRedefine/>
    <w:qFormat/>
    <w:pPr>
      <w:keepNext/>
      <w:pageBreakBefore/>
      <w:widowControl/>
      <w:shd w:val="clear" w:color="FFFFFF" w:fill="FFFFFF"/>
      <w:spacing w:before="640" w:after="200"/>
      <w:outlineLvl w:val="0"/>
    </w:pPr>
    <w:rPr>
      <w:rFonts w:ascii="黑体" w:eastAsia="黑体"/>
      <w:kern w:val="0"/>
      <w:szCs w:val="20"/>
    </w:rPr>
  </w:style>
  <w:style w:type="paragraph" w:customStyle="1" w:styleId="affff0">
    <w:name w:val="参考文献、索引标题"/>
    <w:basedOn w:val="aff2"/>
    <w:next w:val="affe"/>
    <w:autoRedefine/>
    <w:qFormat/>
    <w:pPr>
      <w:keepNext/>
      <w:pageBreakBefore/>
      <w:widowControl/>
      <w:shd w:val="clear" w:color="FFFFFF" w:fill="FFFFFF"/>
      <w:spacing w:before="640" w:after="200"/>
      <w:outlineLvl w:val="0"/>
    </w:pPr>
    <w:rPr>
      <w:rFonts w:ascii="黑体" w:eastAsia="黑体"/>
      <w:kern w:val="0"/>
      <w:szCs w:val="20"/>
    </w:rPr>
  </w:style>
  <w:style w:type="paragraph" w:customStyle="1" w:styleId="affff1">
    <w:name w:val="发布部门"/>
    <w:next w:val="affe"/>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2">
    <w:name w:val="发布日期"/>
    <w:autoRedefine/>
    <w:qFormat/>
    <w:rPr>
      <w:rFonts w:eastAsia="黑体"/>
      <w:sz w:val="28"/>
    </w:rPr>
  </w:style>
  <w:style w:type="paragraph" w:customStyle="1" w:styleId="affff3">
    <w:name w:val="封面标准代替信息"/>
    <w:autoRedefine/>
    <w:qFormat/>
    <w:pPr>
      <w:spacing w:before="57" w:line="280" w:lineRule="exact"/>
      <w:jc w:val="right"/>
    </w:pPr>
    <w:rPr>
      <w:rFonts w:ascii="宋体"/>
      <w:sz w:val="21"/>
      <w:szCs w:val="21"/>
    </w:rPr>
  </w:style>
  <w:style w:type="paragraph" w:customStyle="1" w:styleId="12">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ffff4">
    <w:name w:val="封面标准名称"/>
    <w:autoRedefine/>
    <w:qFormat/>
    <w:pPr>
      <w:widowControl w:val="0"/>
      <w:spacing w:line="680" w:lineRule="exact"/>
      <w:jc w:val="center"/>
      <w:textAlignment w:val="center"/>
    </w:pPr>
    <w:rPr>
      <w:rFonts w:ascii="黑体" w:eastAsia="黑体"/>
      <w:sz w:val="52"/>
    </w:rPr>
  </w:style>
  <w:style w:type="paragraph" w:customStyle="1" w:styleId="affff5">
    <w:name w:val="封面标准英文名称"/>
    <w:basedOn w:val="affff4"/>
    <w:autoRedefine/>
    <w:qFormat/>
    <w:pPr>
      <w:framePr w:wrap="around" w:hAnchor="text" w:y="1"/>
      <w:spacing w:before="370" w:line="400" w:lineRule="exact"/>
    </w:pPr>
    <w:rPr>
      <w:rFonts w:ascii="Times New Roman"/>
      <w:sz w:val="28"/>
      <w:szCs w:val="28"/>
    </w:rPr>
  </w:style>
  <w:style w:type="paragraph" w:customStyle="1" w:styleId="affff6">
    <w:name w:val="封面一致性程度标识"/>
    <w:basedOn w:val="affff5"/>
    <w:autoRedefine/>
    <w:qFormat/>
    <w:pPr>
      <w:framePr w:wrap="around"/>
      <w:spacing w:before="440"/>
    </w:pPr>
    <w:rPr>
      <w:rFonts w:ascii="宋体" w:eastAsia="宋体"/>
    </w:rPr>
  </w:style>
  <w:style w:type="paragraph" w:customStyle="1" w:styleId="affff7">
    <w:name w:val="封面标准文稿类别"/>
    <w:basedOn w:val="affff6"/>
    <w:autoRedefine/>
    <w:qFormat/>
    <w:pPr>
      <w:framePr w:wrap="around"/>
      <w:spacing w:after="160" w:line="240" w:lineRule="auto"/>
    </w:pPr>
    <w:rPr>
      <w:sz w:val="24"/>
    </w:rPr>
  </w:style>
  <w:style w:type="paragraph" w:customStyle="1" w:styleId="affff8">
    <w:name w:val="封面标准文稿编辑信息"/>
    <w:basedOn w:val="affff7"/>
    <w:autoRedefine/>
    <w:qFormat/>
    <w:pPr>
      <w:framePr w:wrap="around"/>
      <w:spacing w:before="180" w:line="180" w:lineRule="exact"/>
    </w:pPr>
    <w:rPr>
      <w:sz w:val="21"/>
    </w:rPr>
  </w:style>
  <w:style w:type="paragraph" w:customStyle="1" w:styleId="affff9">
    <w:name w:val="封面正文"/>
    <w:autoRedefine/>
    <w:qFormat/>
    <w:pPr>
      <w:jc w:val="both"/>
    </w:pPr>
  </w:style>
  <w:style w:type="paragraph" w:customStyle="1" w:styleId="af8">
    <w:name w:val="附录标识"/>
    <w:basedOn w:val="aff2"/>
    <w:next w:val="affe"/>
    <w:autoRedefine/>
    <w:qFormat/>
    <w:pPr>
      <w:keepNext/>
      <w:widowControl/>
      <w:numPr>
        <w:numId w:val="11"/>
      </w:numPr>
      <w:shd w:val="clear" w:color="FFFFFF" w:fill="FFFFFF"/>
      <w:tabs>
        <w:tab w:val="left" w:pos="360"/>
        <w:tab w:val="left" w:pos="6405"/>
      </w:tabs>
      <w:spacing w:before="640" w:after="280"/>
      <w:outlineLvl w:val="0"/>
    </w:pPr>
    <w:rPr>
      <w:rFonts w:ascii="黑体" w:eastAsia="黑体"/>
      <w:kern w:val="0"/>
      <w:szCs w:val="20"/>
    </w:rPr>
  </w:style>
  <w:style w:type="paragraph" w:customStyle="1" w:styleId="affffa">
    <w:name w:val="附录标题"/>
    <w:basedOn w:val="affe"/>
    <w:next w:val="affe"/>
    <w:autoRedefine/>
    <w:qFormat/>
    <w:rPr>
      <w:rFonts w:ascii="黑体" w:eastAsia="黑体"/>
    </w:rPr>
  </w:style>
  <w:style w:type="paragraph" w:customStyle="1" w:styleId="af4">
    <w:name w:val="附录表标号"/>
    <w:basedOn w:val="aff2"/>
    <w:next w:val="affe"/>
    <w:autoRedefine/>
    <w:qFormat/>
    <w:pPr>
      <w:numPr>
        <w:numId w:val="12"/>
      </w:numPr>
      <w:spacing w:line="14" w:lineRule="exact"/>
      <w:ind w:left="811" w:hanging="448"/>
      <w:outlineLvl w:val="0"/>
    </w:pPr>
    <w:rPr>
      <w:color w:val="FFFFFF"/>
    </w:rPr>
  </w:style>
  <w:style w:type="paragraph" w:customStyle="1" w:styleId="af5">
    <w:name w:val="附录表标题"/>
    <w:basedOn w:val="aff2"/>
    <w:next w:val="affe"/>
    <w:autoRedefine/>
    <w:qFormat/>
    <w:pPr>
      <w:numPr>
        <w:ilvl w:val="1"/>
        <w:numId w:val="12"/>
      </w:numPr>
      <w:tabs>
        <w:tab w:val="left" w:pos="0"/>
        <w:tab w:val="left" w:pos="180"/>
      </w:tabs>
      <w:spacing w:beforeLines="50" w:afterLines="50"/>
      <w:ind w:left="0" w:firstLine="0"/>
    </w:pPr>
    <w:rPr>
      <w:rFonts w:ascii="黑体" w:eastAsia="黑体"/>
      <w:szCs w:val="21"/>
    </w:rPr>
  </w:style>
  <w:style w:type="paragraph" w:customStyle="1" w:styleId="afb">
    <w:name w:val="附录二级条标题"/>
    <w:basedOn w:val="aff2"/>
    <w:next w:val="affe"/>
    <w:autoRedefine/>
    <w:qFormat/>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b">
    <w:name w:val="附录二级无"/>
    <w:basedOn w:val="afb"/>
    <w:autoRedefine/>
    <w:qFormat/>
    <w:pPr>
      <w:tabs>
        <w:tab w:val="clear" w:pos="360"/>
      </w:tabs>
      <w:spacing w:beforeLines="0" w:afterLines="0"/>
    </w:pPr>
    <w:rPr>
      <w:rFonts w:ascii="宋体" w:eastAsia="宋体"/>
      <w:szCs w:val="21"/>
    </w:rPr>
  </w:style>
  <w:style w:type="paragraph" w:customStyle="1" w:styleId="affffc">
    <w:name w:val="附录公式"/>
    <w:basedOn w:val="affe"/>
    <w:next w:val="affe"/>
    <w:link w:val="Char1"/>
    <w:autoRedefine/>
    <w:qFormat/>
  </w:style>
  <w:style w:type="paragraph" w:customStyle="1" w:styleId="affffd">
    <w:name w:val="附录公式编号制表符"/>
    <w:basedOn w:val="aff2"/>
    <w:next w:val="affe"/>
    <w:autoRedefine/>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e"/>
    <w:autoRedefine/>
    <w:qFormat/>
    <w:pPr>
      <w:numPr>
        <w:ilvl w:val="4"/>
      </w:numPr>
      <w:outlineLvl w:val="4"/>
    </w:pPr>
  </w:style>
  <w:style w:type="paragraph" w:customStyle="1" w:styleId="affffe">
    <w:name w:val="附录三级无"/>
    <w:basedOn w:val="afc"/>
    <w:autoRedefine/>
    <w:qFormat/>
    <w:pPr>
      <w:tabs>
        <w:tab w:val="clear" w:pos="360"/>
      </w:tabs>
      <w:spacing w:beforeLines="0" w:afterLines="0"/>
    </w:pPr>
    <w:rPr>
      <w:rFonts w:ascii="宋体" w:eastAsia="宋体"/>
      <w:szCs w:val="21"/>
    </w:rPr>
  </w:style>
  <w:style w:type="paragraph" w:customStyle="1" w:styleId="aff1">
    <w:name w:val="附录数字编号列项（二级）"/>
    <w:autoRedefine/>
    <w:qFormat/>
    <w:pPr>
      <w:numPr>
        <w:ilvl w:val="1"/>
        <w:numId w:val="13"/>
      </w:numPr>
      <w:tabs>
        <w:tab w:val="clear" w:pos="840"/>
        <w:tab w:val="left" w:pos="839"/>
      </w:tabs>
    </w:pPr>
    <w:rPr>
      <w:rFonts w:ascii="宋体"/>
      <w:sz w:val="21"/>
    </w:rPr>
  </w:style>
  <w:style w:type="paragraph" w:customStyle="1" w:styleId="afd">
    <w:name w:val="附录四级条标题"/>
    <w:basedOn w:val="afc"/>
    <w:next w:val="affe"/>
    <w:autoRedefine/>
    <w:qFormat/>
    <w:pPr>
      <w:numPr>
        <w:ilvl w:val="5"/>
      </w:numPr>
      <w:outlineLvl w:val="5"/>
    </w:pPr>
  </w:style>
  <w:style w:type="paragraph" w:customStyle="1" w:styleId="afffff">
    <w:name w:val="附录四级无"/>
    <w:basedOn w:val="afd"/>
    <w:autoRedefine/>
    <w:qFormat/>
    <w:pPr>
      <w:tabs>
        <w:tab w:val="clear" w:pos="360"/>
      </w:tabs>
      <w:spacing w:beforeLines="0" w:afterLines="0"/>
    </w:pPr>
    <w:rPr>
      <w:rFonts w:ascii="宋体" w:eastAsia="宋体"/>
      <w:szCs w:val="21"/>
    </w:rPr>
  </w:style>
  <w:style w:type="paragraph" w:customStyle="1" w:styleId="a9">
    <w:name w:val="附录图标号"/>
    <w:basedOn w:val="aff2"/>
    <w:autoRedefine/>
    <w:qFormat/>
    <w:pPr>
      <w:keepNext/>
      <w:pageBreakBefore/>
      <w:widowControl/>
      <w:numPr>
        <w:numId w:val="14"/>
      </w:numPr>
      <w:spacing w:line="14" w:lineRule="exact"/>
      <w:ind w:left="0" w:firstLine="363"/>
      <w:outlineLvl w:val="0"/>
    </w:pPr>
    <w:rPr>
      <w:color w:val="FFFFFF"/>
    </w:rPr>
  </w:style>
  <w:style w:type="paragraph" w:customStyle="1" w:styleId="aa">
    <w:name w:val="附录图标题"/>
    <w:basedOn w:val="aff2"/>
    <w:next w:val="affe"/>
    <w:autoRedefine/>
    <w:qFormat/>
    <w:pPr>
      <w:numPr>
        <w:ilvl w:val="1"/>
        <w:numId w:val="14"/>
      </w:numPr>
      <w:tabs>
        <w:tab w:val="left" w:pos="363"/>
      </w:tabs>
      <w:spacing w:beforeLines="50" w:afterLines="50"/>
      <w:ind w:left="0" w:firstLine="0"/>
    </w:pPr>
    <w:rPr>
      <w:rFonts w:ascii="黑体" w:eastAsia="黑体"/>
      <w:szCs w:val="21"/>
    </w:rPr>
  </w:style>
  <w:style w:type="paragraph" w:customStyle="1" w:styleId="afe">
    <w:name w:val="附录五级条标题"/>
    <w:basedOn w:val="afd"/>
    <w:next w:val="affe"/>
    <w:autoRedefine/>
    <w:qFormat/>
    <w:pPr>
      <w:numPr>
        <w:ilvl w:val="6"/>
      </w:numPr>
      <w:outlineLvl w:val="6"/>
    </w:pPr>
  </w:style>
  <w:style w:type="paragraph" w:customStyle="1" w:styleId="afffff0">
    <w:name w:val="附录五级无"/>
    <w:basedOn w:val="afe"/>
    <w:autoRedefine/>
    <w:qFormat/>
    <w:pPr>
      <w:tabs>
        <w:tab w:val="clear" w:pos="360"/>
      </w:tabs>
      <w:spacing w:beforeLines="0" w:afterLines="0"/>
    </w:pPr>
    <w:rPr>
      <w:rFonts w:ascii="宋体" w:eastAsia="宋体"/>
      <w:szCs w:val="21"/>
    </w:rPr>
  </w:style>
  <w:style w:type="paragraph" w:customStyle="1" w:styleId="af9">
    <w:name w:val="附录章标题"/>
    <w:next w:val="affe"/>
    <w:autoRedefine/>
    <w:qFormat/>
    <w:rsid w:val="0000083B"/>
    <w:pPr>
      <w:numPr>
        <w:ilvl w:val="1"/>
        <w:numId w:val="11"/>
      </w:numPr>
      <w:wordWrap w:val="0"/>
      <w:overflowPunct w:val="0"/>
      <w:autoSpaceDE w:val="0"/>
      <w:spacing w:beforeLines="50" w:before="156" w:afterLines="50" w:after="156"/>
      <w:jc w:val="both"/>
      <w:textAlignment w:val="baseline"/>
      <w:outlineLvl w:val="1"/>
    </w:pPr>
    <w:rPr>
      <w:rFonts w:ascii="黑体" w:eastAsia="黑体"/>
      <w:kern w:val="21"/>
      <w:sz w:val="21"/>
    </w:rPr>
  </w:style>
  <w:style w:type="paragraph" w:customStyle="1" w:styleId="afa">
    <w:name w:val="附录一级条标题"/>
    <w:basedOn w:val="af9"/>
    <w:next w:val="affe"/>
    <w:autoRedefine/>
    <w:qFormat/>
    <w:pPr>
      <w:numPr>
        <w:ilvl w:val="2"/>
      </w:numPr>
      <w:autoSpaceDN w:val="0"/>
      <w:outlineLvl w:val="2"/>
    </w:pPr>
  </w:style>
  <w:style w:type="paragraph" w:customStyle="1" w:styleId="afffff1">
    <w:name w:val="附录一级无"/>
    <w:basedOn w:val="afa"/>
    <w:autoRedefine/>
    <w:qFormat/>
    <w:pPr>
      <w:spacing w:beforeLines="0" w:afterLines="0"/>
    </w:pPr>
    <w:rPr>
      <w:rFonts w:ascii="宋体" w:eastAsia="宋体"/>
      <w:szCs w:val="21"/>
    </w:rPr>
  </w:style>
  <w:style w:type="paragraph" w:customStyle="1" w:styleId="aff0">
    <w:name w:val="附录字母编号列项（一级）"/>
    <w:autoRedefine/>
    <w:qFormat/>
    <w:pPr>
      <w:numPr>
        <w:numId w:val="13"/>
      </w:numPr>
    </w:pPr>
    <w:rPr>
      <w:rFonts w:ascii="宋体"/>
      <w:sz w:val="21"/>
    </w:rPr>
  </w:style>
  <w:style w:type="paragraph" w:customStyle="1" w:styleId="afffff2">
    <w:name w:val="列项说明"/>
    <w:basedOn w:val="aff2"/>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3">
    <w:name w:val="列项说明数字编号"/>
    <w:autoRedefine/>
    <w:qFormat/>
    <w:pPr>
      <w:ind w:leftChars="400" w:left="600" w:hangingChars="200" w:hanging="200"/>
    </w:pPr>
    <w:rPr>
      <w:rFonts w:ascii="宋体"/>
      <w:sz w:val="21"/>
    </w:rPr>
  </w:style>
  <w:style w:type="paragraph" w:customStyle="1" w:styleId="afffff4">
    <w:name w:val="目次、索引正文"/>
    <w:autoRedefine/>
    <w:qFormat/>
    <w:pPr>
      <w:spacing w:line="320" w:lineRule="exact"/>
      <w:jc w:val="both"/>
    </w:pPr>
    <w:rPr>
      <w:rFonts w:ascii="宋体"/>
      <w:sz w:val="21"/>
    </w:rPr>
  </w:style>
  <w:style w:type="paragraph" w:customStyle="1" w:styleId="afffff5">
    <w:name w:val="其他标准标志"/>
    <w:basedOn w:val="afffa"/>
    <w:autoRedefine/>
    <w:qFormat/>
    <w:pPr>
      <w:framePr w:w="6101" w:wrap="around" w:vAnchor="page" w:hAnchor="page" w:x="4673" w:y="942"/>
    </w:pPr>
    <w:rPr>
      <w:w w:val="130"/>
    </w:rPr>
  </w:style>
  <w:style w:type="paragraph" w:customStyle="1" w:styleId="afffff6">
    <w:name w:val="其他标准称谓"/>
    <w:next w:val="aff2"/>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7">
    <w:name w:val="其他发布部门"/>
    <w:basedOn w:val="affff1"/>
    <w:autoRedefine/>
    <w:qFormat/>
    <w:pPr>
      <w:framePr w:wrap="around" w:y="15310"/>
      <w:spacing w:line="0" w:lineRule="atLeast"/>
    </w:pPr>
    <w:rPr>
      <w:rFonts w:ascii="黑体" w:eastAsia="黑体"/>
      <w:b w:val="0"/>
    </w:rPr>
  </w:style>
  <w:style w:type="paragraph" w:customStyle="1" w:styleId="afffff8">
    <w:name w:val="前言、引言标题"/>
    <w:next w:val="affe"/>
    <w:autoRedefine/>
    <w:qFormat/>
    <w:pPr>
      <w:keepNext/>
      <w:pageBreakBefore/>
      <w:shd w:val="clear" w:color="FFFFFF" w:fill="FFFFFF"/>
      <w:spacing w:before="640" w:after="560"/>
      <w:jc w:val="center"/>
      <w:outlineLvl w:val="0"/>
    </w:pPr>
    <w:rPr>
      <w:rFonts w:ascii="黑体" w:eastAsia="黑体"/>
      <w:sz w:val="32"/>
    </w:rPr>
  </w:style>
  <w:style w:type="paragraph" w:customStyle="1" w:styleId="afffff9">
    <w:name w:val="三级无"/>
    <w:basedOn w:val="a4"/>
    <w:autoRedefine/>
    <w:qFormat/>
    <w:pPr>
      <w:spacing w:beforeLines="0" w:afterLines="0"/>
    </w:pPr>
    <w:rPr>
      <w:rFonts w:ascii="宋体" w:eastAsia="宋体"/>
    </w:rPr>
  </w:style>
  <w:style w:type="paragraph" w:customStyle="1" w:styleId="afffffa">
    <w:name w:val="实施日期"/>
    <w:autoRedefine/>
    <w:qFormat/>
    <w:pPr>
      <w:jc w:val="right"/>
    </w:pPr>
    <w:rPr>
      <w:rFonts w:eastAsia="黑体"/>
      <w:sz w:val="28"/>
    </w:rPr>
  </w:style>
  <w:style w:type="paragraph" w:customStyle="1" w:styleId="afffffb">
    <w:name w:val="示例后文字"/>
    <w:basedOn w:val="affe"/>
    <w:next w:val="affe"/>
    <w:autoRedefine/>
    <w:qFormat/>
    <w:pPr>
      <w:ind w:firstLine="360"/>
    </w:pPr>
    <w:rPr>
      <w:sz w:val="18"/>
    </w:rPr>
  </w:style>
  <w:style w:type="paragraph" w:customStyle="1" w:styleId="afffffc">
    <w:name w:val="首示例"/>
    <w:next w:val="affe"/>
    <w:link w:val="Char2"/>
    <w:autoRedefine/>
    <w:qFormat/>
    <w:pPr>
      <w:tabs>
        <w:tab w:val="left" w:pos="360"/>
      </w:tabs>
    </w:pPr>
    <w:rPr>
      <w:rFonts w:ascii="宋体" w:hAnsi="宋体"/>
      <w:kern w:val="2"/>
      <w:sz w:val="18"/>
      <w:szCs w:val="18"/>
    </w:rPr>
  </w:style>
  <w:style w:type="paragraph" w:customStyle="1" w:styleId="afffffd">
    <w:name w:val="四级无"/>
    <w:basedOn w:val="a5"/>
    <w:autoRedefine/>
    <w:qFormat/>
    <w:pPr>
      <w:spacing w:beforeLines="0" w:afterLines="0"/>
    </w:pPr>
    <w:rPr>
      <w:rFonts w:ascii="宋体" w:eastAsia="宋体"/>
    </w:rPr>
  </w:style>
  <w:style w:type="paragraph" w:customStyle="1" w:styleId="afffffe">
    <w:name w:val="条文脚注"/>
    <w:basedOn w:val="ae"/>
    <w:autoRedefine/>
    <w:qFormat/>
    <w:pPr>
      <w:numPr>
        <w:numId w:val="0"/>
      </w:numPr>
      <w:jc w:val="both"/>
    </w:pPr>
  </w:style>
  <w:style w:type="paragraph" w:customStyle="1" w:styleId="affffff">
    <w:name w:val="图标脚注说明"/>
    <w:basedOn w:val="affe"/>
    <w:autoRedefine/>
    <w:qFormat/>
    <w:pPr>
      <w:ind w:left="840" w:hanging="420"/>
    </w:pPr>
    <w:rPr>
      <w:sz w:val="18"/>
      <w:szCs w:val="18"/>
    </w:rPr>
  </w:style>
  <w:style w:type="paragraph" w:customStyle="1" w:styleId="a7">
    <w:name w:val="图表脚注说明"/>
    <w:basedOn w:val="aff2"/>
    <w:autoRedefine/>
    <w:qFormat/>
    <w:pPr>
      <w:numPr>
        <w:numId w:val="15"/>
      </w:numPr>
    </w:pPr>
    <w:rPr>
      <w:rFonts w:ascii="宋体"/>
      <w:sz w:val="18"/>
      <w:szCs w:val="18"/>
    </w:rPr>
  </w:style>
  <w:style w:type="paragraph" w:customStyle="1" w:styleId="affffff0">
    <w:name w:val="图的脚注"/>
    <w:next w:val="affe"/>
    <w:autoRedefine/>
    <w:qFormat/>
    <w:pPr>
      <w:widowControl w:val="0"/>
      <w:ind w:leftChars="200" w:left="840" w:hangingChars="200" w:hanging="420"/>
      <w:jc w:val="both"/>
    </w:pPr>
    <w:rPr>
      <w:rFonts w:ascii="宋体"/>
      <w:sz w:val="18"/>
    </w:rPr>
  </w:style>
  <w:style w:type="paragraph" w:customStyle="1" w:styleId="affffff1">
    <w:name w:val="文献分类号"/>
    <w:autoRedefine/>
    <w:qFormat/>
    <w:pPr>
      <w:widowControl w:val="0"/>
      <w:textAlignment w:val="center"/>
    </w:pPr>
    <w:rPr>
      <w:rFonts w:ascii="黑体" w:eastAsia="黑体"/>
      <w:sz w:val="21"/>
      <w:szCs w:val="21"/>
    </w:rPr>
  </w:style>
  <w:style w:type="paragraph" w:customStyle="1" w:styleId="affffff2">
    <w:name w:val="五级无"/>
    <w:basedOn w:val="a6"/>
    <w:autoRedefine/>
    <w:qFormat/>
    <w:pPr>
      <w:spacing w:beforeLines="0" w:afterLines="0"/>
    </w:pPr>
    <w:rPr>
      <w:rFonts w:ascii="宋体" w:eastAsia="宋体"/>
    </w:rPr>
  </w:style>
  <w:style w:type="paragraph" w:customStyle="1" w:styleId="affffff3">
    <w:name w:val="一级无"/>
    <w:basedOn w:val="a2"/>
    <w:autoRedefine/>
    <w:qFormat/>
    <w:pPr>
      <w:spacing w:beforeLines="0" w:afterLines="0"/>
    </w:pPr>
    <w:rPr>
      <w:rFonts w:ascii="宋体" w:eastAsia="宋体"/>
    </w:rPr>
  </w:style>
  <w:style w:type="paragraph" w:customStyle="1" w:styleId="af7">
    <w:name w:val="正文表标题"/>
    <w:next w:val="affe"/>
    <w:autoRedefine/>
    <w:qFormat/>
    <w:pPr>
      <w:numPr>
        <w:numId w:val="16"/>
      </w:numPr>
      <w:spacing w:beforeLines="50" w:afterLines="50"/>
      <w:jc w:val="center"/>
    </w:pPr>
    <w:rPr>
      <w:rFonts w:ascii="黑体" w:eastAsia="黑体"/>
      <w:sz w:val="21"/>
    </w:rPr>
  </w:style>
  <w:style w:type="paragraph" w:customStyle="1" w:styleId="affffff4">
    <w:name w:val="正文公式编号制表符"/>
    <w:basedOn w:val="affe"/>
    <w:next w:val="affe"/>
    <w:autoRedefine/>
    <w:qFormat/>
  </w:style>
  <w:style w:type="paragraph" w:customStyle="1" w:styleId="af2">
    <w:name w:val="正文图标题"/>
    <w:next w:val="affe"/>
    <w:autoRedefine/>
    <w:qFormat/>
    <w:pPr>
      <w:numPr>
        <w:numId w:val="17"/>
      </w:numPr>
      <w:spacing w:beforeLines="50" w:afterLines="50"/>
      <w:jc w:val="center"/>
    </w:pPr>
    <w:rPr>
      <w:rFonts w:ascii="黑体" w:eastAsia="黑体"/>
      <w:sz w:val="21"/>
    </w:rPr>
  </w:style>
  <w:style w:type="paragraph" w:customStyle="1" w:styleId="affffff5">
    <w:name w:val="终结线"/>
    <w:basedOn w:val="aff2"/>
    <w:autoRedefine/>
    <w:qFormat/>
    <w:pPr>
      <w:framePr w:hSpace="181" w:vSpace="181" w:wrap="around" w:vAnchor="text" w:hAnchor="margin" w:xAlign="center" w:y="285"/>
    </w:pPr>
  </w:style>
  <w:style w:type="paragraph" w:customStyle="1" w:styleId="affffff6">
    <w:name w:val="其他发布日期"/>
    <w:autoRedefine/>
    <w:qFormat/>
    <w:rPr>
      <w:rFonts w:eastAsia="黑体"/>
      <w:sz w:val="28"/>
    </w:rPr>
  </w:style>
  <w:style w:type="paragraph" w:customStyle="1" w:styleId="affffff7">
    <w:name w:val="其他实施日期"/>
    <w:basedOn w:val="afffffa"/>
    <w:autoRedefine/>
    <w:qFormat/>
    <w:pPr>
      <w:framePr w:wrap="around" w:hAnchor="text" w:y="1"/>
    </w:pPr>
  </w:style>
  <w:style w:type="paragraph" w:customStyle="1" w:styleId="21">
    <w:name w:val="封面标准名称2"/>
    <w:basedOn w:val="affff4"/>
    <w:autoRedefine/>
    <w:qFormat/>
    <w:pPr>
      <w:framePr w:wrap="around" w:hAnchor="text" w:y="4469"/>
      <w:spacing w:beforeLines="630"/>
    </w:pPr>
  </w:style>
  <w:style w:type="paragraph" w:customStyle="1" w:styleId="22">
    <w:name w:val="封面标准英文名称2"/>
    <w:basedOn w:val="affff5"/>
    <w:autoRedefine/>
    <w:qFormat/>
    <w:pPr>
      <w:framePr w:wrap="around" w:y="4469"/>
    </w:pPr>
  </w:style>
  <w:style w:type="paragraph" w:customStyle="1" w:styleId="23">
    <w:name w:val="封面一致性程度标识2"/>
    <w:basedOn w:val="affff6"/>
    <w:autoRedefine/>
    <w:qFormat/>
    <w:pPr>
      <w:framePr w:wrap="around" w:y="4469"/>
    </w:pPr>
  </w:style>
  <w:style w:type="paragraph" w:customStyle="1" w:styleId="24">
    <w:name w:val="封面标准文稿类别2"/>
    <w:basedOn w:val="affff7"/>
    <w:autoRedefine/>
    <w:qFormat/>
    <w:pPr>
      <w:framePr w:wrap="around" w:y="4469"/>
    </w:pPr>
  </w:style>
  <w:style w:type="paragraph" w:customStyle="1" w:styleId="25">
    <w:name w:val="封面标准文稿编辑信息2"/>
    <w:basedOn w:val="affff8"/>
    <w:autoRedefine/>
    <w:qFormat/>
    <w:pPr>
      <w:framePr w:wrap="around" w:y="4469"/>
    </w:pPr>
  </w:style>
  <w:style w:type="paragraph" w:customStyle="1" w:styleId="affffff8">
    <w:name w:val="标准名称"/>
    <w:basedOn w:val="afff7"/>
    <w:link w:val="Char3"/>
    <w:autoRedefine/>
    <w:qFormat/>
  </w:style>
  <w:style w:type="character" w:customStyle="1" w:styleId="Char">
    <w:name w:val="段 Char"/>
    <w:link w:val="affe"/>
    <w:autoRedefine/>
    <w:qFormat/>
    <w:rsid w:val="00C70661"/>
    <w:rPr>
      <w:rFonts w:ascii="宋体"/>
      <w:sz w:val="21"/>
    </w:rPr>
  </w:style>
  <w:style w:type="character" w:customStyle="1" w:styleId="affffff9">
    <w:name w:val="发布"/>
    <w:autoRedefine/>
    <w:qFormat/>
    <w:rPr>
      <w:rFonts w:ascii="黑体" w:eastAsia="黑体"/>
      <w:spacing w:val="85"/>
      <w:w w:val="100"/>
      <w:position w:val="3"/>
      <w:sz w:val="28"/>
      <w:szCs w:val="28"/>
    </w:rPr>
  </w:style>
  <w:style w:type="character" w:customStyle="1" w:styleId="Char1">
    <w:name w:val="附录公式 Char"/>
    <w:basedOn w:val="Char"/>
    <w:link w:val="affffc"/>
    <w:autoRedefine/>
    <w:qFormat/>
    <w:rPr>
      <w:rFonts w:ascii="宋体"/>
      <w:sz w:val="21"/>
      <w:lang w:val="en-US" w:eastAsia="zh-CN" w:bidi="ar-SA"/>
    </w:rPr>
  </w:style>
  <w:style w:type="character" w:customStyle="1" w:styleId="Char2">
    <w:name w:val="首示例 Char"/>
    <w:link w:val="afffffc"/>
    <w:autoRedefine/>
    <w:qFormat/>
    <w:rPr>
      <w:rFonts w:ascii="宋体" w:hAnsi="宋体"/>
      <w:kern w:val="2"/>
      <w:sz w:val="18"/>
      <w:szCs w:val="18"/>
    </w:rPr>
  </w:style>
  <w:style w:type="character" w:customStyle="1" w:styleId="13">
    <w:name w:val="占位符文本1"/>
    <w:basedOn w:val="aff3"/>
    <w:autoRedefine/>
    <w:uiPriority w:val="99"/>
    <w:semiHidden/>
    <w:qFormat/>
    <w:rPr>
      <w:color w:val="808080"/>
    </w:rPr>
  </w:style>
  <w:style w:type="character" w:customStyle="1" w:styleId="Char0">
    <w:name w:val="目次、标准名称标题 Char"/>
    <w:basedOn w:val="aff3"/>
    <w:link w:val="afff7"/>
    <w:autoRedefine/>
    <w:qFormat/>
    <w:rPr>
      <w:rFonts w:ascii="黑体" w:eastAsia="黑体"/>
      <w:sz w:val="32"/>
      <w:shd w:val="clear" w:color="FFFFFF" w:fill="FFFFFF"/>
    </w:rPr>
  </w:style>
  <w:style w:type="character" w:customStyle="1" w:styleId="Char3">
    <w:name w:val="标准名称 Char"/>
    <w:basedOn w:val="Char0"/>
    <w:link w:val="affffff8"/>
    <w:autoRedefine/>
    <w:qFormat/>
    <w:rPr>
      <w:rFonts w:ascii="黑体" w:eastAsia="黑体"/>
      <w:sz w:val="32"/>
      <w:shd w:val="clear" w:color="FFFFFF" w:fill="FFFFFF"/>
    </w:rPr>
  </w:style>
  <w:style w:type="character" w:customStyle="1" w:styleId="affa">
    <w:name w:val="批注框文本 字符"/>
    <w:basedOn w:val="aff3"/>
    <w:link w:val="aff9"/>
    <w:autoRedefine/>
    <w:qFormat/>
    <w:rPr>
      <w:kern w:val="2"/>
      <w:sz w:val="18"/>
      <w:szCs w:val="18"/>
    </w:rPr>
  </w:style>
  <w:style w:type="paragraph" w:styleId="affffffa">
    <w:name w:val="annotation text"/>
    <w:basedOn w:val="aff2"/>
    <w:link w:val="affffffb"/>
    <w:unhideWhenUsed/>
    <w:qFormat/>
    <w:rsid w:val="00850106"/>
    <w:pPr>
      <w:jc w:val="left"/>
    </w:pPr>
  </w:style>
  <w:style w:type="character" w:customStyle="1" w:styleId="affffffb">
    <w:name w:val="批注文字 字符"/>
    <w:basedOn w:val="aff3"/>
    <w:link w:val="affffffa"/>
    <w:qFormat/>
    <w:rsid w:val="00850106"/>
    <w:rPr>
      <w:kern w:val="2"/>
      <w:sz w:val="21"/>
      <w:szCs w:val="24"/>
    </w:rPr>
  </w:style>
  <w:style w:type="character" w:styleId="affffffc">
    <w:name w:val="annotation reference"/>
    <w:basedOn w:val="aff3"/>
    <w:semiHidden/>
    <w:unhideWhenUsed/>
    <w:qFormat/>
    <w:rsid w:val="00850106"/>
    <w:rPr>
      <w:sz w:val="21"/>
      <w:szCs w:val="21"/>
    </w:rPr>
  </w:style>
  <w:style w:type="paragraph" w:styleId="affffffd">
    <w:name w:val="Date"/>
    <w:basedOn w:val="aff2"/>
    <w:next w:val="aff2"/>
    <w:link w:val="affffffe"/>
    <w:rsid w:val="00BC51F9"/>
    <w:pPr>
      <w:ind w:leftChars="2500" w:left="100"/>
    </w:pPr>
  </w:style>
  <w:style w:type="character" w:customStyle="1" w:styleId="affffffe">
    <w:name w:val="日期 字符"/>
    <w:basedOn w:val="aff3"/>
    <w:link w:val="affffffd"/>
    <w:rsid w:val="00BC51F9"/>
    <w:rPr>
      <w:kern w:val="2"/>
      <w:sz w:val="21"/>
      <w:szCs w:val="24"/>
    </w:rPr>
  </w:style>
  <w:style w:type="paragraph" w:styleId="afffffff">
    <w:name w:val="Normal (Web)"/>
    <w:basedOn w:val="aff2"/>
    <w:qFormat/>
    <w:rsid w:val="00BF49D7"/>
    <w:pPr>
      <w:widowControl/>
      <w:spacing w:before="100" w:beforeAutospacing="1" w:after="100" w:afterAutospacing="1"/>
      <w:jc w:val="left"/>
    </w:pPr>
    <w:rPr>
      <w:rFonts w:ascii="宋体" w:hAnsi="宋体"/>
      <w:kern w:val="0"/>
      <w:sz w:val="24"/>
    </w:rPr>
  </w:style>
  <w:style w:type="character" w:customStyle="1" w:styleId="font41">
    <w:name w:val="font41"/>
    <w:basedOn w:val="aff3"/>
    <w:qFormat/>
    <w:rsid w:val="00BF49D7"/>
    <w:rPr>
      <w:rFonts w:ascii="宋体" w:eastAsia="宋体" w:hAnsi="宋体" w:cs="宋体"/>
      <w:color w:val="000000"/>
      <w:sz w:val="18"/>
      <w:szCs w:val="18"/>
      <w:u w:val="none"/>
    </w:rPr>
  </w:style>
  <w:style w:type="character" w:customStyle="1" w:styleId="font31">
    <w:name w:val="font31"/>
    <w:basedOn w:val="aff3"/>
    <w:qFormat/>
    <w:rsid w:val="00BF49D7"/>
    <w:rPr>
      <w:rFonts w:ascii="Times New Roman" w:hAnsi="Times New Roman" w:cs="Times New Roman" w:hint="default"/>
      <w:color w:val="000000"/>
      <w:sz w:val="18"/>
      <w:szCs w:val="18"/>
      <w:u w:val="none"/>
    </w:rPr>
  </w:style>
  <w:style w:type="character" w:customStyle="1" w:styleId="10">
    <w:name w:val="标题 1 字符"/>
    <w:basedOn w:val="aff3"/>
    <w:link w:val="1"/>
    <w:rsid w:val="00347B38"/>
    <w:rPr>
      <w:b/>
      <w:bCs/>
      <w:kern w:val="44"/>
      <w:sz w:val="44"/>
      <w:szCs w:val="44"/>
    </w:rPr>
  </w:style>
  <w:style w:type="paragraph" w:styleId="TOC">
    <w:name w:val="TOC Heading"/>
    <w:basedOn w:val="1"/>
    <w:next w:val="aff2"/>
    <w:uiPriority w:val="39"/>
    <w:unhideWhenUsed/>
    <w:qFormat/>
    <w:rsid w:val="00347B38"/>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textRotate="1"/>
    <customShpInfo spid="_x0000_s1028" textRotate="1"/>
    <customShpInfo spid="_x0000_s1029" textRotate="1"/>
    <customShpInfo spid="_x0000_s1030" textRotate="1"/>
    <customShpInfo spid="_x0000_s1031" textRotate="1"/>
    <customShpInfo spid="_x0000_s1032" textRotate="1"/>
    <customShpInfo spid="_x0000_s1033" textRotate="1"/>
    <customShpInfo spid="_x0000_s1034"/>
  </customShpExts>
</s:customData>
</file>

<file path=customXml/itemProps1.xml><?xml version="1.0" encoding="utf-8"?>
<ds:datastoreItem xmlns:ds="http://schemas.openxmlformats.org/officeDocument/2006/customXml" ds:itemID="{548C4987-D60E-4557-9668-BAA294C2301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20</Pages>
  <Words>2187</Words>
  <Characters>12466</Characters>
  <Application>Microsoft Office Word</Application>
  <DocSecurity>0</DocSecurity>
  <Lines>103</Lines>
  <Paragraphs>29</Paragraphs>
  <ScaleCrop>false</ScaleCrop>
  <Company>zle</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Yonggang Qin</cp:lastModifiedBy>
  <cp:revision>200</cp:revision>
  <dcterms:created xsi:type="dcterms:W3CDTF">2019-08-28T01:51:00Z</dcterms:created>
  <dcterms:modified xsi:type="dcterms:W3CDTF">2026-02-04T03:19:00Z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7152EE0ADC6344E2939530FA47E09268_12</vt:lpwstr>
  </property>
</Properties>
</file>