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B452" w14:textId="77777777" w:rsidR="00A86117" w:rsidRDefault="00F564D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0DEA97C" w14:textId="65F7DD24" w:rsidR="00F564DE" w:rsidRDefault="00F564DE" w:rsidP="00F564D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《</w:t>
      </w:r>
      <w:r w:rsidR="00614E58" w:rsidRPr="00614E58">
        <w:rPr>
          <w:rFonts w:ascii="华文中宋" w:eastAsia="华文中宋" w:hAnsi="华文中宋" w:hint="eastAsia"/>
          <w:sz w:val="44"/>
          <w:szCs w:val="44"/>
        </w:rPr>
        <w:t>停车场（库）运营服务规范</w:t>
      </w:r>
      <w:r>
        <w:rPr>
          <w:rFonts w:ascii="华文中宋" w:eastAsia="华文中宋" w:hAnsi="华文中宋" w:hint="eastAsia"/>
          <w:sz w:val="44"/>
          <w:szCs w:val="44"/>
        </w:rPr>
        <w:t>》</w:t>
      </w:r>
    </w:p>
    <w:p w14:paraId="6574CD42" w14:textId="77777777" w:rsidR="00A86117" w:rsidRDefault="00F564D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北京市地方标准意见反馈表</w:t>
      </w:r>
    </w:p>
    <w:p w14:paraId="2AB4E62A" w14:textId="77777777" w:rsidR="00A86117" w:rsidRDefault="00A86117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767B91EA" w14:textId="77777777" w:rsidR="00A86117" w:rsidRDefault="00F564DE"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提出单位（公章）：</w:t>
      </w:r>
      <w:r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 w14:paraId="6CD7B598" w14:textId="77777777" w:rsidR="00A86117" w:rsidRDefault="00F564DE"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eastAsia="仿宋_GB2312" w:hint="eastAsia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 w14:paraId="1638AAED" w14:textId="77777777" w:rsidR="00A86117" w:rsidRDefault="00F564DE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eastAsia="仿宋_GB2312" w:hint="eastAsia"/>
          <w:b/>
          <w:bCs/>
          <w:sz w:val="28"/>
        </w:rPr>
        <w:t>：</w:t>
      </w:r>
      <w:r>
        <w:rPr>
          <w:rFonts w:eastAsia="仿宋_GB2312" w:hint="eastAsia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 w14:paraId="2B71E1F6" w14:textId="77777777" w:rsidR="00A86117" w:rsidRDefault="00F564DE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51"/>
        <w:gridCol w:w="6961"/>
      </w:tblGrid>
      <w:tr w:rsidR="00A86117" w14:paraId="6467C1DB" w14:textId="77777777" w:rsidTr="00F564DE">
        <w:trPr>
          <w:trHeight w:val="2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5F5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155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5E3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 w:rsidR="00A86117" w14:paraId="1A209012" w14:textId="77777777" w:rsidTr="00F564DE">
        <w:trPr>
          <w:trHeight w:val="125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3E3" w14:textId="77777777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A94" w14:textId="77777777" w:rsidR="00A86117" w:rsidRDefault="00A86117" w:rsidP="00F564DE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D8D" w14:textId="77777777" w:rsidR="00A86117" w:rsidRDefault="00A86117"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 w:rsidR="00A86117" w14:paraId="6E30E068" w14:textId="77777777" w:rsidTr="00F564DE">
        <w:trPr>
          <w:trHeight w:val="15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08E" w14:textId="77777777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665" w14:textId="77777777" w:rsidR="00A86117" w:rsidRDefault="00A86117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660" w14:textId="77777777" w:rsidR="00A86117" w:rsidRDefault="00A86117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F564DE" w14:paraId="31AE8B9C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877" w14:textId="77777777" w:rsidR="00F564DE" w:rsidRDefault="00F564DE" w:rsidP="009941C1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B02" w14:textId="77777777" w:rsidR="00F564DE" w:rsidRDefault="00F564DE" w:rsidP="009941C1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409" w14:textId="77777777" w:rsidR="00F564DE" w:rsidRDefault="00F564DE" w:rsidP="009941C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F564DE" w14:paraId="3C92A7E2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E49A" w14:textId="77777777" w:rsidR="00F564DE" w:rsidRDefault="00F564DE" w:rsidP="009941C1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ADC7" w14:textId="77777777" w:rsidR="00F564DE" w:rsidRDefault="00F564DE" w:rsidP="009941C1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03A" w14:textId="77777777" w:rsidR="00F564DE" w:rsidRDefault="00F564DE" w:rsidP="009941C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A86117" w14:paraId="75570D59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6D3" w14:textId="5847C346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500" w14:textId="77777777" w:rsidR="00A86117" w:rsidRDefault="00A86117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F61" w14:textId="77777777" w:rsidR="00A86117" w:rsidRDefault="00A86117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01C42571" w14:textId="77777777" w:rsidR="00A86117" w:rsidRDefault="00F564DE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 w:rsidR="00A86117"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686B" w14:textId="77777777" w:rsidR="00746CFA" w:rsidRDefault="00746CFA" w:rsidP="00614E58">
      <w:r>
        <w:separator/>
      </w:r>
    </w:p>
  </w:endnote>
  <w:endnote w:type="continuationSeparator" w:id="0">
    <w:p w14:paraId="251C4258" w14:textId="77777777" w:rsidR="00746CFA" w:rsidRDefault="00746CFA" w:rsidP="006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81E3" w14:textId="77777777" w:rsidR="00746CFA" w:rsidRDefault="00746CFA" w:rsidP="00614E58">
      <w:r>
        <w:separator/>
      </w:r>
    </w:p>
  </w:footnote>
  <w:footnote w:type="continuationSeparator" w:id="0">
    <w:p w14:paraId="7C93AD50" w14:textId="77777777" w:rsidR="00746CFA" w:rsidRDefault="00746CFA" w:rsidP="0061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NzRkOGFiYmU3YzNkYzM1NjZlNTJhYjBjZTI4MjgifQ=="/>
  </w:docVars>
  <w:rsids>
    <w:rsidRoot w:val="77E43488"/>
    <w:rsid w:val="77E43488"/>
    <w:rsid w:val="9DD53EFE"/>
    <w:rsid w:val="D8F4060E"/>
    <w:rsid w:val="EFFF2D0A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1A7A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14E58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46CFA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86117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564DE"/>
    <w:rsid w:val="00F76DB9"/>
    <w:rsid w:val="00FA4546"/>
    <w:rsid w:val="00FB656F"/>
    <w:rsid w:val="00FC31BA"/>
    <w:rsid w:val="00FC427A"/>
    <w:rsid w:val="00FE5327"/>
    <w:rsid w:val="13BF3282"/>
    <w:rsid w:val="18FC4842"/>
    <w:rsid w:val="4DD93487"/>
    <w:rsid w:val="637E970C"/>
    <w:rsid w:val="63FEB0DE"/>
    <w:rsid w:val="6DFFAA85"/>
    <w:rsid w:val="75FF2EB3"/>
    <w:rsid w:val="77E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EBE4F"/>
  <w15:docId w15:val="{895E4510-C88B-402B-9108-EBC4C87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4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5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5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5"/>
    <w:link w:val="a8"/>
    <w:qFormat/>
    <w:rPr>
      <w:kern w:val="2"/>
      <w:sz w:val="18"/>
      <w:szCs w:val="18"/>
    </w:rPr>
  </w:style>
  <w:style w:type="paragraph" w:styleId="ad">
    <w:name w:val="List Paragraph"/>
    <w:basedOn w:val="a4"/>
    <w:uiPriority w:val="34"/>
    <w:qFormat/>
    <w:pPr>
      <w:ind w:firstLineChars="200" w:firstLine="420"/>
    </w:pPr>
    <w:rPr>
      <w:spacing w:val="4"/>
      <w:sz w:val="20"/>
    </w:rPr>
  </w:style>
  <w:style w:type="paragraph" w:customStyle="1" w:styleId="a0">
    <w:name w:val="一级条标题"/>
    <w:next w:val="a4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spacing w:before="50" w:after="50"/>
      <w:ind w:left="993"/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</dc:creator>
  <cp:lastModifiedBy>云婷</cp:lastModifiedBy>
  <cp:revision>3</cp:revision>
  <cp:lastPrinted>2020-10-12T10:48:00Z</cp:lastPrinted>
  <dcterms:created xsi:type="dcterms:W3CDTF">2025-05-13T03:15:00Z</dcterms:created>
  <dcterms:modified xsi:type="dcterms:W3CDTF">2025-05-13T03:19:00Z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055530215A4149A78BC365D25800EC7A_12</vt:lpwstr>
  </property>
</Properties>
</file>