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b w:val="0"/>
          <w:bCs w:val="0"/>
        </w:rPr>
      </w:pPr>
      <w:r>
        <w:rPr>
          <w:rFonts w:hint="eastAsia" w:ascii="仿宋_GB2312" w:hAnsi="仿宋_GB2312" w:eastAsia="仿宋_GB2312" w:cs="仿宋_GB2312"/>
          <w:b w:val="0"/>
          <w:bCs w:val="0"/>
        </w:rPr>
        <w:t>附件２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《北京市交通运输信用评价标准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（货物运输部分）》</w:t>
      </w:r>
      <w:bookmarkStart w:id="0" w:name="_GoBack"/>
      <w:bookmarkEnd w:id="0"/>
      <w:r>
        <w:rPr>
          <w:rFonts w:hint="eastAsia" w:ascii="方正小标宋简体" w:hAnsi="方正小标宋简体" w:eastAsia="方正小标宋简体" w:cs="方正小标宋简体"/>
          <w:sz w:val="44"/>
        </w:rPr>
        <w:t>起草说明</w:t>
      </w:r>
    </w:p>
    <w:p>
      <w:pPr>
        <w:spacing w:line="560" w:lineRule="exact"/>
        <w:jc w:val="center"/>
        <w:rPr>
          <w:rFonts w:hint="eastAsia" w:ascii="楷体_GB2312" w:hAnsi="楷体_GB2312" w:eastAsia="楷体_GB2312" w:cs="楷体_GB2312"/>
          <w:bCs/>
          <w:spacing w:val="0"/>
          <w:kern w:val="0"/>
        </w:rPr>
      </w:pPr>
    </w:p>
    <w:p>
      <w:pPr>
        <w:pStyle w:val="9"/>
        <w:shd w:val="clear" w:color="auto" w:fill="FFFFFF"/>
        <w:spacing w:before="0" w:beforeAutospacing="0" w:after="0" w:afterAutospacing="0" w:line="560" w:lineRule="exact"/>
        <w:ind w:firstLine="480"/>
        <w:jc w:val="both"/>
        <w:rPr>
          <w:rFonts w:hint="eastAsia" w:ascii="仿宋_GB2312" w:hAnsi="仿宋_GB2312" w:cs="仿宋_GB2312"/>
          <w:bCs/>
          <w:spacing w:val="0"/>
          <w:kern w:val="2"/>
          <w:sz w:val="32"/>
          <w:szCs w:val="32"/>
          <w:lang w:bidi="he-IL"/>
        </w:rPr>
      </w:pPr>
      <w:r>
        <w:rPr>
          <w:rFonts w:hint="eastAsia" w:ascii="仿宋_GB2312" w:hAnsi="仿宋_GB2312" w:cs="仿宋_GB2312"/>
          <w:bCs/>
          <w:spacing w:val="0"/>
          <w:kern w:val="2"/>
          <w:sz w:val="32"/>
          <w:szCs w:val="32"/>
          <w:lang w:bidi="he-IL"/>
        </w:rPr>
        <w:t>为进一步做好道路货运行业信用评价工作，建立和完善事中事后监管机制，进一步增强监管精确度，根据《北京市交通运输行业信用评价及分级分类监管工作管理办法（试行）》（京交法发〔2021〕15号）的要求，市交通委结合货运行业实际，对《北京市交通运输信用评价标准（货物运输部分）》进行了修订。现将有关起草情况说明如下：</w:t>
      </w:r>
    </w:p>
    <w:p>
      <w:pPr>
        <w:adjustRightInd w:val="0"/>
        <w:snapToGrid w:val="0"/>
        <w:spacing w:line="560" w:lineRule="exact"/>
        <w:ind w:right="47" w:rightChars="15" w:firstLine="628" w:firstLineChars="200"/>
        <w:rPr>
          <w:rFonts w:hint="eastAsia" w:ascii="黑体" w:hAnsi="黑体" w:eastAsia="黑体" w:cs="黑体"/>
          <w:bCs/>
        </w:rPr>
      </w:pPr>
      <w:r>
        <w:rPr>
          <w:rFonts w:hint="eastAsia" w:ascii="黑体" w:hAnsi="黑体" w:eastAsia="黑体" w:cs="黑体"/>
          <w:bCs/>
        </w:rPr>
        <w:t>一、起草背景</w:t>
      </w:r>
    </w:p>
    <w:p>
      <w:pPr>
        <w:spacing w:line="560" w:lineRule="exact"/>
        <w:ind w:firstLine="652" w:firstLineChars="200"/>
        <w:rPr>
          <w:rFonts w:hint="eastAsia" w:ascii="仿宋_GB2312" w:hAnsi="仿宋_GB2312" w:cs="仿宋_GB2312"/>
          <w:bCs/>
          <w:spacing w:val="0"/>
        </w:rPr>
      </w:pPr>
      <w:r>
        <w:rPr>
          <w:rFonts w:hint="eastAsia" w:ascii="仿宋_GB2312" w:hAnsi="仿宋_GB2312" w:cs="仿宋_GB2312"/>
          <w:bCs/>
          <w:spacing w:val="0"/>
          <w:kern w:val="2"/>
          <w:sz w:val="32"/>
          <w:szCs w:val="32"/>
          <w:lang w:bidi="he-IL"/>
        </w:rPr>
        <w:t>北京市交通运输信用评价标准</w:t>
      </w:r>
      <w:r>
        <w:rPr>
          <w:rFonts w:hint="eastAsia" w:ascii="仿宋_GB2312" w:hAnsi="仿宋_GB2312" w:cs="仿宋_GB2312"/>
          <w:bCs/>
          <w:spacing w:val="0"/>
          <w:kern w:val="2"/>
          <w:sz w:val="32"/>
          <w:szCs w:val="32"/>
          <w:lang w:val="en-US" w:eastAsia="zh-CN" w:bidi="he-IL"/>
        </w:rPr>
        <w:t>旨在</w:t>
      </w:r>
      <w:r>
        <w:rPr>
          <w:rFonts w:hint="eastAsia" w:ascii="仿宋_GB2312" w:hAnsi="仿宋_GB2312" w:eastAsia="仿宋_GB2312" w:cs="仿宋_GB2312"/>
          <w:sz w:val="32"/>
          <w:szCs w:val="32"/>
          <w:lang w:val="en-US" w:eastAsia="zh-CN"/>
        </w:rPr>
        <w:t>建立</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完善行业领域信用评价体系</w:t>
      </w:r>
      <w:r>
        <w:rPr>
          <w:rFonts w:hint="eastAsia" w:ascii="仿宋_GB2312" w:hAnsi="仿宋_GB2312" w:cs="仿宋_GB2312"/>
          <w:sz w:val="32"/>
          <w:szCs w:val="32"/>
          <w:lang w:val="en-US" w:eastAsia="zh-CN"/>
        </w:rPr>
        <w:t>。</w:t>
      </w:r>
      <w:r>
        <w:rPr>
          <w:rFonts w:hint="eastAsia" w:ascii="仿宋_GB2312" w:hAnsi="仿宋_GB2312" w:cs="仿宋_GB2312"/>
          <w:bCs/>
          <w:spacing w:val="0"/>
        </w:rPr>
        <w:t>根据《北京市交通运输行业信用评价和分级分类监管工作管理办法（试行）》要求，市交通委于2021年印发了《北京市道路货物运输行业信用评价指标》（以下称《评价标准》）,市交通委按照信用评价标准以年度为单位对</w:t>
      </w:r>
      <w:r>
        <w:rPr>
          <w:rFonts w:hint="eastAsia" w:ascii="仿宋_GB2312" w:hAnsi="仿宋_GB2312" w:cs="仿宋_GB2312"/>
          <w:bCs/>
          <w:spacing w:val="0"/>
          <w:lang w:val="en-US" w:eastAsia="zh-CN"/>
        </w:rPr>
        <w:t>货运</w:t>
      </w:r>
      <w:r>
        <w:rPr>
          <w:rFonts w:hint="eastAsia" w:ascii="仿宋_GB2312" w:hAnsi="仿宋_GB2312" w:cs="仿宋_GB2312"/>
          <w:bCs/>
          <w:spacing w:val="0"/>
        </w:rPr>
        <w:t>行业企业予以综合评价，</w:t>
      </w:r>
      <w:r>
        <w:rPr>
          <w:rFonts w:hint="eastAsia" w:ascii="仿宋_GB2312" w:hAnsi="仿宋_GB2312" w:cs="仿宋_GB2312"/>
          <w:bCs/>
          <w:spacing w:val="0"/>
          <w:lang w:val="en-US" w:eastAsia="zh-CN"/>
        </w:rPr>
        <w:t>并</w:t>
      </w:r>
      <w:r>
        <w:rPr>
          <w:rFonts w:hint="eastAsia" w:ascii="仿宋_GB2312" w:hAnsi="仿宋_GB2312" w:cs="仿宋_GB2312"/>
          <w:bCs/>
          <w:spacing w:val="0"/>
        </w:rPr>
        <w:t>根据信用评级结果对企业开展分类监管。</w:t>
      </w:r>
    </w:p>
    <w:p>
      <w:pPr>
        <w:spacing w:line="560" w:lineRule="exact"/>
        <w:ind w:firstLine="652" w:firstLineChars="200"/>
        <w:rPr>
          <w:rFonts w:hint="eastAsia" w:ascii="仿宋_GB2312" w:hAnsi="仿宋_GB2312" w:cs="仿宋_GB2312"/>
          <w:bCs/>
          <w:spacing w:val="0"/>
        </w:rPr>
      </w:pPr>
      <w:r>
        <w:rPr>
          <w:rFonts w:hint="eastAsia" w:ascii="仿宋_GB2312" w:hAnsi="仿宋_GB2312" w:cs="仿宋_GB2312"/>
          <w:bCs/>
          <w:spacing w:val="0"/>
        </w:rPr>
        <w:t>近年来</w:t>
      </w:r>
      <w:r>
        <w:rPr>
          <w:rFonts w:hint="eastAsia" w:ascii="仿宋_GB2312" w:hAnsi="仿宋_GB2312" w:cs="仿宋_GB2312"/>
          <w:bCs/>
          <w:spacing w:val="0"/>
          <w:lang w:val="en-US" w:eastAsia="zh-CN"/>
        </w:rPr>
        <w:t>交通运输和安全生产领域新修订和新颁布实施了多项</w:t>
      </w:r>
      <w:r>
        <w:rPr>
          <w:rFonts w:hint="eastAsia" w:ascii="仿宋_GB2312" w:hAnsi="仿宋_GB2312" w:cs="仿宋_GB2312"/>
          <w:bCs/>
          <w:spacing w:val="0"/>
        </w:rPr>
        <w:t>法律法规</w:t>
      </w:r>
      <w:r>
        <w:rPr>
          <w:rFonts w:hint="eastAsia" w:ascii="仿宋_GB2312" w:hAnsi="仿宋_GB2312" w:cs="仿宋_GB2312"/>
          <w:bCs/>
          <w:spacing w:val="0"/>
          <w:lang w:val="en-US" w:eastAsia="zh-CN"/>
        </w:rPr>
        <w:t>，考虑到</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6+4</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一体化综合监管平台和交通执法系统等数据平台已具备成熟运行经验，统筹行业监管规律变化，</w:t>
      </w:r>
      <w:r>
        <w:rPr>
          <w:rFonts w:hint="eastAsia" w:ascii="仿宋_GB2312" w:hAnsi="仿宋_GB2312" w:cs="仿宋_GB2312"/>
          <w:bCs/>
          <w:spacing w:val="0"/>
        </w:rPr>
        <w:t>原有的部分信用评价指标存在着一定滞后性，已经不适应行业发展现状，无法</w:t>
      </w:r>
      <w:r>
        <w:rPr>
          <w:rFonts w:hint="eastAsia" w:ascii="仿宋_GB2312" w:hAnsi="仿宋_GB2312" w:cs="仿宋_GB2312"/>
          <w:bCs/>
          <w:spacing w:val="0"/>
          <w:lang w:val="en-US" w:eastAsia="zh-CN"/>
        </w:rPr>
        <w:t>精准评价货运企业安全运营情况，</w:t>
      </w:r>
      <w:r>
        <w:rPr>
          <w:rFonts w:hint="eastAsia" w:ascii="仿宋_GB2312" w:hAnsi="仿宋_GB2312" w:cs="仿宋_GB2312"/>
          <w:bCs/>
          <w:spacing w:val="0"/>
        </w:rPr>
        <w:t>亟待更新修订。</w:t>
      </w:r>
    </w:p>
    <w:p>
      <w:pPr>
        <w:spacing w:line="560" w:lineRule="exact"/>
        <w:ind w:firstLine="652" w:firstLineChars="200"/>
        <w:rPr>
          <w:rFonts w:ascii="仿宋_GB2312" w:hAnsi="仿宋_GB2312" w:cs="仿宋_GB2312"/>
          <w:bCs/>
          <w:spacing w:val="0"/>
        </w:rPr>
      </w:pPr>
      <w:r>
        <w:rPr>
          <w:rFonts w:hint="eastAsia" w:ascii="仿宋_GB2312" w:hAnsi="仿宋_GB2312" w:cs="仿宋_GB2312"/>
          <w:bCs/>
          <w:spacing w:val="0"/>
        </w:rPr>
        <w:t>为落实行业法律法规要求，市交通委对《评价标准》进行了修订，形成本次征求意见稿。</w:t>
      </w:r>
    </w:p>
    <w:p>
      <w:pPr>
        <w:spacing w:line="560" w:lineRule="exact"/>
        <w:ind w:left="636"/>
        <w:rPr>
          <w:rFonts w:hint="eastAsia" w:ascii="黑体" w:eastAsia="黑体"/>
          <w:bCs/>
          <w:spacing w:val="0"/>
        </w:rPr>
      </w:pPr>
      <w:r>
        <w:rPr>
          <w:rFonts w:hint="eastAsia" w:ascii="黑体" w:eastAsia="黑体"/>
          <w:bCs/>
          <w:spacing w:val="0"/>
        </w:rPr>
        <w:t>二、主要内容</w:t>
      </w:r>
    </w:p>
    <w:p>
      <w:pPr>
        <w:spacing w:line="560" w:lineRule="exact"/>
        <w:ind w:firstLine="652" w:firstLineChars="200"/>
        <w:rPr>
          <w:rFonts w:hint="default" w:ascii="仿宋_GB2312" w:hAnsi="仿宋_GB2312" w:cs="仿宋_GB2312"/>
          <w:bCs/>
          <w:spacing w:val="0"/>
          <w:lang w:val="en-US" w:eastAsia="zh-CN"/>
        </w:rPr>
      </w:pPr>
      <w:r>
        <w:rPr>
          <w:rFonts w:hint="eastAsia" w:ascii="仿宋_GB2312" w:hAnsi="仿宋_GB2312" w:cs="仿宋_GB2312"/>
          <w:bCs/>
          <w:spacing w:val="0"/>
        </w:rPr>
        <w:t>《评价标准》原有评价指标由通用指标</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16项</w:t>
      </w:r>
      <w:r>
        <w:rPr>
          <w:rFonts w:hint="eastAsia" w:ascii="仿宋_GB2312" w:hAnsi="仿宋_GB2312" w:cs="仿宋_GB2312"/>
          <w:bCs/>
          <w:spacing w:val="0"/>
          <w:lang w:eastAsia="zh-CN"/>
        </w:rPr>
        <w:t>）</w:t>
      </w:r>
      <w:r>
        <w:rPr>
          <w:rFonts w:hint="eastAsia" w:ascii="仿宋_GB2312" w:hAnsi="仿宋_GB2312" w:cs="仿宋_GB2312"/>
          <w:bCs/>
          <w:spacing w:val="0"/>
        </w:rPr>
        <w:t>和道路货物运输行业指标</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40项</w:t>
      </w:r>
      <w:r>
        <w:rPr>
          <w:rFonts w:hint="eastAsia" w:ascii="仿宋_GB2312" w:hAnsi="仿宋_GB2312" w:cs="仿宋_GB2312"/>
          <w:bCs/>
          <w:spacing w:val="0"/>
          <w:lang w:eastAsia="zh-CN"/>
        </w:rPr>
        <w:t>）</w:t>
      </w:r>
      <w:r>
        <w:rPr>
          <w:rFonts w:hint="eastAsia" w:ascii="仿宋_GB2312" w:hAnsi="仿宋_GB2312" w:cs="仿宋_GB2312"/>
          <w:bCs/>
          <w:spacing w:val="0"/>
        </w:rPr>
        <w:t>共</w:t>
      </w:r>
      <w:r>
        <w:rPr>
          <w:rFonts w:hint="eastAsia" w:ascii="仿宋_GB2312" w:hAnsi="仿宋_GB2312" w:cs="仿宋_GB2312"/>
          <w:bCs/>
          <w:spacing w:val="0"/>
          <w:lang w:val="en-US" w:eastAsia="zh-CN"/>
        </w:rPr>
        <w:t>5</w:t>
      </w:r>
      <w:r>
        <w:rPr>
          <w:rFonts w:hint="eastAsia" w:ascii="仿宋_GB2312" w:hAnsi="仿宋_GB2312" w:cs="仿宋_GB2312"/>
          <w:bCs/>
          <w:spacing w:val="0"/>
        </w:rPr>
        <w:t>6个指标项</w:t>
      </w:r>
      <w:r>
        <w:rPr>
          <w:rFonts w:hint="eastAsia" w:ascii="仿宋_GB2312" w:hAnsi="仿宋_GB2312" w:cs="仿宋_GB2312"/>
          <w:bCs/>
          <w:spacing w:val="0"/>
          <w:lang w:val="en-US" w:eastAsia="zh-CN"/>
        </w:rPr>
        <w:t>组成，每部分包括加分指标和减分指标两类</w:t>
      </w:r>
      <w:r>
        <w:rPr>
          <w:rFonts w:hint="eastAsia" w:ascii="仿宋_GB2312" w:hAnsi="仿宋_GB2312" w:cs="仿宋_GB2312"/>
          <w:bCs/>
          <w:spacing w:val="0"/>
        </w:rPr>
        <w:t>。本次修订后，总体评价</w:t>
      </w:r>
      <w:r>
        <w:rPr>
          <w:rFonts w:hint="eastAsia" w:ascii="仿宋_GB2312" w:hAnsi="仿宋_GB2312" w:cs="仿宋_GB2312"/>
          <w:bCs/>
          <w:spacing w:val="0"/>
          <w:lang w:val="en-US" w:eastAsia="zh-CN"/>
        </w:rPr>
        <w:t>指标为</w:t>
      </w:r>
      <w:r>
        <w:rPr>
          <w:rFonts w:hint="eastAsia" w:ascii="仿宋_GB2312" w:hAnsi="仿宋_GB2312" w:cs="仿宋_GB2312"/>
          <w:bCs/>
          <w:spacing w:val="0"/>
        </w:rPr>
        <w:t>通用指标</w:t>
      </w:r>
      <w:r>
        <w:rPr>
          <w:rFonts w:hint="eastAsia" w:ascii="仿宋_GB2312" w:hAnsi="仿宋_GB2312" w:cs="仿宋_GB2312"/>
          <w:bCs/>
          <w:spacing w:val="0"/>
          <w:lang w:eastAsia="zh-CN"/>
        </w:rPr>
        <w:t>（</w:t>
      </w:r>
      <w:r>
        <w:rPr>
          <w:rFonts w:hint="eastAsia" w:ascii="仿宋_GB2312" w:hAnsi="仿宋_GB2312" w:cs="仿宋_GB2312"/>
          <w:bCs/>
          <w:spacing w:val="0"/>
        </w:rPr>
        <w:t>16项</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未做修订</w:t>
      </w:r>
      <w:r>
        <w:rPr>
          <w:rFonts w:hint="eastAsia" w:ascii="仿宋_GB2312" w:hAnsi="仿宋_GB2312" w:cs="仿宋_GB2312"/>
          <w:bCs/>
          <w:spacing w:val="0"/>
          <w:lang w:eastAsia="zh-CN"/>
        </w:rPr>
        <w:t>）、</w:t>
      </w:r>
      <w:r>
        <w:rPr>
          <w:rFonts w:hint="eastAsia" w:ascii="仿宋_GB2312" w:hAnsi="仿宋_GB2312" w:cs="仿宋_GB2312"/>
          <w:bCs/>
          <w:spacing w:val="0"/>
        </w:rPr>
        <w:t>道路货物运输行业指标</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21项</w:t>
      </w:r>
      <w:r>
        <w:rPr>
          <w:rFonts w:hint="eastAsia" w:ascii="仿宋_GB2312" w:hAnsi="仿宋_GB2312" w:cs="仿宋_GB2312"/>
          <w:bCs/>
          <w:spacing w:val="0"/>
          <w:lang w:eastAsia="zh-CN"/>
        </w:rPr>
        <w:t>）</w:t>
      </w:r>
      <w:r>
        <w:rPr>
          <w:rFonts w:hint="eastAsia" w:ascii="仿宋_GB2312" w:hAnsi="仿宋_GB2312" w:cs="仿宋_GB2312"/>
          <w:bCs/>
          <w:spacing w:val="0"/>
        </w:rPr>
        <w:t>、等级熔断指标</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5项</w:t>
      </w:r>
      <w:r>
        <w:rPr>
          <w:rFonts w:hint="eastAsia" w:ascii="仿宋_GB2312" w:hAnsi="仿宋_GB2312" w:cs="仿宋_GB2312"/>
          <w:bCs/>
          <w:spacing w:val="0"/>
          <w:lang w:eastAsia="zh-CN"/>
        </w:rPr>
        <w:t>）</w:t>
      </w:r>
      <w:r>
        <w:rPr>
          <w:rFonts w:hint="eastAsia" w:ascii="仿宋_GB2312" w:hAnsi="仿宋_GB2312" w:cs="仿宋_GB2312"/>
          <w:bCs/>
          <w:spacing w:val="0"/>
          <w:lang w:val="en-US" w:eastAsia="zh-CN"/>
        </w:rPr>
        <w:t>三部分，共42项内容。</w:t>
      </w:r>
      <w:r>
        <w:rPr>
          <w:rFonts w:hint="eastAsia" w:ascii="仿宋_GB2312" w:hAnsi="仿宋_GB2312" w:cs="仿宋_GB2312"/>
          <w:bCs/>
          <w:spacing w:val="0"/>
        </w:rPr>
        <w:t>在道路货物运输行业指标中，</w:t>
      </w:r>
      <w:r>
        <w:rPr>
          <w:rFonts w:hint="eastAsia" w:ascii="仿宋_GB2312" w:hAnsi="仿宋_GB2312" w:cs="仿宋_GB2312"/>
          <w:bCs/>
          <w:spacing w:val="0"/>
          <w:lang w:val="en-US" w:eastAsia="zh-CN"/>
        </w:rPr>
        <w:t>对</w:t>
      </w:r>
      <w:r>
        <w:rPr>
          <w:rFonts w:hint="eastAsia" w:ascii="仿宋_GB2312" w:hAnsi="仿宋_GB2312" w:cs="仿宋_GB2312"/>
          <w:bCs/>
          <w:spacing w:val="0"/>
        </w:rPr>
        <w:t>《评价标准》</w:t>
      </w:r>
      <w:r>
        <w:rPr>
          <w:rFonts w:hint="eastAsia" w:ascii="仿宋_GB2312" w:hAnsi="仿宋_GB2312" w:cs="仿宋_GB2312"/>
          <w:bCs/>
          <w:spacing w:val="0"/>
          <w:lang w:val="en-US" w:eastAsia="zh-CN"/>
        </w:rPr>
        <w:t>原评价指标部分内容进行整合，并对部分指标内容进行细化。新增</w:t>
      </w:r>
      <w:r>
        <w:rPr>
          <w:rFonts w:hint="eastAsia" w:ascii="仿宋_GB2312" w:hAnsi="仿宋_GB2312" w:cs="仿宋_GB2312"/>
          <w:bCs/>
          <w:spacing w:val="0"/>
        </w:rPr>
        <w:t>等级熔断指标</w:t>
      </w:r>
      <w:r>
        <w:rPr>
          <w:rFonts w:hint="eastAsia" w:ascii="仿宋_GB2312" w:hAnsi="仿宋_GB2312" w:cs="仿宋_GB2312"/>
          <w:bCs/>
          <w:spacing w:val="0"/>
          <w:lang w:val="en-US" w:eastAsia="zh-CN"/>
        </w:rPr>
        <w:t>5项。</w:t>
      </w:r>
      <w:r>
        <w:rPr>
          <w:rFonts w:hint="eastAsia" w:ascii="仿宋_GB2312" w:hAnsi="仿宋_GB2312" w:cs="仿宋_GB2312"/>
          <w:kern w:val="2"/>
          <w:sz w:val="32"/>
          <w:szCs w:val="32"/>
          <w:lang w:val="en-US" w:eastAsia="zh-CN" w:bidi="ar-SA"/>
        </w:rPr>
        <w:t>同时对</w:t>
      </w:r>
      <w:r>
        <w:rPr>
          <w:rFonts w:hint="eastAsia" w:ascii="仿宋_GB2312" w:hAnsi="仿宋_GB2312" w:eastAsia="仿宋_GB2312" w:cs="仿宋_GB2312"/>
          <w:kern w:val="2"/>
          <w:sz w:val="32"/>
          <w:szCs w:val="32"/>
          <w:lang w:val="en-US" w:eastAsia="zh-CN" w:bidi="ar-SA"/>
        </w:rPr>
        <w:t>指标来源、考核依据、录入机构</w:t>
      </w:r>
      <w:r>
        <w:rPr>
          <w:rFonts w:hint="eastAsia" w:ascii="仿宋_GB2312" w:hAnsi="仿宋_GB2312" w:cs="仿宋_GB2312"/>
          <w:kern w:val="2"/>
          <w:sz w:val="32"/>
          <w:szCs w:val="32"/>
          <w:lang w:val="en-US" w:eastAsia="zh-CN" w:bidi="ar-SA"/>
        </w:rPr>
        <w:t>进行修订调整。</w:t>
      </w:r>
    </w:p>
    <w:p>
      <w:pPr>
        <w:spacing w:line="560" w:lineRule="exact"/>
        <w:ind w:left="636"/>
        <w:rPr>
          <w:rFonts w:ascii="黑体" w:eastAsia="黑体"/>
          <w:bCs/>
          <w:spacing w:val="0"/>
        </w:rPr>
      </w:pPr>
      <w:r>
        <w:rPr>
          <w:rFonts w:hint="eastAsia" w:ascii="黑体" w:eastAsia="黑体"/>
          <w:bCs/>
          <w:spacing w:val="0"/>
        </w:rPr>
        <w:t>三、关于使用</w:t>
      </w:r>
    </w:p>
    <w:p>
      <w:pPr>
        <w:spacing w:line="560" w:lineRule="exact"/>
        <w:ind w:firstLine="652" w:firstLineChars="200"/>
        <w:rPr>
          <w:rFonts w:ascii="仿宋_GB2312" w:hAnsi="仿宋_GB2312" w:cs="仿宋_GB2312"/>
          <w:bCs/>
          <w:spacing w:val="0"/>
        </w:rPr>
      </w:pPr>
      <w:r>
        <w:rPr>
          <w:rFonts w:hint="eastAsia" w:ascii="仿宋_GB2312" w:hAnsi="仿宋_GB2312" w:cs="仿宋_GB2312"/>
          <w:bCs/>
          <w:spacing w:val="0"/>
        </w:rPr>
        <w:t>适用于</w:t>
      </w:r>
      <w:r>
        <w:rPr>
          <w:rFonts w:hint="eastAsia" w:ascii="仿宋_GB2312" w:hAnsi="仿宋_GB2312" w:cs="仿宋_GB2312"/>
          <w:bCs/>
          <w:spacing w:val="0"/>
          <w:lang w:val="en-US" w:eastAsia="zh-CN"/>
        </w:rPr>
        <w:t>货物运输</w:t>
      </w:r>
      <w:r>
        <w:rPr>
          <w:rFonts w:hint="eastAsia" w:ascii="仿宋_GB2312" w:hAnsi="仿宋_GB2312" w:cs="仿宋_GB2312"/>
          <w:bCs/>
          <w:spacing w:val="0"/>
        </w:rPr>
        <w:t>行业</w:t>
      </w:r>
      <w:r>
        <w:rPr>
          <w:rFonts w:hint="eastAsia" w:ascii="仿宋_GB2312" w:hAnsi="仿宋_GB2312" w:cs="仿宋_GB2312"/>
          <w:bCs/>
          <w:spacing w:val="0"/>
          <w:lang w:val="en-US" w:eastAsia="zh-CN"/>
        </w:rPr>
        <w:t>的</w:t>
      </w:r>
      <w:r>
        <w:rPr>
          <w:rFonts w:hint="eastAsia" w:ascii="仿宋_GB2312" w:hAnsi="仿宋_GB2312" w:cs="仿宋_GB2312"/>
          <w:bCs/>
          <w:spacing w:val="0"/>
        </w:rPr>
        <w:t>评价指标</w:t>
      </w:r>
      <w:r>
        <w:rPr>
          <w:rFonts w:hint="eastAsia" w:ascii="仿宋_GB2312" w:hAnsi="仿宋_GB2312" w:cs="仿宋_GB2312"/>
          <w:bCs/>
          <w:spacing w:val="0"/>
          <w:lang w:val="en-US" w:eastAsia="zh-CN"/>
        </w:rPr>
        <w:t>将与通用指标一并纳入整体评价标准体系，统筹形成最终评价结果。</w:t>
      </w:r>
    </w:p>
    <w:p>
      <w:pPr>
        <w:spacing w:line="560" w:lineRule="exact"/>
        <w:ind w:left="636"/>
        <w:rPr>
          <w:rFonts w:ascii="黑体" w:eastAsia="黑体"/>
          <w:bCs/>
          <w:spacing w:val="0"/>
        </w:rPr>
      </w:pPr>
      <w:r>
        <w:rPr>
          <w:rFonts w:hint="eastAsia" w:ascii="黑体" w:eastAsia="黑体"/>
          <w:bCs/>
          <w:spacing w:val="0"/>
        </w:rPr>
        <w:t>四、关于版本</w:t>
      </w:r>
    </w:p>
    <w:p>
      <w:pPr>
        <w:spacing w:line="560" w:lineRule="exact"/>
        <w:ind w:firstLine="652" w:firstLineChars="200"/>
        <w:rPr>
          <w:rFonts w:hint="eastAsia" w:eastAsia="仿宋_GB2312"/>
          <w:lang w:eastAsia="zh-CN"/>
        </w:rPr>
      </w:pPr>
      <w:r>
        <w:rPr>
          <w:rFonts w:hint="eastAsia" w:ascii="仿宋_GB2312" w:hAnsi="仿宋_GB2312" w:cs="仿宋_GB2312"/>
          <w:bCs/>
          <w:spacing w:val="0"/>
        </w:rPr>
        <w:t>《评价标准》为2024年版</w:t>
      </w:r>
      <w:r>
        <w:rPr>
          <w:rFonts w:hint="eastAsia" w:ascii="仿宋_GB2312" w:hAnsi="仿宋_GB2312" w:cs="仿宋_GB2312"/>
          <w:bCs/>
          <w:spacing w:val="0"/>
          <w:lang w:eastAsia="zh-CN"/>
        </w:rPr>
        <w:t>。</w:t>
      </w:r>
      <w:r>
        <w:rPr>
          <w:rFonts w:hint="eastAsia"/>
        </w:rPr>
        <w:t>市交通委</w:t>
      </w:r>
      <w:r>
        <w:rPr>
          <w:rFonts w:hint="eastAsia"/>
          <w:lang w:val="en-US" w:eastAsia="zh-CN"/>
        </w:rPr>
        <w:t>将根据行业监管需要，更新</w:t>
      </w:r>
      <w:r>
        <w:rPr>
          <w:rFonts w:hint="eastAsia" w:ascii="仿宋_GB2312" w:hAnsi="仿宋_GB2312" w:cs="仿宋_GB2312"/>
          <w:bCs/>
          <w:spacing w:val="0"/>
        </w:rPr>
        <w:t>指标内容和计分标准</w:t>
      </w:r>
      <w:r>
        <w:rPr>
          <w:rFonts w:hint="eastAsia"/>
        </w:rPr>
        <w:t>。</w:t>
      </w:r>
    </w:p>
    <w:sectPr>
      <w:footerReference r:id="rId5" w:type="default"/>
      <w:footerReference r:id="rId6" w:type="even"/>
      <w:pgSz w:w="11906" w:h="16838"/>
      <w:pgMar w:top="2041" w:right="1531" w:bottom="2041" w:left="1531" w:header="851" w:footer="1531" w:gutter="0"/>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1"/>
      <w:jc w:val="right"/>
      <w:rPr>
        <w:rFonts w:hint="eastAsia" w:ascii="楷体_GB2312"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68" w:firstLineChars="100"/>
      <w:rPr>
        <w:rFonts w:hint="eastAsia" w:ascii="楷体_GB2312" w:eastAsia="楷体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0"/>
  <w:drawingGridVerticalSpacing w:val="57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YyYjAyZDJmYjg3ZTk2NWI0YWYzN2VhZDYwMTQifQ=="/>
    <w:docVar w:name="iDocStyle" w:val="2"/>
  </w:docVars>
  <w:rsids>
    <w:rsidRoot w:val="00172A27"/>
    <w:rsid w:val="00004805"/>
    <w:rsid w:val="00005CD4"/>
    <w:rsid w:val="00024717"/>
    <w:rsid w:val="000871AA"/>
    <w:rsid w:val="000D1667"/>
    <w:rsid w:val="000E1924"/>
    <w:rsid w:val="000E1C55"/>
    <w:rsid w:val="000F7564"/>
    <w:rsid w:val="00111879"/>
    <w:rsid w:val="001402E5"/>
    <w:rsid w:val="00140D96"/>
    <w:rsid w:val="00156226"/>
    <w:rsid w:val="001A0A62"/>
    <w:rsid w:val="001D21A1"/>
    <w:rsid w:val="0021479C"/>
    <w:rsid w:val="00243C96"/>
    <w:rsid w:val="002510DD"/>
    <w:rsid w:val="00294755"/>
    <w:rsid w:val="002E755A"/>
    <w:rsid w:val="00316142"/>
    <w:rsid w:val="0034269B"/>
    <w:rsid w:val="00377DB2"/>
    <w:rsid w:val="003B1E8D"/>
    <w:rsid w:val="003C7142"/>
    <w:rsid w:val="003E42AD"/>
    <w:rsid w:val="00401FFC"/>
    <w:rsid w:val="00417520"/>
    <w:rsid w:val="00420F89"/>
    <w:rsid w:val="0042609B"/>
    <w:rsid w:val="0044410D"/>
    <w:rsid w:val="00457CC8"/>
    <w:rsid w:val="00461264"/>
    <w:rsid w:val="00483D42"/>
    <w:rsid w:val="004F6C19"/>
    <w:rsid w:val="00543978"/>
    <w:rsid w:val="005B780F"/>
    <w:rsid w:val="005D3E31"/>
    <w:rsid w:val="005D47FE"/>
    <w:rsid w:val="006270D7"/>
    <w:rsid w:val="006B451E"/>
    <w:rsid w:val="006B7C76"/>
    <w:rsid w:val="007014E6"/>
    <w:rsid w:val="00765FBF"/>
    <w:rsid w:val="00766E35"/>
    <w:rsid w:val="00786B69"/>
    <w:rsid w:val="00786E06"/>
    <w:rsid w:val="007A6B85"/>
    <w:rsid w:val="007C5D0A"/>
    <w:rsid w:val="007D596D"/>
    <w:rsid w:val="007D728A"/>
    <w:rsid w:val="007E055C"/>
    <w:rsid w:val="007F127F"/>
    <w:rsid w:val="00803462"/>
    <w:rsid w:val="00812D81"/>
    <w:rsid w:val="00815591"/>
    <w:rsid w:val="00830133"/>
    <w:rsid w:val="00852F9E"/>
    <w:rsid w:val="0089732C"/>
    <w:rsid w:val="008A42B5"/>
    <w:rsid w:val="009349C0"/>
    <w:rsid w:val="009A216D"/>
    <w:rsid w:val="009B6725"/>
    <w:rsid w:val="009F12D2"/>
    <w:rsid w:val="00A1774B"/>
    <w:rsid w:val="00A2722F"/>
    <w:rsid w:val="00A35603"/>
    <w:rsid w:val="00A66E02"/>
    <w:rsid w:val="00AD1D30"/>
    <w:rsid w:val="00AF093A"/>
    <w:rsid w:val="00AF0ED4"/>
    <w:rsid w:val="00B42213"/>
    <w:rsid w:val="00B44A72"/>
    <w:rsid w:val="00B61B09"/>
    <w:rsid w:val="00B72829"/>
    <w:rsid w:val="00BB0F4A"/>
    <w:rsid w:val="00BB4119"/>
    <w:rsid w:val="00BC3EC5"/>
    <w:rsid w:val="00BD7F0F"/>
    <w:rsid w:val="00BF3AD4"/>
    <w:rsid w:val="00C22E31"/>
    <w:rsid w:val="00C26DBB"/>
    <w:rsid w:val="00C621A5"/>
    <w:rsid w:val="00CB1C9D"/>
    <w:rsid w:val="00CC054E"/>
    <w:rsid w:val="00D6274B"/>
    <w:rsid w:val="00D70C74"/>
    <w:rsid w:val="00E67620"/>
    <w:rsid w:val="00E9500D"/>
    <w:rsid w:val="00E97F41"/>
    <w:rsid w:val="00EF1435"/>
    <w:rsid w:val="00F02CDD"/>
    <w:rsid w:val="00F308D1"/>
    <w:rsid w:val="00F7280F"/>
    <w:rsid w:val="00F752AA"/>
    <w:rsid w:val="00FB256D"/>
    <w:rsid w:val="00FD1D1B"/>
    <w:rsid w:val="01242F20"/>
    <w:rsid w:val="013A7606"/>
    <w:rsid w:val="03664EB3"/>
    <w:rsid w:val="04760718"/>
    <w:rsid w:val="068428E9"/>
    <w:rsid w:val="06E02F7E"/>
    <w:rsid w:val="07952B19"/>
    <w:rsid w:val="080E62E8"/>
    <w:rsid w:val="08A14B0E"/>
    <w:rsid w:val="09541B3F"/>
    <w:rsid w:val="0CEB3A11"/>
    <w:rsid w:val="119028B1"/>
    <w:rsid w:val="1239404E"/>
    <w:rsid w:val="13266622"/>
    <w:rsid w:val="17941C8B"/>
    <w:rsid w:val="17A4295F"/>
    <w:rsid w:val="17A42A73"/>
    <w:rsid w:val="17AE58C8"/>
    <w:rsid w:val="19516F89"/>
    <w:rsid w:val="19E92CD9"/>
    <w:rsid w:val="1A184531"/>
    <w:rsid w:val="1AC75D16"/>
    <w:rsid w:val="1C6E4E36"/>
    <w:rsid w:val="1CE52CDF"/>
    <w:rsid w:val="1E002F88"/>
    <w:rsid w:val="1E803486"/>
    <w:rsid w:val="21382713"/>
    <w:rsid w:val="217321F6"/>
    <w:rsid w:val="220C72BE"/>
    <w:rsid w:val="2230045F"/>
    <w:rsid w:val="23BE5EFF"/>
    <w:rsid w:val="245B3F76"/>
    <w:rsid w:val="246C2799"/>
    <w:rsid w:val="25CF6786"/>
    <w:rsid w:val="280A370E"/>
    <w:rsid w:val="28EE7916"/>
    <w:rsid w:val="2BDE25A9"/>
    <w:rsid w:val="2CCB5A8B"/>
    <w:rsid w:val="2CF16A01"/>
    <w:rsid w:val="2E5D4BAB"/>
    <w:rsid w:val="2E71264F"/>
    <w:rsid w:val="2ED93CBA"/>
    <w:rsid w:val="344D35BF"/>
    <w:rsid w:val="34C444D6"/>
    <w:rsid w:val="36DE5449"/>
    <w:rsid w:val="38C15083"/>
    <w:rsid w:val="399B47CA"/>
    <w:rsid w:val="3AEC6C0D"/>
    <w:rsid w:val="3B384F2F"/>
    <w:rsid w:val="3D312ACE"/>
    <w:rsid w:val="3D4E5C9F"/>
    <w:rsid w:val="3E766863"/>
    <w:rsid w:val="40116FBE"/>
    <w:rsid w:val="4054257D"/>
    <w:rsid w:val="4147169E"/>
    <w:rsid w:val="428A7D21"/>
    <w:rsid w:val="442B5F23"/>
    <w:rsid w:val="44A10BEC"/>
    <w:rsid w:val="45840614"/>
    <w:rsid w:val="46165593"/>
    <w:rsid w:val="46984F75"/>
    <w:rsid w:val="47416552"/>
    <w:rsid w:val="48443D9B"/>
    <w:rsid w:val="48C93910"/>
    <w:rsid w:val="4BDA1862"/>
    <w:rsid w:val="4C1B026C"/>
    <w:rsid w:val="4C5C7CCE"/>
    <w:rsid w:val="4C7A11B2"/>
    <w:rsid w:val="4D10603C"/>
    <w:rsid w:val="4E3F7F78"/>
    <w:rsid w:val="505971F9"/>
    <w:rsid w:val="50E02B71"/>
    <w:rsid w:val="54ED32D8"/>
    <w:rsid w:val="55577C95"/>
    <w:rsid w:val="55B7243F"/>
    <w:rsid w:val="57107405"/>
    <w:rsid w:val="59266DFD"/>
    <w:rsid w:val="5A303EF4"/>
    <w:rsid w:val="5A541B6A"/>
    <w:rsid w:val="5A961F48"/>
    <w:rsid w:val="5B26001A"/>
    <w:rsid w:val="5C5010CB"/>
    <w:rsid w:val="5D5C70D4"/>
    <w:rsid w:val="5F0B2F6A"/>
    <w:rsid w:val="5F0F0949"/>
    <w:rsid w:val="5FCD04A3"/>
    <w:rsid w:val="61D37D43"/>
    <w:rsid w:val="63E960F8"/>
    <w:rsid w:val="655B2F49"/>
    <w:rsid w:val="65F659E8"/>
    <w:rsid w:val="680B11B6"/>
    <w:rsid w:val="689C1314"/>
    <w:rsid w:val="6AB51AEF"/>
    <w:rsid w:val="6B245861"/>
    <w:rsid w:val="6B3E5187"/>
    <w:rsid w:val="6B6C14E1"/>
    <w:rsid w:val="6C2C367A"/>
    <w:rsid w:val="6D505639"/>
    <w:rsid w:val="6FF26A46"/>
    <w:rsid w:val="70833CE3"/>
    <w:rsid w:val="70BA5A90"/>
    <w:rsid w:val="7139602F"/>
    <w:rsid w:val="72DC3156"/>
    <w:rsid w:val="739A78A2"/>
    <w:rsid w:val="747768DA"/>
    <w:rsid w:val="749F1D85"/>
    <w:rsid w:val="74D17B00"/>
    <w:rsid w:val="7542249B"/>
    <w:rsid w:val="75C46A71"/>
    <w:rsid w:val="76555C02"/>
    <w:rsid w:val="77956333"/>
    <w:rsid w:val="7804021A"/>
    <w:rsid w:val="78085FA4"/>
    <w:rsid w:val="789414FB"/>
    <w:rsid w:val="7BD23BF4"/>
    <w:rsid w:val="7C7E0C77"/>
    <w:rsid w:val="7CA3398B"/>
    <w:rsid w:val="7E443F44"/>
    <w:rsid w:val="7E5E575B"/>
    <w:rsid w:val="7E7B5CAD"/>
    <w:rsid w:val="7F380DEA"/>
    <w:rsid w:val="7F5E8EF7"/>
    <w:rsid w:val="BF3F06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2"/>
    <w:basedOn w:val="1"/>
    <w:link w:val="15"/>
    <w:autoRedefine/>
    <w:qFormat/>
    <w:uiPriority w:val="9"/>
    <w:pPr>
      <w:widowControl/>
      <w:spacing w:before="100" w:beforeAutospacing="1" w:after="100" w:afterAutospacing="1" w:line="240" w:lineRule="auto"/>
      <w:jc w:val="left"/>
      <w:outlineLvl w:val="1"/>
    </w:pPr>
    <w:rPr>
      <w:rFonts w:ascii="宋体" w:hAnsi="宋体" w:eastAsia="宋体"/>
      <w:b/>
      <w:bCs/>
      <w:spacing w:val="0"/>
      <w:kern w:val="0"/>
      <w:sz w:val="36"/>
      <w:szCs w:val="36"/>
      <w:lang w:bidi="ar-SA"/>
    </w:rPr>
  </w:style>
  <w:style w:type="character" w:default="1" w:styleId="12">
    <w:name w:val="Default Paragraph Font"/>
    <w:semiHidden/>
    <w:uiPriority w:val="0"/>
    <w:rPr>
      <w:rFonts w:ascii="Tahoma" w:hAnsi="Tahoma" w:eastAsia="宋体"/>
      <w:sz w:val="24"/>
      <w:szCs w:val="24"/>
    </w:rPr>
  </w:style>
  <w:style w:type="table" w:default="1" w:styleId="11">
    <w:name w:val="Normal Table"/>
    <w:unhideWhenUsed/>
    <w:uiPriority w:val="99"/>
    <w:tblPr>
      <w:tblCellMar>
        <w:top w:w="0" w:type="dxa"/>
        <w:left w:w="108" w:type="dxa"/>
        <w:bottom w:w="0" w:type="dxa"/>
        <w:right w:w="108" w:type="dxa"/>
      </w:tblCellMar>
    </w:tblPr>
  </w:style>
  <w:style w:type="paragraph" w:styleId="3">
    <w:name w:val="Document Map"/>
    <w:basedOn w:val="1"/>
    <w:unhideWhenUsed/>
    <w:uiPriority w:val="99"/>
    <w:pPr>
      <w:shd w:val="clear" w:color="auto" w:fill="000080"/>
    </w:pPr>
  </w:style>
  <w:style w:type="paragraph" w:styleId="4">
    <w:name w:val="annotation text"/>
    <w:basedOn w:val="1"/>
    <w:autoRedefine/>
    <w:unhideWhenUsed/>
    <w:qFormat/>
    <w:uiPriority w:val="99"/>
    <w:pPr>
      <w:jc w:val="left"/>
    </w:pPr>
  </w:style>
  <w:style w:type="paragraph" w:styleId="5">
    <w:name w:val="Body Text Indent"/>
    <w:basedOn w:val="1"/>
    <w:unhideWhenUsed/>
    <w:qFormat/>
    <w:uiPriority w:val="0"/>
    <w:pPr>
      <w:spacing w:after="120"/>
      <w:ind w:left="420" w:leftChars="200"/>
    </w:pPr>
    <w:rPr>
      <w:kern w:val="0"/>
      <w:sz w:val="24"/>
      <w:szCs w:val="20"/>
    </w:rPr>
  </w:style>
  <w:style w:type="paragraph" w:styleId="6">
    <w:name w:val="Balloon Text"/>
    <w:basedOn w:val="1"/>
    <w:link w:val="16"/>
    <w:unhideWhenUsed/>
    <w:uiPriority w:val="99"/>
    <w:pPr>
      <w:spacing w:line="240" w:lineRule="auto"/>
    </w:pPr>
    <w:rPr>
      <w:rFonts w:ascii="Tahoma" w:hAnsi="Tahoma"/>
      <w:sz w:val="18"/>
      <w:szCs w:val="18"/>
    </w:rPr>
  </w:style>
  <w:style w:type="paragraph" w:styleId="7">
    <w:name w:val="footer"/>
    <w:basedOn w:val="1"/>
    <w:autoRedefine/>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8">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paragraph" w:styleId="10">
    <w:name w:val="Body Text First Indent 2"/>
    <w:basedOn w:val="5"/>
    <w:unhideWhenUsed/>
    <w:qFormat/>
    <w:uiPriority w:val="0"/>
    <w:pPr>
      <w:ind w:firstLine="420"/>
    </w:pPr>
  </w:style>
  <w:style w:type="character" w:styleId="13">
    <w:name w:val="page number"/>
    <w:autoRedefine/>
    <w:qFormat/>
    <w:uiPriority w:val="0"/>
  </w:style>
  <w:style w:type="character" w:styleId="14">
    <w:name w:val="line number"/>
    <w:autoRedefine/>
    <w:qFormat/>
    <w:uiPriority w:val="0"/>
  </w:style>
  <w:style w:type="character" w:customStyle="1" w:styleId="15">
    <w:name w:val="标题 2 Char"/>
    <w:link w:val="2"/>
    <w:autoRedefine/>
    <w:uiPriority w:val="9"/>
    <w:rPr>
      <w:rFonts w:ascii="宋体" w:hAnsi="宋体" w:eastAsia="宋体" w:cs="宋体"/>
      <w:b/>
      <w:bCs/>
      <w:sz w:val="36"/>
      <w:szCs w:val="36"/>
    </w:rPr>
  </w:style>
  <w:style w:type="character" w:customStyle="1" w:styleId="16">
    <w:name w:val="批注框文本 Char"/>
    <w:link w:val="6"/>
    <w:semiHidden/>
    <w:qFormat/>
    <w:uiPriority w:val="99"/>
    <w:rPr>
      <w:rFonts w:ascii="Tahoma" w:hAnsi="Tahoma" w:eastAsia="仿宋_GB2312"/>
      <w:spacing w:val="-6"/>
      <w:kern w:val="2"/>
      <w:sz w:val="18"/>
      <w:szCs w:val="18"/>
      <w:lang w:bidi="he-IL"/>
    </w:rPr>
  </w:style>
  <w:style w:type="paragraph" w:customStyle="1" w:styleId="17">
    <w:name w:val="Char Char Char Char"/>
    <w:basedOn w:val="3"/>
    <w:autoRedefine/>
    <w:uiPriority w:val="0"/>
    <w:pPr>
      <w:adjustRightInd w:val="0"/>
      <w:snapToGrid w:val="0"/>
      <w:spacing w:line="360" w:lineRule="auto"/>
    </w:pPr>
    <w:rPr>
      <w:rFonts w:ascii="Tahoma" w:hAnsi="Tahoma" w:eastAsia="宋体"/>
      <w:sz w:val="24"/>
      <w:szCs w:val="24"/>
    </w:rPr>
  </w:style>
  <w:style w:type="paragraph" w:customStyle="1" w:styleId="1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20Professional\office6\mui\zh_CN\templates\wps\office\standard%20official%20document\blank%20offi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blank offic</Template>
  <Company>CHINA</Company>
  <Pages>2</Pages>
  <Words>132</Words>
  <Characters>755</Characters>
  <Lines>6</Lines>
  <Paragraphs>1</Paragraphs>
  <TotalTime>6</TotalTime>
  <ScaleCrop>false</ScaleCrop>
  <LinksUpToDate>false</LinksUpToDate>
  <CharactersWithSpaces>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2023-07-17T02:39:00Z</dcterms:created>
  <dc:creator>byh</dc:creator>
  <cp:lastModifiedBy>姚承志（货运）</cp:lastModifiedBy>
  <cp:lastPrinted>2024-08-27T06:04:06Z</cp:lastPrinted>
  <dcterms:modified xsi:type="dcterms:W3CDTF">2024-08-27T06:07:04Z</dcterms:modified>
  <dc:title>关于《关于建立完善守信联合激励</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F891508933904B7092F8F8F27C7B7ADB_13</vt:lpwstr>
  </property>
</Properties>
</file>