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88" w:rsidRDefault="00D00E88" w:rsidP="00350A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:rsidR="001C7ECA" w:rsidRDefault="001C7ECA" w:rsidP="00350A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北京市交通运输综合执法总队</w:t>
      </w:r>
    </w:p>
    <w:p w:rsidR="00350AB8" w:rsidRDefault="00350AB8" w:rsidP="00350A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</w:t>
      </w:r>
      <w:r w:rsidR="00113748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年政府信息公开工作年度报告</w:t>
      </w:r>
    </w:p>
    <w:p w:rsidR="00350AB8" w:rsidRDefault="00350AB8" w:rsidP="00350AB8">
      <w:pPr>
        <w:spacing w:line="560" w:lineRule="exact"/>
        <w:jc w:val="center"/>
        <w:rPr>
          <w:sz w:val="44"/>
          <w:szCs w:val="44"/>
        </w:rPr>
      </w:pPr>
    </w:p>
    <w:p w:rsidR="00350AB8" w:rsidRDefault="00350AB8" w:rsidP="00C42F1C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:rsidR="00350AB8" w:rsidRDefault="00350AB8" w:rsidP="00350AB8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</w:p>
    <w:p w:rsidR="003D6B99" w:rsidRDefault="002D42CB" w:rsidP="003D6B99">
      <w:pPr>
        <w:widowControl/>
        <w:shd w:val="clear" w:color="auto" w:fill="FFFFFF"/>
        <w:ind w:leftChars="-5" w:left="-10" w:firstLineChars="200" w:firstLine="672"/>
        <w:outlineLvl w:val="3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</w:pPr>
      <w:r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202</w:t>
      </w:r>
      <w:r w:rsidR="00113748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4</w:t>
      </w:r>
      <w:r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年，北京市交通运输综合执法总队</w:t>
      </w:r>
      <w:r w:rsidR="00113748" w:rsidRPr="003D6B99"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以习近平新时代中国特色社会主义思想为指导，严格执行</w:t>
      </w:r>
      <w:r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《中华人民共和国政府信息公开条例》，</w:t>
      </w:r>
      <w:r w:rsidR="00113748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优化主动公开流程，加强依申请公开办理审核，</w:t>
      </w:r>
      <w:r w:rsidR="00113748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进一步</w:t>
      </w:r>
      <w:r w:rsidR="00113748" w:rsidRPr="003D6B99"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提升信息公开工作水平。</w:t>
      </w:r>
      <w:r w:rsidR="00113748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全年</w:t>
      </w:r>
      <w:r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依托总队政务网站，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以图文形式</w:t>
      </w:r>
      <w:r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公开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重点时期执法保障、京津</w:t>
      </w:r>
      <w:proofErr w:type="gramStart"/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冀执法</w:t>
      </w:r>
      <w:proofErr w:type="gramEnd"/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协作、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出租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汽车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服务质量提升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、“两客</w:t>
      </w:r>
      <w:proofErr w:type="gramStart"/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一</w:t>
      </w:r>
      <w:proofErr w:type="gramEnd"/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危</w:t>
      </w:r>
      <w:proofErr w:type="gramStart"/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一</w:t>
      </w:r>
      <w:proofErr w:type="gramEnd"/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货”、轨道</w:t>
      </w:r>
      <w:r w:rsidR="003245C3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、公交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、工程质量监督执法</w:t>
      </w:r>
      <w:r w:rsidR="003245C3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以及路域环境整治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等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工作信息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近百条，发布通知公告25条，主动公开了</w:t>
      </w:r>
      <w:r w:rsidR="004E3428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执法人员、</w:t>
      </w:r>
      <w:r w:rsidR="003D6B99" w:rsidRPr="003D6B99">
        <w:rPr>
          <w:rFonts w:ascii="仿宋_GB2312" w:eastAsia="仿宋_GB2312" w:hAnsi="宋体" w:cs="宋体"/>
          <w:spacing w:val="8"/>
          <w:kern w:val="0"/>
          <w:sz w:val="32"/>
          <w:szCs w:val="32"/>
          <w:lang w:bidi="ar"/>
        </w:rPr>
        <w:t>裁量基准</w:t>
      </w:r>
      <w:r w:rsidR="003D6B99" w:rsidRPr="003D6B99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、行政处罚等执法信息。</w:t>
      </w:r>
    </w:p>
    <w:p w:rsidR="00350AB8" w:rsidRDefault="00FA1A0D" w:rsidP="00FA1A0D">
      <w:pPr>
        <w:spacing w:line="560" w:lineRule="exact"/>
        <w:ind w:left="630"/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</w:t>
      </w:r>
      <w:r w:rsidR="00350AB8"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:rsidR="00FA1A0D" w:rsidRPr="00FA1A0D" w:rsidRDefault="00FA1A0D" w:rsidP="00FA1A0D">
      <w:pPr>
        <w:widowControl/>
        <w:jc w:val="center"/>
        <w:rPr>
          <w:rFonts w:hint="eastAsia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50AB8" w:rsidTr="00350AB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E3050" w:rsidRDefault="00350AB8" w:rsidP="001E3050">
            <w:pPr>
              <w:jc w:val="center"/>
              <w:rPr>
                <w:rFonts w:ascii="宋体" w:hAnsi="Times New Roman" w:cs="宋体"/>
                <w:sz w:val="24"/>
              </w:rPr>
            </w:pPr>
            <w:r w:rsidRPr="001E3050">
              <w:rPr>
                <w:rFonts w:ascii="宋体" w:hAnsi="Times New Roman" w:cs="宋体" w:hint="eastAsia"/>
                <w:sz w:val="24"/>
              </w:rPr>
              <w:t xml:space="preserve">　　</w:t>
            </w:r>
            <w:r w:rsidR="001E3050" w:rsidRPr="001E3050">
              <w:rPr>
                <w:rFonts w:ascii="宋体" w:hAnsi="Times New Roman" w:cs="宋体"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E3050" w:rsidRDefault="00350AB8" w:rsidP="001E3050">
            <w:pPr>
              <w:jc w:val="center"/>
              <w:rPr>
                <w:rFonts w:ascii="宋体" w:hAnsi="Times New Roman" w:cs="宋体"/>
                <w:sz w:val="24"/>
              </w:rPr>
            </w:pPr>
            <w:r w:rsidRPr="001E3050">
              <w:rPr>
                <w:rFonts w:ascii="宋体" w:hAnsi="Times New Roman" w:cs="宋体" w:hint="eastAsia"/>
                <w:sz w:val="24"/>
              </w:rPr>
              <w:t> </w:t>
            </w:r>
            <w:r w:rsidRPr="001E3050">
              <w:rPr>
                <w:rFonts w:ascii="宋体" w:hAnsi="Times New Roman" w:cs="宋体" w:hint="eastAsia"/>
                <w:sz w:val="24"/>
              </w:rPr>
              <w:t xml:space="preserve">　</w:t>
            </w:r>
            <w:r w:rsidR="001E3050" w:rsidRPr="001E3050">
              <w:rPr>
                <w:rFonts w:ascii="宋体" w:hAnsi="Times New Roman" w:cs="宋体"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E3050" w:rsidRDefault="00350AB8" w:rsidP="001E3050">
            <w:pPr>
              <w:jc w:val="center"/>
              <w:rPr>
                <w:rFonts w:ascii="宋体" w:hAnsi="Times New Roman" w:cs="宋体"/>
                <w:sz w:val="24"/>
              </w:rPr>
            </w:pPr>
            <w:r w:rsidRPr="001E3050">
              <w:rPr>
                <w:rFonts w:ascii="宋体" w:hAnsi="Times New Roman" w:cs="宋体"/>
                <w:sz w:val="24"/>
              </w:rPr>
              <w:t> </w:t>
            </w:r>
            <w:r w:rsidR="001E3050" w:rsidRPr="001E3050">
              <w:rPr>
                <w:rFonts w:ascii="宋体" w:hAnsi="Times New Roman" w:cs="宋体" w:hint="eastAsia"/>
                <w:sz w:val="24"/>
              </w:rPr>
              <w:t>0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E3050" w:rsidRDefault="00350AB8" w:rsidP="001E3050">
            <w:pPr>
              <w:jc w:val="center"/>
              <w:rPr>
                <w:rFonts w:ascii="宋体" w:hAnsi="Times New Roman" w:cs="宋体"/>
                <w:sz w:val="24"/>
              </w:rPr>
            </w:pPr>
            <w:r w:rsidRPr="001E3050">
              <w:rPr>
                <w:rFonts w:ascii="宋体" w:hAnsi="Times New Roman" w:cs="宋体" w:hint="eastAsia"/>
                <w:sz w:val="24"/>
              </w:rPr>
              <w:t xml:space="preserve">　　</w:t>
            </w:r>
            <w:r w:rsidR="001E3050" w:rsidRPr="001E3050">
              <w:rPr>
                <w:rFonts w:ascii="宋体" w:hAnsi="Times New Roman" w:cs="宋体"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E3050" w:rsidRDefault="003245C3" w:rsidP="003245C3"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 w:hint="eastAsia"/>
                <w:sz w:val="24"/>
              </w:rPr>
              <w:t xml:space="preserve">  </w:t>
            </w:r>
            <w:r w:rsidR="00350AB8" w:rsidRPr="001E3050">
              <w:rPr>
                <w:rFonts w:ascii="宋体" w:hAnsi="Times New Roman" w:cs="宋体" w:hint="eastAsia"/>
                <w:sz w:val="24"/>
              </w:rPr>
              <w:t> </w:t>
            </w:r>
            <w:r>
              <w:rPr>
                <w:rFonts w:ascii="宋体" w:hAnsi="Times New Roman" w:cs="宋体" w:hint="eastAsia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E3050" w:rsidRDefault="00350AB8" w:rsidP="001E3050">
            <w:pPr>
              <w:jc w:val="center"/>
              <w:rPr>
                <w:rFonts w:ascii="宋体" w:hAnsi="Times New Roman" w:cs="宋体"/>
                <w:sz w:val="24"/>
              </w:rPr>
            </w:pPr>
            <w:r w:rsidRPr="001E3050">
              <w:rPr>
                <w:rFonts w:ascii="宋体" w:hAnsi="Times New Roman" w:cs="宋体"/>
                <w:sz w:val="24"/>
              </w:rPr>
              <w:t> </w:t>
            </w:r>
            <w:r w:rsidR="001E3050" w:rsidRPr="001E3050">
              <w:rPr>
                <w:rFonts w:ascii="宋体" w:hAnsi="Times New Roman" w:cs="宋体" w:hint="eastAsia"/>
                <w:sz w:val="24"/>
              </w:rPr>
              <w:t>0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1E3050" w:rsidP="001E3050">
            <w:pPr>
              <w:jc w:val="center"/>
            </w:pPr>
            <w:r w:rsidRPr="001E3050">
              <w:rPr>
                <w:rFonts w:ascii="宋体" w:hAnsi="Times New Roman" w:cs="宋体" w:hint="eastAsia"/>
                <w:sz w:val="24"/>
              </w:rPr>
              <w:t>0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FA1A0D" w:rsidP="002E6367">
            <w:pPr>
              <w:widowControl/>
              <w:jc w:val="center"/>
            </w:pPr>
            <w:r w:rsidRPr="00FA1A0D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55543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FA1A0D" w:rsidP="002E6367">
            <w:pPr>
              <w:widowControl/>
              <w:jc w:val="center"/>
            </w:pPr>
            <w:r w:rsidRPr="00FA1A0D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7892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350AB8" w:rsidTr="00350AB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0AB8" w:rsidRDefault="00815475" w:rsidP="00815475">
            <w:pPr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ascii="宋体" w:hAnsi="Times New Roman" w:cs="宋体" w:hint="eastAsia"/>
                <w:sz w:val="24"/>
              </w:rPr>
              <w:t>0</w:t>
            </w:r>
          </w:p>
        </w:tc>
      </w:tr>
    </w:tbl>
    <w:p w:rsidR="00350AB8" w:rsidRDefault="00FA1A0D" w:rsidP="00FA1A0D">
      <w:pPr>
        <w:spacing w:line="560" w:lineRule="exact"/>
        <w:ind w:left="630"/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三、</w:t>
      </w:r>
      <w:r w:rsidR="00350AB8"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:rsidR="00FA1A0D" w:rsidRPr="00FA1A0D" w:rsidRDefault="00FA1A0D" w:rsidP="00FA1A0D">
      <w:pPr>
        <w:widowControl/>
        <w:spacing w:line="360" w:lineRule="exact"/>
        <w:jc w:val="center"/>
        <w:rPr>
          <w:rFonts w:ascii="黑体" w:eastAsia="黑体" w:hAnsi="宋体" w:cs="黑体"/>
          <w:sz w:val="32"/>
          <w:szCs w:val="32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50AB8" w:rsidTr="00FA1A0D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350AB8" w:rsidTr="00FA1A0D">
        <w:trPr>
          <w:trHeight w:val="34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</w:tr>
      <w:tr w:rsidR="00350AB8" w:rsidTr="00FA1A0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406E6F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406E6F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14</w:t>
            </w:r>
          </w:p>
        </w:tc>
      </w:tr>
      <w:tr w:rsidR="00350AB8" w:rsidTr="00FA1A0D">
        <w:trPr>
          <w:trHeight w:val="228"/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E3050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5D5FB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5D5FB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3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171D1A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171D1A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AD297D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AD297D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5D5FBA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5D5FBA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2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5D5FBA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5D5FBA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8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350AB8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5D5FB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Pr="003C1B55" w:rsidRDefault="005D5FB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1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  <w:tr w:rsidR="00AD297D" w:rsidTr="00FA1A0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D297D" w:rsidRDefault="00AD297D">
            <w:pPr>
              <w:widowControl/>
              <w:jc w:val="left"/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Default="00AD297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AD297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297D" w:rsidRPr="003C1B55" w:rsidRDefault="007821F9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14</w:t>
            </w:r>
          </w:p>
        </w:tc>
      </w:tr>
      <w:tr w:rsidR="00350AB8" w:rsidTr="00FA1A0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AB8" w:rsidRDefault="00350AB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171D1A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350AB8" w:rsidRPr="003C1B55" w:rsidRDefault="003C1B55" w:rsidP="003C1B55">
            <w:pPr>
              <w:jc w:val="center"/>
              <w:rPr>
                <w:rFonts w:ascii="宋体" w:hAnsi="Times New Roman" w:cs="宋体"/>
                <w:sz w:val="22"/>
              </w:rPr>
            </w:pPr>
            <w:r w:rsidRPr="003C1B55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</w:tbl>
    <w:p w:rsidR="00350AB8" w:rsidRDefault="00350AB8" w:rsidP="00350AB8">
      <w:pPr>
        <w:pStyle w:val="a5"/>
        <w:widowControl/>
        <w:ind w:leftChars="200" w:left="420"/>
      </w:pPr>
    </w:p>
    <w:p w:rsidR="00350AB8" w:rsidRDefault="00350AB8" w:rsidP="00350AB8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350AB8" w:rsidRDefault="00350AB8" w:rsidP="00350AB8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50AB8" w:rsidTr="00FA1A0D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350AB8" w:rsidTr="00FA1A0D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350AB8" w:rsidTr="00FA1A0D">
        <w:trPr>
          <w:trHeight w:val="7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AB8" w:rsidRDefault="00350AB8">
            <w:pPr>
              <w:widowControl/>
              <w:jc w:val="left"/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AB8" w:rsidRDefault="00350AB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A1A0D" w:rsidTr="00FA1A0D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 </w:t>
            </w: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 </w:t>
            </w: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 </w:t>
            </w: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FA1A0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16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A0D" w:rsidRPr="00FA1A0D" w:rsidRDefault="00FA1A0D" w:rsidP="00D552CD">
            <w:pPr>
              <w:jc w:val="center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A0D" w:rsidRPr="00FA1A0D" w:rsidRDefault="00FA1A0D" w:rsidP="00D552CD">
            <w:pPr>
              <w:ind w:firstLineChars="50" w:firstLine="110"/>
              <w:rPr>
                <w:rFonts w:ascii="宋体" w:hAnsi="Times New Roman" w:cs="宋体"/>
                <w:sz w:val="22"/>
              </w:rPr>
            </w:pPr>
            <w:r w:rsidRPr="00FA1A0D">
              <w:rPr>
                <w:rFonts w:ascii="宋体" w:hAnsi="Times New Roman" w:cs="宋体" w:hint="eastAsia"/>
                <w:sz w:val="22"/>
              </w:rPr>
              <w:t>0</w:t>
            </w:r>
          </w:p>
        </w:tc>
      </w:tr>
    </w:tbl>
    <w:p w:rsidR="00350AB8" w:rsidRDefault="00350AB8" w:rsidP="00350AB8">
      <w:pPr>
        <w:widowControl/>
        <w:jc w:val="left"/>
      </w:pPr>
    </w:p>
    <w:p w:rsidR="00350AB8" w:rsidRDefault="00350AB8" w:rsidP="00350AB8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773E0A" w:rsidRDefault="00BF0B5A" w:rsidP="00D45894">
      <w:pPr>
        <w:widowControl/>
        <w:spacing w:line="560" w:lineRule="exact"/>
        <w:ind w:firstLine="675"/>
        <w:jc w:val="left"/>
        <w:rPr>
          <w:rFonts w:ascii="仿宋_GB2312" w:eastAsia="仿宋_GB2312"/>
          <w:sz w:val="32"/>
          <w:szCs w:val="32"/>
        </w:rPr>
      </w:pPr>
      <w:r w:rsidRPr="00B31385">
        <w:rPr>
          <w:rFonts w:ascii="仿宋_GB2312" w:eastAsia="仿宋_GB2312" w:hint="eastAsia"/>
          <w:sz w:val="32"/>
          <w:szCs w:val="32"/>
        </w:rPr>
        <w:t>202</w:t>
      </w:r>
      <w:r w:rsidR="007821F9">
        <w:rPr>
          <w:rFonts w:ascii="仿宋_GB2312" w:eastAsia="仿宋_GB2312" w:hint="eastAsia"/>
          <w:sz w:val="32"/>
          <w:szCs w:val="32"/>
        </w:rPr>
        <w:t>4</w:t>
      </w:r>
      <w:r w:rsidRPr="00B31385">
        <w:rPr>
          <w:rFonts w:ascii="仿宋_GB2312" w:eastAsia="仿宋_GB2312" w:hint="eastAsia"/>
          <w:sz w:val="32"/>
          <w:szCs w:val="32"/>
        </w:rPr>
        <w:t>年，总队政府信息公开工作存在的主要问题是</w:t>
      </w:r>
      <w:r w:rsidR="00D45894" w:rsidRPr="00D45894">
        <w:rPr>
          <w:rFonts w:ascii="仿宋_GB2312" w:eastAsia="仿宋_GB2312"/>
          <w:sz w:val="32"/>
          <w:szCs w:val="32"/>
        </w:rPr>
        <w:t>网站建设管理工作需要进一步</w:t>
      </w:r>
      <w:r w:rsidR="00D45894">
        <w:rPr>
          <w:rFonts w:ascii="仿宋_GB2312" w:eastAsia="仿宋_GB2312" w:hint="eastAsia"/>
          <w:sz w:val="32"/>
          <w:szCs w:val="32"/>
        </w:rPr>
        <w:t>加强。</w:t>
      </w:r>
      <w:r w:rsidR="00BE700D">
        <w:rPr>
          <w:rFonts w:ascii="仿宋_GB2312" w:eastAsia="仿宋_GB2312" w:hint="eastAsia"/>
          <w:sz w:val="32"/>
          <w:szCs w:val="32"/>
        </w:rPr>
        <w:t>下一步，要</w:t>
      </w:r>
      <w:r w:rsidR="00A579B5">
        <w:rPr>
          <w:rFonts w:ascii="仿宋_GB2312" w:eastAsia="仿宋_GB2312" w:hint="eastAsia"/>
          <w:sz w:val="32"/>
          <w:szCs w:val="32"/>
        </w:rPr>
        <w:t>强化</w:t>
      </w:r>
      <w:r w:rsidR="00A579B5">
        <w:rPr>
          <w:rFonts w:ascii="仿宋_GB2312" w:eastAsia="仿宋_GB2312" w:hint="eastAsia"/>
          <w:sz w:val="32"/>
          <w:szCs w:val="32"/>
        </w:rPr>
        <w:t>更新</w:t>
      </w:r>
      <w:r w:rsidR="00A579B5">
        <w:rPr>
          <w:rFonts w:ascii="仿宋_GB2312" w:eastAsia="仿宋_GB2312" w:hint="eastAsia"/>
          <w:sz w:val="32"/>
          <w:szCs w:val="32"/>
        </w:rPr>
        <w:t>维护，加强</w:t>
      </w:r>
      <w:r w:rsidR="00A579B5" w:rsidRPr="00A579B5">
        <w:rPr>
          <w:rFonts w:ascii="仿宋_GB2312" w:eastAsia="仿宋_GB2312"/>
          <w:sz w:val="32"/>
          <w:szCs w:val="32"/>
        </w:rPr>
        <w:t>日常</w:t>
      </w:r>
      <w:r w:rsidR="00A579B5">
        <w:rPr>
          <w:rFonts w:ascii="仿宋_GB2312" w:eastAsia="仿宋_GB2312" w:hint="eastAsia"/>
          <w:sz w:val="32"/>
          <w:szCs w:val="32"/>
        </w:rPr>
        <w:t>检查</w:t>
      </w:r>
      <w:r w:rsidR="00A579B5" w:rsidRPr="00A579B5">
        <w:rPr>
          <w:rFonts w:ascii="仿宋_GB2312" w:eastAsia="仿宋_GB2312"/>
          <w:sz w:val="32"/>
          <w:szCs w:val="32"/>
        </w:rPr>
        <w:t>，开展好工作人员常态化学习培训</w:t>
      </w:r>
      <w:r w:rsidR="00BE700D">
        <w:rPr>
          <w:rFonts w:ascii="仿宋_GB2312" w:eastAsia="仿宋_GB2312" w:hint="eastAsia"/>
          <w:color w:val="222222"/>
          <w:sz w:val="32"/>
          <w:szCs w:val="32"/>
          <w:shd w:val="clear" w:color="auto" w:fill="FFFFFF"/>
        </w:rPr>
        <w:t>，</w:t>
      </w:r>
      <w:r w:rsidR="00BE700D">
        <w:rPr>
          <w:rFonts w:ascii="仿宋_GB2312" w:eastAsia="仿宋_GB2312" w:hint="eastAsia"/>
          <w:sz w:val="32"/>
          <w:szCs w:val="32"/>
        </w:rPr>
        <w:t>提高</w:t>
      </w:r>
      <w:r w:rsidRPr="00B31385">
        <w:rPr>
          <w:rFonts w:ascii="仿宋_GB2312" w:eastAsia="仿宋_GB2312" w:hint="eastAsia"/>
          <w:sz w:val="32"/>
          <w:szCs w:val="32"/>
        </w:rPr>
        <w:t>政府信息公开水平。</w:t>
      </w:r>
      <w:bookmarkStart w:id="0" w:name="_GoBack"/>
      <w:bookmarkEnd w:id="0"/>
    </w:p>
    <w:p w:rsidR="00350AB8" w:rsidRDefault="00350AB8" w:rsidP="00350AB8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:rsidR="00BF0B5A" w:rsidRPr="00B31385" w:rsidRDefault="00BF0B5A" w:rsidP="00BF0B5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1385">
        <w:rPr>
          <w:rFonts w:ascii="仿宋_GB2312" w:eastAsia="仿宋_GB2312" w:hint="eastAsia"/>
          <w:sz w:val="32"/>
          <w:szCs w:val="32"/>
        </w:rPr>
        <w:t>202</w:t>
      </w:r>
      <w:r w:rsidR="00FA1A0D">
        <w:rPr>
          <w:rFonts w:ascii="仿宋_GB2312" w:eastAsia="仿宋_GB2312" w:hint="eastAsia"/>
          <w:sz w:val="32"/>
          <w:szCs w:val="32"/>
        </w:rPr>
        <w:t>4</w:t>
      </w:r>
      <w:r w:rsidRPr="00B31385">
        <w:rPr>
          <w:rFonts w:ascii="仿宋_GB2312" w:eastAsia="仿宋_GB2312" w:hint="eastAsia"/>
          <w:sz w:val="32"/>
          <w:szCs w:val="32"/>
        </w:rPr>
        <w:t>年,总队发出收费通知的件数和总金额以及实际收取的总金额均为0。</w:t>
      </w:r>
    </w:p>
    <w:p w:rsidR="009F3F31" w:rsidRPr="00BF0B5A" w:rsidRDefault="009F3F31"/>
    <w:sectPr w:rsidR="009F3F31" w:rsidRPr="00BF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61" w:rsidRDefault="00692461" w:rsidP="00350AB8">
      <w:r>
        <w:separator/>
      </w:r>
    </w:p>
  </w:endnote>
  <w:endnote w:type="continuationSeparator" w:id="0">
    <w:p w:rsidR="00692461" w:rsidRDefault="00692461" w:rsidP="003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61" w:rsidRDefault="00692461" w:rsidP="00350AB8">
      <w:r>
        <w:separator/>
      </w:r>
    </w:p>
  </w:footnote>
  <w:footnote w:type="continuationSeparator" w:id="0">
    <w:p w:rsidR="00692461" w:rsidRDefault="00692461" w:rsidP="0035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DE897"/>
    <w:multiLevelType w:val="multilevel"/>
    <w:tmpl w:val="BA9DE897"/>
    <w:lvl w:ilvl="0">
      <w:start w:val="2"/>
      <w:numFmt w:val="chineseCounting"/>
      <w:suff w:val="nothing"/>
      <w:lvlText w:val="%1、"/>
      <w:lvlJc w:val="left"/>
      <w:pPr>
        <w:ind w:left="-1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AD"/>
    <w:rsid w:val="00113748"/>
    <w:rsid w:val="00171D1A"/>
    <w:rsid w:val="00185FC9"/>
    <w:rsid w:val="001A4227"/>
    <w:rsid w:val="001C7ECA"/>
    <w:rsid w:val="001E3050"/>
    <w:rsid w:val="002D42CB"/>
    <w:rsid w:val="002E6367"/>
    <w:rsid w:val="003245C3"/>
    <w:rsid w:val="00350AB8"/>
    <w:rsid w:val="003C1B55"/>
    <w:rsid w:val="003D6B99"/>
    <w:rsid w:val="00406E6F"/>
    <w:rsid w:val="004E3428"/>
    <w:rsid w:val="005D5FBA"/>
    <w:rsid w:val="00692461"/>
    <w:rsid w:val="0071532B"/>
    <w:rsid w:val="00773E0A"/>
    <w:rsid w:val="007821F9"/>
    <w:rsid w:val="00815475"/>
    <w:rsid w:val="00862EAD"/>
    <w:rsid w:val="009F3F31"/>
    <w:rsid w:val="00A2377E"/>
    <w:rsid w:val="00A579B5"/>
    <w:rsid w:val="00A616E1"/>
    <w:rsid w:val="00AC5638"/>
    <w:rsid w:val="00AD297D"/>
    <w:rsid w:val="00BE700D"/>
    <w:rsid w:val="00BF0B5A"/>
    <w:rsid w:val="00C42F1C"/>
    <w:rsid w:val="00C4618A"/>
    <w:rsid w:val="00D00E88"/>
    <w:rsid w:val="00D45894"/>
    <w:rsid w:val="00D737FE"/>
    <w:rsid w:val="00E5758D"/>
    <w:rsid w:val="00E96723"/>
    <w:rsid w:val="00EB731F"/>
    <w:rsid w:val="00F5015A"/>
    <w:rsid w:val="00F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AB8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350AB8"/>
    <w:rPr>
      <w:rFonts w:ascii="等线" w:eastAsia="等线" w:hAnsi="Courier New"/>
    </w:rPr>
  </w:style>
  <w:style w:type="character" w:customStyle="1" w:styleId="Char1">
    <w:name w:val="纯文本 Char"/>
    <w:basedOn w:val="a0"/>
    <w:link w:val="a5"/>
    <w:semiHidden/>
    <w:rsid w:val="00350AB8"/>
    <w:rPr>
      <w:rFonts w:ascii="等线" w:eastAsia="等线" w:hAnsi="Courier New" w:cs="Times New Roman"/>
      <w:szCs w:val="24"/>
    </w:rPr>
  </w:style>
  <w:style w:type="paragraph" w:styleId="a6">
    <w:name w:val="List Paragraph"/>
    <w:basedOn w:val="a"/>
    <w:uiPriority w:val="34"/>
    <w:qFormat/>
    <w:rsid w:val="002D42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AB8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350AB8"/>
    <w:rPr>
      <w:rFonts w:ascii="等线" w:eastAsia="等线" w:hAnsi="Courier New"/>
    </w:rPr>
  </w:style>
  <w:style w:type="character" w:customStyle="1" w:styleId="Char1">
    <w:name w:val="纯文本 Char"/>
    <w:basedOn w:val="a0"/>
    <w:link w:val="a5"/>
    <w:semiHidden/>
    <w:rsid w:val="00350AB8"/>
    <w:rPr>
      <w:rFonts w:ascii="等线" w:eastAsia="等线" w:hAnsi="Courier New" w:cs="Times New Roman"/>
      <w:szCs w:val="24"/>
    </w:rPr>
  </w:style>
  <w:style w:type="paragraph" w:styleId="a6">
    <w:name w:val="List Paragraph"/>
    <w:basedOn w:val="a"/>
    <w:uiPriority w:val="34"/>
    <w:qFormat/>
    <w:rsid w:val="002D4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C679-1465-4597-93A3-4DA04CEE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ftl</dc:creator>
  <cp:keywords/>
  <dc:description/>
  <cp:lastModifiedBy>ftl</cp:lastModifiedBy>
  <cp:revision>168</cp:revision>
  <dcterms:created xsi:type="dcterms:W3CDTF">2024-01-02T01:19:00Z</dcterms:created>
  <dcterms:modified xsi:type="dcterms:W3CDTF">2025-01-08T07:29:00Z</dcterms:modified>
</cp:coreProperties>
</file>