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63D40">
      <w:pPr>
        <w:spacing w:line="560" w:lineRule="exact"/>
        <w:jc w:val="both"/>
        <w:rPr>
          <w:rFonts w:ascii="方正小标宋简体" w:eastAsia="方正小标宋简体" w:cs="方正小标宋简体"/>
          <w:sz w:val="44"/>
          <w:szCs w:val="44"/>
        </w:rPr>
      </w:pPr>
      <w:r>
        <w:rPr>
          <w:rFonts w:hint="eastAsia" w:ascii="方正小标宋简体" w:eastAsia="方正小标宋简体" w:cs="方正小标宋简体"/>
          <w:sz w:val="44"/>
          <w:szCs w:val="44"/>
          <w:lang w:val="en-US" w:eastAsia="zh-CN"/>
        </w:rPr>
        <w:t xml:space="preserve"> 北京市交通委员会</w:t>
      </w:r>
      <w:r>
        <w:rPr>
          <w:rFonts w:hint="eastAsia"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4</w:t>
      </w:r>
      <w:r>
        <w:rPr>
          <w:rFonts w:hint="eastAsia" w:ascii="方正小标宋简体" w:eastAsia="方正小标宋简体" w:cs="方正小标宋简体"/>
          <w:sz w:val="44"/>
          <w:szCs w:val="44"/>
        </w:rPr>
        <w:t>年行政执法统计年报</w:t>
      </w:r>
    </w:p>
    <w:p w14:paraId="728B9180">
      <w:pPr>
        <w:spacing w:line="560" w:lineRule="exact"/>
        <w:jc w:val="center"/>
        <w:rPr>
          <w:rFonts w:ascii="楷体_GB2312" w:eastAsia="楷体_GB2312" w:cs="方正小标宋简体"/>
          <w:sz w:val="36"/>
          <w:szCs w:val="36"/>
        </w:rPr>
      </w:pPr>
    </w:p>
    <w:p w14:paraId="3CFCDFCB">
      <w:pPr>
        <w:pStyle w:val="5"/>
        <w:widowControl/>
        <w:spacing w:beforeAutospacing="0" w:afterAutospacing="0" w:line="560" w:lineRule="exact"/>
        <w:ind w:firstLine="640" w:firstLineChars="200"/>
        <w:jc w:val="both"/>
        <w:rPr>
          <w:rFonts w:ascii="仿宋_GB2312" w:eastAsia="仿宋_GB2312" w:cs="仿宋"/>
          <w:kern w:val="2"/>
          <w:sz w:val="32"/>
          <w:szCs w:val="32"/>
        </w:rPr>
      </w:pPr>
      <w:r>
        <w:rPr>
          <w:rFonts w:hint="eastAsia" w:ascii="仿宋_GB2312" w:eastAsia="仿宋_GB2312" w:cs="仿宋"/>
          <w:kern w:val="2"/>
          <w:sz w:val="32"/>
          <w:szCs w:val="32"/>
        </w:rPr>
        <w:t>根据《北京市人民政府办公厅关于印发北京市全面推行行政执法公示制度执法全过程记录制度重大执法决定法制审核制度实施方案》的相关要求，现将北京市交通</w:t>
      </w:r>
      <w:r>
        <w:rPr>
          <w:rFonts w:hint="eastAsia" w:ascii="仿宋_GB2312" w:eastAsia="仿宋_GB2312" w:cs="仿宋"/>
          <w:kern w:val="2"/>
          <w:sz w:val="32"/>
          <w:szCs w:val="32"/>
          <w:lang w:val="en-US" w:eastAsia="zh-CN"/>
        </w:rPr>
        <w:t>委员会</w:t>
      </w:r>
      <w:r>
        <w:rPr>
          <w:rFonts w:hint="eastAsia" w:ascii="仿宋_GB2312" w:eastAsia="仿宋_GB2312" w:cs="仿宋"/>
          <w:kern w:val="2"/>
          <w:sz w:val="32"/>
          <w:szCs w:val="32"/>
        </w:rPr>
        <w:t>202</w:t>
      </w:r>
      <w:r>
        <w:rPr>
          <w:rFonts w:hint="eastAsia" w:ascii="仿宋_GB2312" w:eastAsia="仿宋_GB2312" w:cs="仿宋"/>
          <w:kern w:val="2"/>
          <w:sz w:val="32"/>
          <w:szCs w:val="32"/>
          <w:lang w:val="en-US" w:eastAsia="zh-CN"/>
        </w:rPr>
        <w:t>4</w:t>
      </w:r>
      <w:r>
        <w:rPr>
          <w:rFonts w:hint="eastAsia" w:ascii="仿宋_GB2312" w:eastAsia="仿宋_GB2312" w:cs="仿宋"/>
          <w:kern w:val="2"/>
          <w:sz w:val="32"/>
          <w:szCs w:val="32"/>
        </w:rPr>
        <w:t>年行政执法情况报告如下：</w:t>
      </w:r>
    </w:p>
    <w:p w14:paraId="060822BC">
      <w:pPr>
        <w:pStyle w:val="5"/>
        <w:widowControl/>
        <w:spacing w:beforeAutospacing="0" w:afterAutospacing="0" w:line="560" w:lineRule="exact"/>
        <w:ind w:left="0" w:firstLine="640" w:firstLineChars="200"/>
        <w:jc w:val="both"/>
        <w:rPr>
          <w:rFonts w:hint="eastAsia" w:ascii="黑体" w:eastAsia="黑体" w:cs="黑体"/>
          <w:kern w:val="2"/>
          <w:sz w:val="32"/>
          <w:szCs w:val="32"/>
          <w:lang w:eastAsia="zh-CN"/>
        </w:rPr>
      </w:pPr>
      <w:r>
        <w:rPr>
          <w:rFonts w:ascii="黑体" w:eastAsia="黑体" w:cs="黑体"/>
          <w:kern w:val="2"/>
          <w:sz w:val="32"/>
          <w:szCs w:val="32"/>
        </w:rPr>
        <w:t>一、</w:t>
      </w:r>
      <w:r>
        <w:rPr>
          <w:rFonts w:hint="eastAsia" w:ascii="黑体" w:hAnsi="Calibri" w:eastAsia="黑体" w:cs="黑体"/>
          <w:color w:val="auto"/>
          <w:kern w:val="2"/>
          <w:sz w:val="32"/>
          <w:szCs w:val="32"/>
          <w:shd w:val="clear" w:color="auto" w:fill="auto"/>
        </w:rPr>
        <w:t>执法主体及执法岗位基本情况</w:t>
      </w:r>
    </w:p>
    <w:p w14:paraId="0ED80C75">
      <w:pPr>
        <w:pStyle w:val="5"/>
        <w:widowControl/>
        <w:spacing w:beforeAutospacing="0" w:afterAutospacing="0" w:line="560" w:lineRule="exact"/>
        <w:ind w:left="0" w:firstLine="640" w:firstLineChars="200"/>
        <w:jc w:val="both"/>
        <w:rPr>
          <w:rFonts w:ascii="仿宋_GB2312" w:hAnsi="仿宋_GB2312" w:eastAsia="仿宋_GB2312" w:cs="仿宋_GB2312"/>
          <w:color w:val="auto"/>
          <w:kern w:val="2"/>
          <w:sz w:val="32"/>
          <w:szCs w:val="32"/>
        </w:rPr>
      </w:pPr>
      <w:r>
        <w:rPr>
          <w:rFonts w:hint="eastAsia" w:ascii="仿宋_GB2312" w:hAnsi="Calibri" w:eastAsia="仿宋_GB2312" w:cs="仿宋"/>
          <w:color w:val="auto"/>
          <w:kern w:val="2"/>
          <w:sz w:val="32"/>
          <w:szCs w:val="32"/>
          <w:shd w:val="clear" w:color="auto" w:fill="auto"/>
        </w:rPr>
        <w:t>本机关现有行政执法主体</w:t>
      </w:r>
      <w:r>
        <w:rPr>
          <w:rFonts w:hint="eastAsia" w:ascii="仿宋_GB2312" w:eastAsia="仿宋_GB2312" w:cs="仿宋"/>
          <w:b w:val="0"/>
          <w:bCs w:val="0"/>
          <w:color w:val="auto"/>
          <w:kern w:val="2"/>
          <w:sz w:val="32"/>
          <w:szCs w:val="32"/>
          <w:highlight w:val="none"/>
          <w:shd w:val="clear" w:color="auto" w:fill="auto"/>
          <w:lang w:val="en-US" w:eastAsia="zh-CN"/>
        </w:rPr>
        <w:t>1</w:t>
      </w:r>
      <w:r>
        <w:rPr>
          <w:rFonts w:hint="eastAsia" w:ascii="仿宋_GB2312" w:hAnsi="Calibri" w:eastAsia="仿宋_GB2312" w:cs="仿宋"/>
          <w:b w:val="0"/>
          <w:bCs w:val="0"/>
          <w:color w:val="auto"/>
          <w:kern w:val="2"/>
          <w:sz w:val="32"/>
          <w:szCs w:val="32"/>
          <w:highlight w:val="none"/>
          <w:lang w:val="en-US" w:eastAsia="zh-CN" w:bidi="ar-SA"/>
        </w:rPr>
        <w:t>个</w:t>
      </w:r>
      <w:r>
        <w:rPr>
          <w:rFonts w:hint="eastAsia" w:ascii="仿宋_GB2312" w:hAnsi="Calibri" w:eastAsia="仿宋_GB2312" w:cs="仿宋"/>
          <w:color w:val="auto"/>
          <w:kern w:val="2"/>
          <w:sz w:val="32"/>
          <w:szCs w:val="32"/>
          <w:shd w:val="clear" w:color="auto" w:fill="auto"/>
        </w:rPr>
        <w:t>，名称为北京市</w:t>
      </w:r>
      <w:r>
        <w:rPr>
          <w:rFonts w:hint="eastAsia" w:ascii="仿宋_GB2312" w:eastAsia="仿宋_GB2312" w:cs="仿宋"/>
          <w:color w:val="auto"/>
          <w:kern w:val="2"/>
          <w:sz w:val="32"/>
          <w:szCs w:val="32"/>
          <w:shd w:val="clear" w:color="auto" w:fill="auto"/>
          <w:lang w:eastAsia="zh-CN"/>
        </w:rPr>
        <w:t>交通</w:t>
      </w:r>
      <w:r>
        <w:rPr>
          <w:rFonts w:hint="eastAsia" w:ascii="仿宋_GB2312" w:eastAsia="仿宋_GB2312" w:cs="仿宋"/>
          <w:color w:val="auto"/>
          <w:kern w:val="2"/>
          <w:sz w:val="32"/>
          <w:szCs w:val="32"/>
          <w:shd w:val="clear" w:color="auto" w:fill="auto"/>
          <w:lang w:val="en-US" w:eastAsia="zh-CN"/>
        </w:rPr>
        <w:t>委员会</w:t>
      </w:r>
      <w:r>
        <w:rPr>
          <w:rFonts w:hint="eastAsia" w:ascii="仿宋_GB2312" w:hAnsi="Calibri" w:eastAsia="仿宋_GB2312" w:cs="仿宋"/>
          <w:color w:val="auto"/>
          <w:kern w:val="2"/>
          <w:sz w:val="32"/>
          <w:szCs w:val="32"/>
          <w:shd w:val="clear" w:color="auto" w:fill="auto"/>
        </w:rPr>
        <w:t>；设置行政执法岗位</w:t>
      </w:r>
      <w:r>
        <w:rPr>
          <w:rFonts w:hint="eastAsia" w:ascii="仿宋_GB2312" w:eastAsia="仿宋_GB2312" w:cs="仿宋"/>
          <w:color w:val="auto"/>
          <w:kern w:val="2"/>
          <w:sz w:val="32"/>
          <w:szCs w:val="32"/>
          <w:shd w:val="clear" w:color="auto" w:fill="auto"/>
          <w:lang w:val="en-US" w:eastAsia="zh-CN"/>
        </w:rPr>
        <w:t>54</w:t>
      </w:r>
      <w:r>
        <w:rPr>
          <w:rFonts w:hint="eastAsia" w:ascii="仿宋_GB2312" w:hAnsi="Calibri" w:eastAsia="仿宋_GB2312" w:cs="仿宋"/>
          <w:b w:val="0"/>
          <w:bCs w:val="0"/>
          <w:color w:val="auto"/>
          <w:kern w:val="2"/>
          <w:sz w:val="32"/>
          <w:szCs w:val="32"/>
          <w:shd w:val="clear" w:color="auto" w:fill="auto"/>
          <w:lang w:val="en-US" w:eastAsia="zh-CN"/>
        </w:rPr>
        <w:t>个</w:t>
      </w:r>
      <w:r>
        <w:rPr>
          <w:rFonts w:hint="eastAsia" w:ascii="仿宋_GB2312" w:eastAsia="仿宋_GB2312" w:cs="仿宋"/>
          <w:color w:val="auto"/>
          <w:kern w:val="2"/>
          <w:sz w:val="32"/>
          <w:szCs w:val="32"/>
          <w:shd w:val="clear" w:color="auto" w:fill="auto"/>
          <w:lang w:val="en-US" w:eastAsia="zh-CN"/>
        </w:rPr>
        <w:t>，全部为A类执法岗位，核定岗位人数1660人。实有具有行政执法资格人员1764人，全年A类执法岗参与执法人数为1326人。A岗人员参与执法率80%。</w:t>
      </w:r>
    </w:p>
    <w:p w14:paraId="4AC60CA1">
      <w:pPr>
        <w:pStyle w:val="5"/>
        <w:widowControl/>
        <w:numPr>
          <w:ilvl w:val="0"/>
          <w:numId w:val="0"/>
        </w:numPr>
        <w:spacing w:beforeAutospacing="0" w:afterAutospacing="0" w:line="560" w:lineRule="exact"/>
        <w:ind w:left="1288" w:leftChars="0" w:hanging="720" w:firstLineChars="0"/>
        <w:jc w:val="both"/>
        <w:rPr>
          <w:rFonts w:hint="eastAsia" w:ascii="黑体" w:eastAsia="黑体" w:cs="黑体"/>
          <w:kern w:val="2"/>
          <w:sz w:val="32"/>
          <w:szCs w:val="32"/>
          <w:lang w:val="en-US" w:eastAsia="zh-CN"/>
        </w:rPr>
      </w:pPr>
      <w:r>
        <w:rPr>
          <w:rFonts w:hint="eastAsia" w:ascii="黑体" w:hAnsi="Calibri" w:eastAsia="黑体" w:cs="黑体"/>
          <w:kern w:val="2"/>
          <w:sz w:val="32"/>
          <w:szCs w:val="32"/>
          <w:lang w:val="en-US" w:eastAsia="zh-CN" w:bidi="ar-SA"/>
        </w:rPr>
        <w:t>二、</w:t>
      </w:r>
      <w:r>
        <w:rPr>
          <w:rFonts w:hint="eastAsia" w:ascii="黑体" w:eastAsia="黑体" w:cs="黑体"/>
          <w:kern w:val="2"/>
          <w:sz w:val="32"/>
          <w:szCs w:val="32"/>
          <w:lang w:val="en-US" w:eastAsia="zh-CN"/>
        </w:rPr>
        <w:t>政务服务事项的办理情况</w:t>
      </w:r>
    </w:p>
    <w:p w14:paraId="3D96D407">
      <w:pPr>
        <w:pStyle w:val="5"/>
        <w:widowControl/>
        <w:spacing w:beforeAutospacing="0" w:afterAutospacing="0" w:line="560" w:lineRule="exact"/>
        <w:ind w:left="0" w:firstLine="640" w:firstLineChars="200"/>
        <w:jc w:val="both"/>
        <w:rPr>
          <w:rFonts w:hint="eastAsia" w:ascii="仿宋_GB2312" w:hAnsi="Calibri" w:eastAsia="仿宋_GB2312" w:cs="仿宋"/>
          <w:color w:val="auto"/>
          <w:kern w:val="2"/>
          <w:sz w:val="32"/>
          <w:szCs w:val="32"/>
          <w:shd w:val="clear" w:color="auto" w:fill="auto"/>
          <w:lang w:val="en-US" w:eastAsia="zh-CN"/>
        </w:rPr>
      </w:pPr>
      <w:r>
        <w:rPr>
          <w:rFonts w:hint="eastAsia" w:ascii="仿宋_GB2312" w:hAnsi="Calibri" w:eastAsia="仿宋_GB2312" w:cs="仿宋"/>
          <w:color w:val="auto"/>
          <w:kern w:val="2"/>
          <w:sz w:val="32"/>
          <w:szCs w:val="32"/>
          <w:shd w:val="clear" w:color="auto" w:fill="auto"/>
          <w:lang w:val="en-US" w:eastAsia="zh-CN"/>
        </w:rPr>
        <w:t>202</w:t>
      </w:r>
      <w:r>
        <w:rPr>
          <w:rFonts w:hint="eastAsia" w:ascii="仿宋_GB2312" w:eastAsia="仿宋_GB2312" w:cs="仿宋"/>
          <w:color w:val="auto"/>
          <w:kern w:val="2"/>
          <w:sz w:val="32"/>
          <w:szCs w:val="32"/>
          <w:shd w:val="clear" w:color="auto" w:fill="auto"/>
          <w:lang w:val="en-US" w:eastAsia="zh-CN"/>
        </w:rPr>
        <w:t>4</w:t>
      </w:r>
      <w:r>
        <w:rPr>
          <w:rFonts w:hint="eastAsia" w:ascii="仿宋_GB2312" w:hAnsi="Calibri" w:eastAsia="仿宋_GB2312" w:cs="仿宋"/>
          <w:color w:val="auto"/>
          <w:kern w:val="2"/>
          <w:sz w:val="32"/>
          <w:szCs w:val="32"/>
          <w:shd w:val="clear" w:color="auto" w:fill="auto"/>
          <w:lang w:val="en-US" w:eastAsia="zh-CN"/>
        </w:rPr>
        <w:t>年全市交通系统238项政务服务事项，市交通委年度办结量234633件（详见附</w:t>
      </w:r>
      <w:r>
        <w:rPr>
          <w:rFonts w:hint="eastAsia" w:ascii="仿宋_GB2312" w:eastAsia="仿宋_GB2312" w:cs="仿宋"/>
          <w:color w:val="auto"/>
          <w:kern w:val="2"/>
          <w:sz w:val="32"/>
          <w:szCs w:val="32"/>
          <w:shd w:val="clear" w:color="auto" w:fill="auto"/>
          <w:lang w:val="en-US" w:eastAsia="zh-CN"/>
        </w:rPr>
        <w:t>件</w:t>
      </w:r>
      <w:r>
        <w:rPr>
          <w:rFonts w:hint="eastAsia" w:ascii="仿宋_GB2312" w:hAnsi="Calibri" w:eastAsia="仿宋_GB2312" w:cs="仿宋"/>
          <w:color w:val="auto"/>
          <w:kern w:val="2"/>
          <w:sz w:val="32"/>
          <w:szCs w:val="32"/>
          <w:shd w:val="clear" w:color="auto" w:fill="auto"/>
          <w:lang w:val="en-US" w:eastAsia="zh-CN"/>
        </w:rPr>
        <w:t>1）；公路分局、运输管理分局及郊区交通局（委）年度办结量296762件（详见附</w:t>
      </w:r>
      <w:r>
        <w:rPr>
          <w:rFonts w:hint="eastAsia" w:ascii="仿宋_GB2312" w:eastAsia="仿宋_GB2312" w:cs="仿宋"/>
          <w:color w:val="auto"/>
          <w:kern w:val="2"/>
          <w:sz w:val="32"/>
          <w:szCs w:val="32"/>
          <w:shd w:val="clear" w:color="auto" w:fill="auto"/>
          <w:lang w:val="en-US" w:eastAsia="zh-CN"/>
        </w:rPr>
        <w:t>件</w:t>
      </w:r>
      <w:bookmarkStart w:id="0" w:name="_GoBack"/>
      <w:bookmarkEnd w:id="0"/>
      <w:r>
        <w:rPr>
          <w:rFonts w:hint="eastAsia" w:ascii="仿宋_GB2312" w:hAnsi="Calibri" w:eastAsia="仿宋_GB2312" w:cs="仿宋"/>
          <w:color w:val="auto"/>
          <w:kern w:val="2"/>
          <w:sz w:val="32"/>
          <w:szCs w:val="32"/>
          <w:shd w:val="clear" w:color="auto" w:fill="auto"/>
          <w:lang w:val="en-US" w:eastAsia="zh-CN"/>
        </w:rPr>
        <w:t>2）。</w:t>
      </w:r>
    </w:p>
    <w:p w14:paraId="7BC96326">
      <w:pPr>
        <w:pStyle w:val="5"/>
        <w:widowControl/>
        <w:spacing w:beforeAutospacing="0" w:afterAutospacing="0" w:line="560" w:lineRule="exact"/>
        <w:ind w:left="0" w:firstLine="640" w:firstLineChars="200"/>
        <w:jc w:val="both"/>
        <w:rPr>
          <w:rFonts w:hint="eastAsia" w:ascii="黑体" w:hAnsi="黑体" w:eastAsia="黑体" w:cs="黑体"/>
          <w:color w:val="auto"/>
          <w:kern w:val="2"/>
          <w:sz w:val="32"/>
          <w:szCs w:val="32"/>
          <w:shd w:val="clear" w:color="auto" w:fill="auto"/>
          <w:lang w:val="en-US" w:eastAsia="zh-CN"/>
        </w:rPr>
      </w:pPr>
      <w:r>
        <w:rPr>
          <w:rFonts w:hint="eastAsia" w:ascii="黑体" w:hAnsi="黑体" w:eastAsia="黑体" w:cs="黑体"/>
          <w:color w:val="auto"/>
          <w:kern w:val="2"/>
          <w:sz w:val="32"/>
          <w:szCs w:val="32"/>
          <w:shd w:val="clear" w:color="auto" w:fill="auto"/>
          <w:lang w:val="en-US" w:eastAsia="zh-CN"/>
        </w:rPr>
        <w:t>三、执法检查计划执行情况</w:t>
      </w:r>
    </w:p>
    <w:p w14:paraId="519A1DAE">
      <w:pPr>
        <w:pStyle w:val="5"/>
        <w:widowControl/>
        <w:numPr>
          <w:ilvl w:val="0"/>
          <w:numId w:val="0"/>
        </w:numPr>
        <w:spacing w:beforeAutospacing="0" w:afterAutospacing="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各执法单位根据年度执法计划，</w:t>
      </w:r>
      <w:r>
        <w:rPr>
          <w:rFonts w:hint="eastAsia" w:ascii="仿宋_GB2312" w:hAnsi="仿宋_GB2312" w:eastAsia="仿宋_GB2312" w:cs="仿宋_GB2312"/>
          <w:color w:val="auto"/>
          <w:kern w:val="2"/>
          <w:sz w:val="32"/>
          <w:szCs w:val="32"/>
          <w:lang w:val="en-US" w:eastAsia="zh-CN"/>
        </w:rPr>
        <w:t>积极推进</w:t>
      </w:r>
      <w:r>
        <w:rPr>
          <w:rFonts w:hint="eastAsia" w:ascii="仿宋_GB2312" w:hAnsi="仿宋_GB2312" w:eastAsia="仿宋_GB2312" w:cs="仿宋_GB2312"/>
          <w:kern w:val="2"/>
          <w:sz w:val="32"/>
          <w:szCs w:val="32"/>
          <w:lang w:val="en-US" w:eastAsia="zh-CN"/>
        </w:rPr>
        <w:t>工作落实，严格按计划完成了全年检查任务。</w:t>
      </w:r>
      <w:r>
        <w:rPr>
          <w:rFonts w:hint="eastAsia" w:ascii="仿宋_GB2312" w:hAnsi="仿宋_GB2312" w:eastAsia="仿宋_GB2312" w:cs="仿宋_GB2312"/>
          <w:color w:val="auto"/>
          <w:kern w:val="2"/>
          <w:sz w:val="32"/>
          <w:szCs w:val="32"/>
          <w:lang w:val="en-US" w:eastAsia="zh-CN"/>
        </w:rPr>
        <w:t>市交通委</w:t>
      </w:r>
      <w:r>
        <w:rPr>
          <w:rFonts w:hint="eastAsia" w:ascii="仿宋_GB2312" w:hAnsi="仿宋_GB2312" w:eastAsia="仿宋_GB2312" w:cs="仿宋_GB2312"/>
          <w:kern w:val="2"/>
          <w:sz w:val="32"/>
          <w:szCs w:val="32"/>
          <w:lang w:val="en-US" w:eastAsia="zh-CN"/>
        </w:rPr>
        <w:t>共计行政检查843453件，人均检查量570.67件/人。</w:t>
      </w:r>
    </w:p>
    <w:p w14:paraId="6238B5F9">
      <w:pPr>
        <w:pStyle w:val="5"/>
        <w:widowControl/>
        <w:numPr>
          <w:ilvl w:val="0"/>
          <w:numId w:val="0"/>
        </w:numPr>
        <w:spacing w:beforeAutospacing="0" w:afterAutospacing="0" w:line="560" w:lineRule="exact"/>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全年各级执法单位</w:t>
      </w:r>
      <w:r>
        <w:rPr>
          <w:rFonts w:hint="eastAsia" w:ascii="仿宋_GB2312" w:hAnsi="仿宋_GB2312" w:eastAsia="仿宋_GB2312" w:cs="仿宋_GB2312"/>
          <w:color w:val="auto"/>
          <w:kern w:val="2"/>
          <w:sz w:val="32"/>
          <w:szCs w:val="32"/>
          <w:lang w:val="en-US" w:eastAsia="zh-CN"/>
        </w:rPr>
        <w:t>共</w:t>
      </w:r>
      <w:r>
        <w:rPr>
          <w:rFonts w:hint="eastAsia" w:ascii="仿宋_GB2312" w:hAnsi="仿宋_GB2312" w:eastAsia="仿宋_GB2312" w:cs="仿宋_GB2312"/>
          <w:kern w:val="2"/>
          <w:sz w:val="32"/>
          <w:szCs w:val="32"/>
          <w:lang w:val="en-US" w:eastAsia="zh-CN"/>
        </w:rPr>
        <w:t>召开执法联席会253次。</w:t>
      </w:r>
    </w:p>
    <w:p w14:paraId="7A675684">
      <w:pPr>
        <w:pStyle w:val="5"/>
        <w:widowControl/>
        <w:spacing w:beforeAutospacing="0" w:afterAutospacing="0" w:line="560" w:lineRule="exact"/>
        <w:ind w:left="1288" w:hanging="720"/>
        <w:jc w:val="both"/>
        <w:rPr>
          <w:rFonts w:ascii="黑体" w:eastAsia="黑体" w:cs="黑体"/>
          <w:kern w:val="2"/>
          <w:sz w:val="32"/>
          <w:szCs w:val="32"/>
        </w:rPr>
      </w:pPr>
      <w:r>
        <w:rPr>
          <w:rFonts w:hint="eastAsia" w:ascii="黑体" w:eastAsia="黑体" w:cs="黑体"/>
          <w:kern w:val="2"/>
          <w:sz w:val="32"/>
          <w:szCs w:val="32"/>
          <w:lang w:val="en-US" w:eastAsia="zh-CN"/>
        </w:rPr>
        <w:t>四</w:t>
      </w:r>
      <w:r>
        <w:rPr>
          <w:rFonts w:ascii="黑体" w:eastAsia="黑体" w:cs="黑体"/>
          <w:kern w:val="2"/>
          <w:sz w:val="32"/>
          <w:szCs w:val="32"/>
        </w:rPr>
        <w:t>、</w:t>
      </w:r>
      <w:r>
        <w:rPr>
          <w:rFonts w:hint="eastAsia" w:ascii="黑体" w:eastAsia="黑体" w:cs="黑体"/>
          <w:kern w:val="2"/>
          <w:sz w:val="32"/>
          <w:szCs w:val="32"/>
        </w:rPr>
        <w:t>行政处罚、行政强制等案件的办理情况</w:t>
      </w:r>
    </w:p>
    <w:p w14:paraId="7C5B3F50">
      <w:pPr>
        <w:pStyle w:val="5"/>
        <w:widowControl/>
        <w:spacing w:beforeAutospacing="0" w:afterAutospacing="0" w:line="560" w:lineRule="exact"/>
        <w:ind w:firstLine="640" w:firstLineChars="200"/>
        <w:jc w:val="both"/>
        <w:rPr>
          <w:rFonts w:hint="eastAsia" w:ascii="黑体" w:eastAsia="黑体" w:cs="黑体"/>
          <w:kern w:val="2"/>
          <w:sz w:val="32"/>
          <w:szCs w:val="32"/>
          <w:lang w:val="en-US" w:eastAsia="zh-CN"/>
        </w:rPr>
      </w:pPr>
      <w:r>
        <w:rPr>
          <w:rFonts w:hint="eastAsia" w:ascii="仿宋_GB2312" w:eastAsia="仿宋_GB2312" w:cs="仿宋"/>
          <w:color w:val="auto"/>
          <w:sz w:val="32"/>
          <w:szCs w:val="32"/>
          <w:highlight w:val="none"/>
        </w:rPr>
        <w:t>202</w:t>
      </w:r>
      <w:r>
        <w:rPr>
          <w:rFonts w:hint="eastAsia" w:ascii="仿宋_GB2312" w:eastAsia="仿宋_GB2312" w:cs="仿宋"/>
          <w:color w:val="auto"/>
          <w:sz w:val="32"/>
          <w:szCs w:val="32"/>
          <w:highlight w:val="none"/>
          <w:lang w:val="en-US" w:eastAsia="zh-CN"/>
        </w:rPr>
        <w:t>4</w:t>
      </w:r>
      <w:r>
        <w:rPr>
          <w:rFonts w:hint="eastAsia" w:ascii="仿宋_GB2312" w:eastAsia="仿宋_GB2312" w:cs="仿宋"/>
          <w:color w:val="auto"/>
          <w:sz w:val="32"/>
          <w:szCs w:val="32"/>
          <w:highlight w:val="none"/>
        </w:rPr>
        <w:t>年</w:t>
      </w:r>
      <w:r>
        <w:rPr>
          <w:rFonts w:hint="eastAsia" w:ascii="仿宋_GB2312" w:eastAsia="仿宋_GB2312" w:cs="仿宋"/>
          <w:color w:val="auto"/>
          <w:sz w:val="32"/>
          <w:szCs w:val="32"/>
          <w:highlight w:val="none"/>
          <w:lang w:val="en-US" w:eastAsia="zh-CN"/>
        </w:rPr>
        <w:t>市交通委</w:t>
      </w:r>
      <w:r>
        <w:rPr>
          <w:rFonts w:hint="eastAsia" w:ascii="仿宋_GB2312" w:eastAsia="仿宋_GB2312" w:cs="仿宋"/>
          <w:color w:val="auto"/>
          <w:sz w:val="32"/>
          <w:szCs w:val="32"/>
          <w:highlight w:val="none"/>
        </w:rPr>
        <w:t>共实施行政处罚</w:t>
      </w:r>
      <w:r>
        <w:rPr>
          <w:rFonts w:hint="eastAsia" w:ascii="仿宋_GB2312" w:eastAsia="仿宋_GB2312" w:cs="仿宋"/>
          <w:b w:val="0"/>
          <w:bCs w:val="0"/>
          <w:color w:val="auto"/>
          <w:sz w:val="32"/>
          <w:szCs w:val="32"/>
          <w:highlight w:val="none"/>
          <w:lang w:val="en-US" w:eastAsia="zh-CN"/>
        </w:rPr>
        <w:t>55543</w:t>
      </w:r>
      <w:r>
        <w:rPr>
          <w:rFonts w:hint="eastAsia" w:ascii="仿宋_GB2312" w:hAnsi="CESI仿宋-GB2312" w:eastAsia="仿宋_GB2312" w:cs="仿宋"/>
          <w:b w:val="0"/>
          <w:bCs w:val="0"/>
          <w:color w:val="auto"/>
          <w:kern w:val="2"/>
          <w:sz w:val="32"/>
          <w:szCs w:val="32"/>
          <w:highlight w:val="none"/>
          <w:lang w:val="en-US" w:eastAsia="zh-CN"/>
        </w:rPr>
        <w:t>件</w:t>
      </w:r>
      <w:r>
        <w:rPr>
          <w:rFonts w:hint="eastAsia" w:ascii="仿宋_GB2312" w:eastAsia="仿宋_GB2312" w:cs="仿宋"/>
          <w:color w:val="auto"/>
          <w:sz w:val="32"/>
          <w:szCs w:val="32"/>
          <w:highlight w:val="none"/>
        </w:rPr>
        <w:t>，采取行政</w:t>
      </w:r>
      <w:r>
        <w:rPr>
          <w:rFonts w:hint="eastAsia" w:ascii="仿宋_GB2312" w:eastAsia="仿宋_GB2312" w:cs="仿宋"/>
          <w:color w:val="auto"/>
          <w:sz w:val="32"/>
          <w:szCs w:val="32"/>
        </w:rPr>
        <w:t>强制措施</w:t>
      </w:r>
      <w:r>
        <w:rPr>
          <w:rFonts w:hint="eastAsia" w:ascii="仿宋_GB2312" w:eastAsia="仿宋_GB2312" w:cs="仿宋"/>
          <w:b w:val="0"/>
          <w:bCs w:val="0"/>
          <w:color w:val="auto"/>
          <w:sz w:val="32"/>
          <w:szCs w:val="32"/>
          <w:lang w:val="en-US" w:eastAsia="zh-CN"/>
        </w:rPr>
        <w:t>7892</w:t>
      </w:r>
      <w:r>
        <w:rPr>
          <w:rFonts w:hint="eastAsia" w:ascii="仿宋_GB2312" w:hAnsi="CESI仿宋-GB2312" w:eastAsia="仿宋_GB2312" w:cs="仿宋"/>
          <w:b w:val="0"/>
          <w:bCs w:val="0"/>
          <w:color w:val="auto"/>
          <w:kern w:val="2"/>
          <w:sz w:val="32"/>
          <w:szCs w:val="32"/>
          <w:highlight w:val="none"/>
          <w:lang w:val="en-US" w:eastAsia="zh-CN"/>
        </w:rPr>
        <w:t>件</w:t>
      </w:r>
      <w:r>
        <w:rPr>
          <w:rFonts w:hint="eastAsia" w:ascii="仿宋_GB2312" w:eastAsia="仿宋_GB2312" w:cs="仿宋"/>
          <w:color w:val="auto"/>
          <w:sz w:val="32"/>
          <w:szCs w:val="32"/>
        </w:rPr>
        <w:t>。持续推进行政强制执行工作，累计申请法院强制执行</w:t>
      </w:r>
      <w:r>
        <w:rPr>
          <w:rFonts w:hint="eastAsia" w:ascii="仿宋_GB2312" w:eastAsia="仿宋_GB2312" w:cs="仿宋"/>
          <w:b w:val="0"/>
          <w:bCs w:val="0"/>
          <w:color w:val="auto"/>
          <w:sz w:val="32"/>
          <w:szCs w:val="32"/>
          <w:lang w:val="en-US" w:eastAsia="zh-CN"/>
        </w:rPr>
        <w:t>763</w:t>
      </w:r>
      <w:r>
        <w:rPr>
          <w:rFonts w:hint="eastAsia" w:ascii="仿宋_GB2312" w:hAnsi="CESI仿宋-GB2312" w:eastAsia="仿宋_GB2312" w:cs="仿宋"/>
          <w:b w:val="0"/>
          <w:bCs w:val="0"/>
          <w:color w:val="auto"/>
          <w:kern w:val="2"/>
          <w:sz w:val="32"/>
          <w:szCs w:val="32"/>
          <w:highlight w:val="none"/>
          <w:lang w:val="en-US" w:eastAsia="zh-CN"/>
        </w:rPr>
        <w:t>件</w:t>
      </w:r>
      <w:r>
        <w:rPr>
          <w:rFonts w:hint="eastAsia" w:ascii="仿宋_GB2312" w:eastAsia="仿宋_GB2312" w:cs="仿宋"/>
          <w:color w:val="auto"/>
          <w:sz w:val="32"/>
          <w:szCs w:val="32"/>
        </w:rPr>
        <w:t>，进一步筑牢交通运输执法闭</w:t>
      </w:r>
      <w:r>
        <w:rPr>
          <w:rFonts w:hint="eastAsia" w:ascii="仿宋_GB2312" w:eastAsia="仿宋_GB2312" w:cs="仿宋"/>
          <w:sz w:val="32"/>
          <w:szCs w:val="32"/>
        </w:rPr>
        <w:t>环。</w:t>
      </w:r>
    </w:p>
    <w:p w14:paraId="2B40457D">
      <w:pPr>
        <w:pStyle w:val="5"/>
        <w:widowControl/>
        <w:spacing w:beforeAutospacing="0" w:afterAutospacing="0" w:line="560" w:lineRule="exact"/>
        <w:ind w:firstLine="640" w:firstLineChars="200"/>
        <w:jc w:val="both"/>
        <w:rPr>
          <w:rFonts w:ascii="黑体" w:eastAsia="黑体" w:cs="黑体"/>
          <w:kern w:val="2"/>
          <w:sz w:val="32"/>
          <w:szCs w:val="32"/>
        </w:rPr>
      </w:pPr>
      <w:r>
        <w:rPr>
          <w:rFonts w:hint="eastAsia" w:ascii="黑体" w:eastAsia="黑体" w:cs="黑体"/>
          <w:kern w:val="2"/>
          <w:sz w:val="32"/>
          <w:szCs w:val="32"/>
          <w:lang w:val="en-US" w:eastAsia="zh-CN"/>
        </w:rPr>
        <w:t>五</w:t>
      </w:r>
      <w:r>
        <w:rPr>
          <w:rFonts w:ascii="黑体" w:eastAsia="黑体" w:cs="黑体"/>
          <w:kern w:val="2"/>
          <w:sz w:val="32"/>
          <w:szCs w:val="32"/>
        </w:rPr>
        <w:t>、</w:t>
      </w:r>
      <w:r>
        <w:rPr>
          <w:rFonts w:hint="eastAsia" w:ascii="黑体" w:eastAsia="黑体" w:cs="黑体"/>
          <w:kern w:val="2"/>
          <w:sz w:val="32"/>
          <w:szCs w:val="32"/>
        </w:rPr>
        <w:t>投诉、举报案件的受理和分类办理情况</w:t>
      </w:r>
    </w:p>
    <w:p w14:paraId="31119474">
      <w:pPr>
        <w:ind w:firstLine="640" w:firstLineChars="200"/>
        <w:rPr>
          <w:rFonts w:ascii="仿宋_GB2312" w:eastAsia="仿宋_GB2312" w:cs="仿宋"/>
          <w:sz w:val="32"/>
          <w:szCs w:val="32"/>
        </w:rPr>
      </w:pPr>
      <w:r>
        <w:rPr>
          <w:rFonts w:hint="eastAsia" w:ascii="仿宋_GB2312" w:eastAsia="仿宋_GB2312" w:cs="仿宋"/>
          <w:sz w:val="32"/>
          <w:szCs w:val="32"/>
        </w:rPr>
        <w:t>202</w:t>
      </w:r>
      <w:r>
        <w:rPr>
          <w:rFonts w:hint="eastAsia" w:ascii="仿宋_GB2312" w:eastAsia="仿宋_GB2312" w:cs="仿宋"/>
          <w:sz w:val="32"/>
          <w:szCs w:val="32"/>
          <w:lang w:val="en-US" w:eastAsia="zh-CN"/>
        </w:rPr>
        <w:t>4</w:t>
      </w:r>
      <w:r>
        <w:rPr>
          <w:rFonts w:hint="eastAsia" w:ascii="仿宋_GB2312" w:eastAsia="仿宋_GB2312" w:cs="仿宋"/>
          <w:sz w:val="32"/>
          <w:szCs w:val="32"/>
        </w:rPr>
        <w:t>年</w:t>
      </w:r>
      <w:r>
        <w:rPr>
          <w:rFonts w:hint="eastAsia" w:ascii="仿宋_GB2312" w:eastAsia="仿宋_GB2312" w:cs="仿宋"/>
          <w:sz w:val="32"/>
          <w:szCs w:val="32"/>
          <w:lang w:val="en-US" w:eastAsia="zh-CN"/>
        </w:rPr>
        <w:t>市交通委</w:t>
      </w:r>
      <w:r>
        <w:rPr>
          <w:rFonts w:hint="eastAsia" w:ascii="仿宋_GB2312" w:eastAsia="仿宋_GB2312" w:cs="仿宋"/>
          <w:sz w:val="32"/>
          <w:szCs w:val="32"/>
        </w:rPr>
        <w:t>共受理工单</w:t>
      </w:r>
      <w:r>
        <w:rPr>
          <w:rFonts w:hint="eastAsia" w:ascii="仿宋_GB2312" w:eastAsia="仿宋_GB2312" w:cs="仿宋"/>
          <w:b w:val="0"/>
          <w:bCs w:val="0"/>
          <w:sz w:val="32"/>
          <w:szCs w:val="32"/>
          <w:highlight w:val="none"/>
          <w:lang w:val="en-US" w:eastAsia="zh-CN"/>
        </w:rPr>
        <w:t>55700件</w:t>
      </w:r>
      <w:r>
        <w:rPr>
          <w:rFonts w:hint="eastAsia" w:ascii="仿宋_GB2312" w:eastAsia="仿宋_GB2312" w:cs="仿宋"/>
          <w:sz w:val="32"/>
          <w:szCs w:val="32"/>
        </w:rPr>
        <w:t>，其中：12345 工单</w:t>
      </w:r>
      <w:r>
        <w:rPr>
          <w:rFonts w:hint="eastAsia" w:ascii="仿宋_GB2312" w:eastAsia="仿宋_GB2312" w:cs="仿宋"/>
          <w:b w:val="0"/>
          <w:bCs w:val="0"/>
          <w:sz w:val="32"/>
          <w:szCs w:val="32"/>
          <w:highlight w:val="none"/>
          <w:lang w:val="en-US" w:eastAsia="zh-CN"/>
        </w:rPr>
        <w:t>21521件</w:t>
      </w:r>
      <w:r>
        <w:rPr>
          <w:rFonts w:hint="eastAsia" w:ascii="仿宋_GB2312" w:eastAsia="仿宋_GB2312" w:cs="仿宋"/>
          <w:sz w:val="32"/>
          <w:szCs w:val="32"/>
        </w:rPr>
        <w:t>、12328工单</w:t>
      </w:r>
      <w:r>
        <w:rPr>
          <w:rFonts w:hint="eastAsia" w:ascii="仿宋_GB2312" w:eastAsia="仿宋_GB2312" w:cs="仿宋"/>
          <w:b w:val="0"/>
          <w:bCs w:val="0"/>
          <w:sz w:val="32"/>
          <w:szCs w:val="32"/>
          <w:highlight w:val="none"/>
          <w:lang w:val="en-US" w:eastAsia="zh-CN"/>
        </w:rPr>
        <w:t>34179件</w:t>
      </w:r>
      <w:r>
        <w:rPr>
          <w:rFonts w:hint="eastAsia" w:ascii="仿宋_GB2312" w:eastAsia="仿宋_GB2312" w:cs="仿宋"/>
          <w:sz w:val="32"/>
          <w:szCs w:val="32"/>
        </w:rPr>
        <w:t>。工单数量同比上升</w:t>
      </w:r>
      <w:r>
        <w:rPr>
          <w:rFonts w:hint="eastAsia" w:ascii="仿宋_GB2312" w:eastAsia="仿宋_GB2312" w:cs="仿宋"/>
          <w:b w:val="0"/>
          <w:bCs w:val="0"/>
          <w:sz w:val="32"/>
          <w:szCs w:val="32"/>
        </w:rPr>
        <w:t>32%</w:t>
      </w:r>
      <w:r>
        <w:rPr>
          <w:rFonts w:hint="eastAsia" w:ascii="仿宋_GB2312" w:eastAsia="仿宋_GB2312" w:cs="仿宋"/>
          <w:sz w:val="32"/>
          <w:szCs w:val="32"/>
        </w:rPr>
        <w:t>。面对工单数量不断上升的情况，及时规范办理标准，加强业务培训，不断完善考核机制，对投诉高发点位、行业开展集中整治，积极做好未诉先办。12345工单全年响应率</w:t>
      </w:r>
      <w:r>
        <w:rPr>
          <w:rFonts w:hint="eastAsia" w:ascii="仿宋_GB2312" w:eastAsia="仿宋_GB2312" w:cs="仿宋"/>
          <w:b w:val="0"/>
          <w:bCs w:val="0"/>
          <w:sz w:val="32"/>
          <w:szCs w:val="32"/>
          <w:highlight w:val="none"/>
          <w:lang w:val="en-US" w:eastAsia="zh-CN"/>
        </w:rPr>
        <w:t>100％</w:t>
      </w:r>
      <w:r>
        <w:rPr>
          <w:rFonts w:hint="eastAsia" w:ascii="仿宋_GB2312" w:eastAsia="仿宋_GB2312" w:cs="仿宋"/>
          <w:sz w:val="32"/>
          <w:szCs w:val="32"/>
        </w:rPr>
        <w:t>，解决率</w:t>
      </w:r>
      <w:r>
        <w:rPr>
          <w:rFonts w:hint="eastAsia" w:ascii="仿宋_GB2312" w:eastAsia="仿宋_GB2312" w:cs="仿宋"/>
          <w:b w:val="0"/>
          <w:bCs w:val="0"/>
          <w:sz w:val="32"/>
          <w:szCs w:val="32"/>
          <w:highlight w:val="none"/>
          <w:lang w:val="en-US" w:eastAsia="zh-CN"/>
        </w:rPr>
        <w:t>99.61％</w:t>
      </w:r>
      <w:r>
        <w:rPr>
          <w:rFonts w:hint="eastAsia" w:ascii="仿宋_GB2312" w:eastAsia="仿宋_GB2312" w:cs="仿宋"/>
          <w:sz w:val="32"/>
          <w:szCs w:val="32"/>
        </w:rPr>
        <w:t>，满意率</w:t>
      </w:r>
      <w:r>
        <w:rPr>
          <w:rFonts w:hint="eastAsia" w:ascii="仿宋_GB2312" w:eastAsia="仿宋_GB2312" w:cs="仿宋"/>
          <w:b w:val="0"/>
          <w:bCs w:val="0"/>
          <w:sz w:val="32"/>
          <w:szCs w:val="32"/>
          <w:highlight w:val="none"/>
          <w:lang w:val="en-US" w:eastAsia="zh-CN"/>
        </w:rPr>
        <w:t>99.48％</w:t>
      </w:r>
      <w:r>
        <w:rPr>
          <w:rFonts w:hint="eastAsia" w:ascii="仿宋_GB2312" w:eastAsia="仿宋_GB2312" w:cs="仿宋"/>
          <w:sz w:val="32"/>
          <w:szCs w:val="32"/>
        </w:rPr>
        <w:t>。</w:t>
      </w:r>
    </w:p>
    <w:p w14:paraId="530BB8A9">
      <w:pPr>
        <w:spacing w:line="560" w:lineRule="exact"/>
        <w:ind w:firstLine="640" w:firstLineChars="200"/>
        <w:rPr>
          <w:rFonts w:ascii="仿宋_GB2312" w:eastAsia="仿宋_GB2312" w:cs="仿宋"/>
          <w:sz w:val="32"/>
          <w:szCs w:val="32"/>
        </w:rPr>
      </w:pPr>
    </w:p>
    <w:p w14:paraId="333FE0AB">
      <w:pPr>
        <w:spacing w:line="560" w:lineRule="exact"/>
        <w:ind w:firstLine="640" w:firstLineChars="200"/>
        <w:rPr>
          <w:rFonts w:ascii="仿宋_GB2312" w:eastAsia="仿宋_GB2312" w:cs="仿宋"/>
          <w:sz w:val="32"/>
          <w:szCs w:val="32"/>
        </w:rPr>
      </w:pPr>
    </w:p>
    <w:p w14:paraId="3D2BFF6E">
      <w:pPr>
        <w:spacing w:line="560" w:lineRule="exact"/>
        <w:ind w:firstLine="640" w:firstLineChars="200"/>
        <w:rPr>
          <w:rFonts w:ascii="仿宋_GB2312" w:eastAsia="仿宋_GB2312" w:cs="仿宋"/>
          <w:sz w:val="32"/>
          <w:szCs w:val="32"/>
        </w:rPr>
      </w:pPr>
    </w:p>
    <w:p w14:paraId="6CDEAC2D">
      <w:pPr>
        <w:spacing w:line="560" w:lineRule="exact"/>
        <w:ind w:firstLine="640" w:firstLineChars="200"/>
        <w:rPr>
          <w:rFonts w:hint="eastAsia" w:ascii="仿宋_GB2312" w:eastAsia="仿宋_GB2312" w:cs="仿宋"/>
          <w:sz w:val="32"/>
          <w:szCs w:val="32"/>
          <w:lang w:val="en-US" w:eastAsia="zh-CN"/>
        </w:rPr>
      </w:pPr>
      <w:r>
        <w:rPr>
          <w:rFonts w:ascii="仿宋_GB2312" w:eastAsia="仿宋_GB2312" w:cs="仿宋"/>
          <w:sz w:val="32"/>
          <w:szCs w:val="32"/>
        </w:rPr>
        <w:t xml:space="preserve">                         </w:t>
      </w:r>
      <w:r>
        <w:rPr>
          <w:rFonts w:hint="eastAsia" w:ascii="仿宋_GB2312" w:eastAsia="仿宋_GB2312" w:cs="仿宋"/>
          <w:sz w:val="32"/>
          <w:szCs w:val="32"/>
          <w:lang w:val="en-US" w:eastAsia="zh-CN"/>
        </w:rPr>
        <w:t xml:space="preserve">     </w:t>
      </w:r>
      <w:r>
        <w:rPr>
          <w:rFonts w:ascii="仿宋_GB2312" w:eastAsia="仿宋_GB2312" w:cs="仿宋"/>
          <w:sz w:val="32"/>
          <w:szCs w:val="32"/>
        </w:rPr>
        <w:t>北京市</w:t>
      </w:r>
      <w:r>
        <w:rPr>
          <w:rFonts w:hint="eastAsia" w:ascii="仿宋_GB2312" w:eastAsia="仿宋_GB2312" w:cs="仿宋"/>
          <w:sz w:val="32"/>
          <w:szCs w:val="32"/>
        </w:rPr>
        <w:t>交通</w:t>
      </w:r>
      <w:r>
        <w:rPr>
          <w:rFonts w:hint="eastAsia" w:ascii="仿宋_GB2312" w:eastAsia="仿宋_GB2312" w:cs="仿宋"/>
          <w:sz w:val="32"/>
          <w:szCs w:val="32"/>
          <w:lang w:val="en-US" w:eastAsia="zh-CN"/>
        </w:rPr>
        <w:t>委员会</w:t>
      </w:r>
    </w:p>
    <w:p w14:paraId="1EDFCDBE">
      <w:pPr>
        <w:spacing w:line="560" w:lineRule="exact"/>
        <w:ind w:firstLine="640" w:firstLineChars="200"/>
        <w:rPr>
          <w:rFonts w:ascii="仿宋_GB2312" w:eastAsia="仿宋_GB2312" w:cs="仿宋"/>
          <w:sz w:val="32"/>
          <w:szCs w:val="32"/>
        </w:rPr>
      </w:pPr>
      <w:r>
        <w:rPr>
          <w:rFonts w:ascii="仿宋_GB2312" w:eastAsia="仿宋_GB2312" w:cs="仿宋"/>
          <w:sz w:val="32"/>
          <w:szCs w:val="32"/>
        </w:rPr>
        <w:t xml:space="preserve">                               20</w:t>
      </w:r>
      <w:r>
        <w:rPr>
          <w:rFonts w:hint="eastAsia" w:ascii="仿宋_GB2312" w:eastAsia="仿宋_GB2312" w:cs="仿宋"/>
          <w:sz w:val="32"/>
          <w:szCs w:val="32"/>
        </w:rPr>
        <w:t>2</w:t>
      </w:r>
      <w:r>
        <w:rPr>
          <w:rFonts w:hint="eastAsia" w:ascii="仿宋_GB2312" w:eastAsia="仿宋_GB2312" w:cs="仿宋"/>
          <w:sz w:val="32"/>
          <w:szCs w:val="32"/>
          <w:lang w:val="en-US" w:eastAsia="zh-CN"/>
        </w:rPr>
        <w:t>5</w:t>
      </w:r>
      <w:r>
        <w:rPr>
          <w:rFonts w:ascii="仿宋_GB2312" w:eastAsia="仿宋_GB2312" w:cs="仿宋"/>
          <w:sz w:val="32"/>
          <w:szCs w:val="32"/>
        </w:rPr>
        <w:t>年1月</w:t>
      </w:r>
      <w:r>
        <w:rPr>
          <w:rFonts w:hint="eastAsia" w:ascii="仿宋_GB2312" w:eastAsia="仿宋_GB2312" w:cs="仿宋"/>
          <w:sz w:val="32"/>
          <w:szCs w:val="32"/>
          <w:lang w:val="en-US" w:eastAsia="zh-CN"/>
        </w:rPr>
        <w:t>27</w:t>
      </w:r>
      <w:r>
        <w:rPr>
          <w:rFonts w:ascii="仿宋_GB2312" w:eastAsia="仿宋_GB2312" w:cs="仿宋"/>
          <w:sz w:val="32"/>
          <w:szCs w:val="32"/>
        </w:rPr>
        <w:t>日</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27C261-D871-4467-AD8A-555C1623F8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672F04C-FB4B-4077-B73A-BE38E3ECAA49}"/>
  </w:font>
  <w:font w:name="仿宋_GB2312">
    <w:panose1 w:val="02010609030101010101"/>
    <w:charset w:val="86"/>
    <w:family w:val="auto"/>
    <w:pitch w:val="default"/>
    <w:sig w:usb0="00000001" w:usb1="080E0000" w:usb2="00000000" w:usb3="00000000" w:csb0="00040000" w:csb1="00000000"/>
    <w:embedRegular r:id="rId3" w:fontKey="{1373217B-4B00-43D0-B0C8-694BAAFC5F90}"/>
  </w:font>
  <w:font w:name="方正小标宋简体">
    <w:panose1 w:val="02000000000000000000"/>
    <w:charset w:val="86"/>
    <w:family w:val="auto"/>
    <w:pitch w:val="default"/>
    <w:sig w:usb0="00000001" w:usb1="080E0000" w:usb2="00000000" w:usb3="00000000" w:csb0="00040000" w:csb1="00000000"/>
    <w:embedRegular r:id="rId4" w:fontKey="{9B00CB26-38CE-4A2A-9D81-51AEC10BE841}"/>
  </w:font>
  <w:font w:name="楷体_GB2312">
    <w:panose1 w:val="02010609030101010101"/>
    <w:charset w:val="86"/>
    <w:family w:val="modern"/>
    <w:pitch w:val="default"/>
    <w:sig w:usb0="00000001" w:usb1="080E0000" w:usb2="00000000" w:usb3="00000000" w:csb0="00040000" w:csb1="00000000"/>
    <w:embedRegular r:id="rId5" w:fontKey="{56E08364-FD43-4135-BF19-99089ECBDF25}"/>
  </w:font>
  <w:font w:name="仿宋">
    <w:panose1 w:val="02010609060101010101"/>
    <w:charset w:val="86"/>
    <w:family w:val="modern"/>
    <w:pitch w:val="default"/>
    <w:sig w:usb0="800002BF" w:usb1="38CF7CFA" w:usb2="00000016" w:usb3="00000000" w:csb0="00040001" w:csb1="00000000"/>
    <w:embedRegular r:id="rId6" w:fontKey="{DC695B59-2DDC-4331-A7F7-F91F068DAD23}"/>
  </w:font>
  <w:font w:name="CESI仿宋-GB2312">
    <w:altName w:val="微软雅黑"/>
    <w:panose1 w:val="00000000000000000000"/>
    <w:charset w:val="86"/>
    <w:family w:val="auto"/>
    <w:pitch w:val="default"/>
    <w:sig w:usb0="00000000" w:usb1="00000000" w:usb2="00000010" w:usb3="00000000" w:csb0="0004000F" w:csb1="00000000"/>
    <w:embedRegular r:id="rId7" w:fontKey="{07A19DAB-7F93-4FF6-99F2-D424EC1F283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F465">
    <w:pPr>
      <w:pStyle w:val="3"/>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2</w:t>
    </w:r>
    <w:r>
      <w:rPr>
        <w:rStyle w:val="9"/>
      </w:rPr>
      <w:fldChar w:fldCharType="end"/>
    </w:r>
  </w:p>
  <w:p w14:paraId="203FFF5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86B0">
    <w:pPr>
      <w:pStyle w:val="3"/>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14:paraId="4F8C3C2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mQzZTJmYThiYmI3YzcxMWFiYzBiYTNmOWNiN2I1Y2YifQ=="/>
  </w:docVars>
  <w:rsids>
    <w:rsidRoot w:val="007378E8"/>
    <w:rsid w:val="00134FAD"/>
    <w:rsid w:val="00135E65"/>
    <w:rsid w:val="001871A0"/>
    <w:rsid w:val="002071B2"/>
    <w:rsid w:val="0023180B"/>
    <w:rsid w:val="0031619D"/>
    <w:rsid w:val="003A3CB3"/>
    <w:rsid w:val="003C1410"/>
    <w:rsid w:val="004E5921"/>
    <w:rsid w:val="005C7C76"/>
    <w:rsid w:val="006B3D6C"/>
    <w:rsid w:val="006B7CBD"/>
    <w:rsid w:val="006B7D61"/>
    <w:rsid w:val="007378E8"/>
    <w:rsid w:val="00760091"/>
    <w:rsid w:val="00760DDA"/>
    <w:rsid w:val="007F0E7D"/>
    <w:rsid w:val="00860B14"/>
    <w:rsid w:val="008F7E9A"/>
    <w:rsid w:val="00930B4B"/>
    <w:rsid w:val="00A8686F"/>
    <w:rsid w:val="00AE3029"/>
    <w:rsid w:val="00C97A84"/>
    <w:rsid w:val="00D010A6"/>
    <w:rsid w:val="00D12E2D"/>
    <w:rsid w:val="00D12EAE"/>
    <w:rsid w:val="00E21090"/>
    <w:rsid w:val="00E223B3"/>
    <w:rsid w:val="00F319EF"/>
    <w:rsid w:val="00F63313"/>
    <w:rsid w:val="00FD7877"/>
    <w:rsid w:val="00FE690F"/>
    <w:rsid w:val="02CD50D6"/>
    <w:rsid w:val="04FF7D02"/>
    <w:rsid w:val="05634469"/>
    <w:rsid w:val="060B4B95"/>
    <w:rsid w:val="06875CEE"/>
    <w:rsid w:val="07002189"/>
    <w:rsid w:val="08F22F5D"/>
    <w:rsid w:val="0A075296"/>
    <w:rsid w:val="0A4C1B17"/>
    <w:rsid w:val="0B7C27CB"/>
    <w:rsid w:val="0C9014D1"/>
    <w:rsid w:val="0FF22FB9"/>
    <w:rsid w:val="12332C7B"/>
    <w:rsid w:val="139A7A86"/>
    <w:rsid w:val="19007365"/>
    <w:rsid w:val="1EC93137"/>
    <w:rsid w:val="249A1F8C"/>
    <w:rsid w:val="27400656"/>
    <w:rsid w:val="284835D0"/>
    <w:rsid w:val="29257B04"/>
    <w:rsid w:val="293E57D0"/>
    <w:rsid w:val="2B2A33B3"/>
    <w:rsid w:val="2B785CBE"/>
    <w:rsid w:val="2BA506CA"/>
    <w:rsid w:val="2C1C2585"/>
    <w:rsid w:val="2D9E60D7"/>
    <w:rsid w:val="2DCC3A1E"/>
    <w:rsid w:val="2FB719BD"/>
    <w:rsid w:val="31081E06"/>
    <w:rsid w:val="346C65E7"/>
    <w:rsid w:val="35A85D44"/>
    <w:rsid w:val="390358E3"/>
    <w:rsid w:val="39677CC5"/>
    <w:rsid w:val="3D2860FD"/>
    <w:rsid w:val="3FEC18B5"/>
    <w:rsid w:val="40304F8E"/>
    <w:rsid w:val="414C1823"/>
    <w:rsid w:val="41F4731D"/>
    <w:rsid w:val="424C5CAA"/>
    <w:rsid w:val="429439B2"/>
    <w:rsid w:val="439671DC"/>
    <w:rsid w:val="45991206"/>
    <w:rsid w:val="45D9002E"/>
    <w:rsid w:val="47B8565C"/>
    <w:rsid w:val="49E51301"/>
    <w:rsid w:val="49F64E40"/>
    <w:rsid w:val="4BB46ACF"/>
    <w:rsid w:val="4D7E765F"/>
    <w:rsid w:val="4ED51F4C"/>
    <w:rsid w:val="520874C6"/>
    <w:rsid w:val="52F54282"/>
    <w:rsid w:val="53BD04C4"/>
    <w:rsid w:val="54375513"/>
    <w:rsid w:val="54DB4937"/>
    <w:rsid w:val="5581434E"/>
    <w:rsid w:val="56C43C09"/>
    <w:rsid w:val="57F46091"/>
    <w:rsid w:val="5ABB289C"/>
    <w:rsid w:val="5B431799"/>
    <w:rsid w:val="5D814602"/>
    <w:rsid w:val="5FF4730D"/>
    <w:rsid w:val="612D4444"/>
    <w:rsid w:val="61FB1F56"/>
    <w:rsid w:val="61FB38F1"/>
    <w:rsid w:val="68C1269E"/>
    <w:rsid w:val="6ACB0120"/>
    <w:rsid w:val="6B3741EC"/>
    <w:rsid w:val="6D616AB2"/>
    <w:rsid w:val="6D70286F"/>
    <w:rsid w:val="6DB069FA"/>
    <w:rsid w:val="6FB37C0A"/>
    <w:rsid w:val="6FE74798"/>
    <w:rsid w:val="70AE52B6"/>
    <w:rsid w:val="72A84CDC"/>
    <w:rsid w:val="74234169"/>
    <w:rsid w:val="744E128A"/>
    <w:rsid w:val="7BB120FE"/>
    <w:rsid w:val="7E5225BD"/>
    <w:rsid w:val="7E72347F"/>
    <w:rsid w:val="7E8D29AE"/>
    <w:rsid w:val="7E9E2E0E"/>
    <w:rsid w:val="7F3C6183"/>
    <w:rsid w:val="EBF6B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paragraph" w:styleId="10">
    <w:name w:val="List Paragraph"/>
    <w:basedOn w:val="1"/>
    <w:autoRedefine/>
    <w:unhideWhenUsed/>
    <w:qFormat/>
    <w:uiPriority w:val="99"/>
    <w:pPr>
      <w:ind w:firstLine="420" w:firstLineChars="200"/>
    </w:pPr>
  </w:style>
  <w:style w:type="character" w:customStyle="1" w:styleId="11">
    <w:name w:val="批注框文本 Char"/>
    <w:basedOn w:val="7"/>
    <w:link w:val="2"/>
    <w:autoRedefine/>
    <w:semiHidden/>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641</Words>
  <Characters>741</Characters>
  <Lines>8</Lines>
  <Paragraphs>2</Paragraphs>
  <TotalTime>135</TotalTime>
  <ScaleCrop>false</ScaleCrop>
  <LinksUpToDate>false</LinksUpToDate>
  <CharactersWithSpaces>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2020-12-28T10:31:00Z</dcterms:created>
  <dc:creator>jtj1709</dc:creator>
  <cp:lastModifiedBy>Anne</cp:lastModifiedBy>
  <cp:lastPrinted>2025-01-20T06:56:00Z</cp:lastPrinted>
  <dcterms:modified xsi:type="dcterms:W3CDTF">2025-01-27T03:29:49Z</dcterms:modified>
  <dc:title>昌平区交通局行政执法统计年报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26F869D29F2B4C8F97D53325F92DA681_13</vt:lpwstr>
  </property>
  <property fmtid="{D5CDD505-2E9C-101B-9397-08002B2CF9AE}" pid="4" name="KSOTemplateDocerSaveRecord">
    <vt:lpwstr>eyJoZGlkIjoiYzhkMzA4M2M2ZmQ5Y2ZhMGEyNDkzMGMyNmUwMGYwZWQiLCJ1c2VySWQiOiI1ODI4MTU0MjEifQ==</vt:lpwstr>
  </property>
</Properties>
</file>