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9"/>
        <w:framePr/>
        <w:rPr>
          <w:w w:val="100"/>
        </w:rPr>
      </w:pPr>
      <w:bookmarkStart w:id="0" w:name="_Hlk26473981"/>
      <w:r>
        <w:rPr>
          <w:w w:val="100"/>
        </w:rPr>
        <w:t>北京市交通标准化技术文件</w:t>
      </w:r>
    </w:p>
    <w:bookmarkEnd w:id="0"/>
    <w:p>
      <w:pPr>
        <w:pStyle w:val="202"/>
        <w:framePr w:x="1417" w:y="3287"/>
        <w:rPr>
          <w:rFonts w:ascii="Times New Roman"/>
        </w:rPr>
      </w:pPr>
      <w:bookmarkStart w:id="1" w:name="文字1"/>
      <w:r>
        <w:rPr>
          <w:rFonts w:ascii="Times New Roman"/>
        </w:rPr>
        <w:fldChar w:fldCharType="begin">
          <w:ffData>
            <w:name w:val="文字1"/>
            <w:enabled/>
            <w:calcOnExit w:val="0"/>
            <w:textInput>
              <w:default w:val="BJJT/"/>
            </w:textInput>
          </w:ffData>
        </w:fldChar>
      </w:r>
      <w:r>
        <w:rPr>
          <w:rFonts w:ascii="Times New Roman"/>
        </w:rPr>
        <w:instrText xml:space="preserve"> FORMTEXT </w:instrText>
      </w:r>
      <w:r>
        <w:rPr>
          <w:rFonts w:ascii="Times New Roman"/>
        </w:rPr>
        <w:fldChar w:fldCharType="separate"/>
      </w:r>
      <w:r>
        <w:rPr>
          <w:rFonts w:ascii="Times New Roman"/>
        </w:rPr>
        <w:t>BJJT/</w:t>
      </w:r>
      <w:r>
        <w:rPr>
          <w:rFonts w:ascii="Times New Roman"/>
        </w:rPr>
        <w:fldChar w:fldCharType="end"/>
      </w:r>
      <w:bookmarkEnd w:id="1"/>
      <w:r>
        <w:rPr>
          <w:rFonts w:ascii="Times New Roman"/>
        </w:rPr>
        <w:t xml:space="preserve"> </w:t>
      </w:r>
      <w:r>
        <w:rPr>
          <w:rFonts w:hint="eastAsia" w:ascii="Times New Roman"/>
        </w:rPr>
        <w:t>0070</w:t>
      </w:r>
      <w:r>
        <w:rPr>
          <w:rFonts w:ascii="Times New Roman"/>
        </w:rPr>
        <w:t>—</w:t>
      </w:r>
      <w:r>
        <w:rPr>
          <w:rFonts w:hint="eastAsia" w:ascii="Times New Roman"/>
        </w:rPr>
        <w:t>2025</w:t>
      </w:r>
    </w:p>
    <w:p>
      <w:r>
        <mc:AlternateContent>
          <mc:Choice Requires="wps">
            <w:drawing>
              <wp:anchor distT="0" distB="0" distL="114300" distR="114300" simplePos="0" relativeHeight="251659264" behindDoc="0" locked="0" layoutInCell="1" allowOverlap="0">
                <wp:simplePos x="0" y="0"/>
                <wp:positionH relativeFrom="margin">
                  <wp:align>left</wp:align>
                </wp:positionH>
                <wp:positionV relativeFrom="page">
                  <wp:posOffset>2356485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true"/>
                      </wps:cNvCnPr>
                      <wps:spPr bwMode="auto">
                        <a:xfrm>
                          <a:off x="0" y="0"/>
                          <a:ext cx="61201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top:185.55pt;height:0pt;width:481.9pt;mso-position-horizontal:left;mso-position-horizontal-relative:margin;mso-position-vertical-relative:page;z-index:251659264;mso-width-relative:page;mso-height-relative:page;" filled="f" stroked="t" coordsize="21600,21600" o:allowoverlap="f" o:gfxdata="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CBxBnDVAAAACAEAAA8A&#10;AAAAAAAAAQAgAAAAOAAAAGRycy9kb3ducmV2LnhtbFBLAQIUABQAAAAIAIdO4kAT78kkywEAAGED&#10;AAAOAAAAAAAAAAEAIAAAADoBAABkcnMvZTJvRG9jLnhtbFBLBQYAAAAABgAGAFkBAAB3BQAAAAA=&#10;">
                <v:fill on="f" focussize="0,0"/>
                <v:stroke color="#000000" joinstyle="round"/>
                <v:imagedata o:title=""/>
                <o:lock v:ext="edit" aspectratio="f"/>
              </v:line>
            </w:pict>
          </mc:Fallback>
        </mc:AlternateContent>
      </w:r>
    </w:p>
    <w:p>
      <w:pPr>
        <w:pStyle w:val="59"/>
        <w:framePr/>
        <w:rPr>
          <w:w w:val="100"/>
        </w:rPr>
      </w:pPr>
    </w:p>
    <w:p>
      <w:pPr>
        <w:pStyle w:val="204"/>
        <w:framePr w:h="6974" w:hRule="exact" w:wrap="around" w:x="1419" w:anchorLock="1"/>
        <w:rPr>
          <w:rFonts w:ascii="Times New Roman" w:hAnsi="Times New Roman"/>
        </w:rPr>
      </w:pPr>
      <w:r>
        <w:rPr>
          <w:rFonts w:hint="eastAsia" w:ascii="Times New Roman" w:hAnsi="Times New Roman"/>
        </w:rPr>
        <w:t>公路工程</w:t>
      </w:r>
      <w:r>
        <w:rPr>
          <w:rFonts w:ascii="Times New Roman" w:hAnsi="Times New Roman"/>
        </w:rPr>
        <w:t>信息模型设计应用技术规范</w:t>
      </w:r>
    </w:p>
    <w:p/>
    <w:p>
      <w:pPr>
        <w:pStyle w:val="132"/>
        <w:framePr/>
      </w:pPr>
      <w:r>
        <w:t xml:space="preserve">Technical specification for </w:t>
      </w:r>
      <w:r>
        <w:rPr>
          <w:rFonts w:hint="eastAsia"/>
        </w:rPr>
        <w:t>application of building information modeling in highway engineering design</w:t>
      </w:r>
    </w:p>
    <w:p/>
    <w:p>
      <w:pPr>
        <w:pStyle w:val="200"/>
        <w:framePr w:y="14176"/>
      </w:pPr>
      <w:r>
        <w:rPr>
          <w:rFonts w:hint="eastAsia"/>
        </w:rPr>
        <w:t>2025</w:t>
      </w:r>
      <w:r>
        <w:t xml:space="preserve"> - </w:t>
      </w:r>
      <w:r>
        <w:rPr>
          <w:rFonts w:hint="eastAsia"/>
          <w:lang w:val="en-US" w:eastAsia="zh-CN"/>
        </w:rPr>
        <w:t>3</w:t>
      </w:r>
      <w:r>
        <w:t xml:space="preserve"> - </w:t>
      </w:r>
      <w:r>
        <w:rPr>
          <w:rFonts w:hint="eastAsia"/>
          <w:lang w:val="en-US" w:eastAsia="zh-CN"/>
        </w:rPr>
        <w:t>27</w:t>
      </w:r>
      <w:bookmarkStart w:id="172" w:name="_GoBack"/>
      <w:bookmarkEnd w:id="172"/>
      <w:r>
        <w:t>发布</w:t>
      </w:r>
    </w:p>
    <w:p>
      <w:pPr>
        <w:pStyle w:val="200"/>
        <w:framePr w:x="3785" w:y="15022"/>
        <w:jc w:val="distribute"/>
      </w:pPr>
      <w:r>
        <w:t>北京市交通委员会发布</w:t>
      </w:r>
    </w:p>
    <w:p>
      <w:pPr>
        <w:pStyle w:val="201"/>
        <w:framePr w:y="14176"/>
      </w:pPr>
      <w:r>
        <w:rPr>
          <w:rFonts w:hint="eastAsia"/>
        </w:rPr>
        <w:t>2025</w:t>
      </w:r>
      <w:r>
        <w:t xml:space="preserve">- </w:t>
      </w:r>
      <w:r>
        <w:rPr>
          <w:rFonts w:hint="eastAsia"/>
        </w:rPr>
        <w:t>6</w:t>
      </w:r>
      <w:r>
        <w:t xml:space="preserve"> - </w:t>
      </w:r>
      <w:r>
        <w:rPr>
          <w:rFonts w:hint="eastAsia"/>
        </w:rPr>
        <w:t>1</w:t>
      </w:r>
      <w:r>
        <w:t>实施</w:t>
      </w:r>
    </w:p>
    <w:p>
      <w:pPr>
        <w:rPr>
          <w:spacing w:val="320"/>
        </w:rPr>
      </w:pPr>
      <w:r>
        <w:drawing>
          <wp:anchor distT="0" distB="0" distL="114300" distR="114300" simplePos="0" relativeHeight="251661312" behindDoc="0" locked="0" layoutInCell="1" allowOverlap="1">
            <wp:simplePos x="0" y="0"/>
            <wp:positionH relativeFrom="column">
              <wp:posOffset>1610360</wp:posOffset>
            </wp:positionH>
            <wp:positionV relativeFrom="paragraph">
              <wp:posOffset>8245475</wp:posOffset>
            </wp:positionV>
            <wp:extent cx="2869565" cy="546100"/>
            <wp:effectExtent l="0" t="0" r="0" b="6985"/>
            <wp:wrapNone/>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2869324" cy="545919"/>
                    </a:xfrm>
                    <a:prstGeom prst="rect">
                      <a:avLst/>
                    </a:prstGeom>
                  </pic:spPr>
                </pic:pic>
              </a:graphicData>
            </a:graphic>
          </wp:anchor>
        </w:drawing>
      </w:r>
      <w: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rMxz71wAAAA4BAAAP&#10;AAAAAAAAAAEAIAAAADgAAABkcnMvZG93bnJldi54bWxQSwECFAAUAAAACACHTuJAEc9x0soBAABf&#10;AwAADgAAAAAAAAABACAAAAA8AQAAZHJzL2Uyb0RvYy54bWxQSwUGAAAAAAYABgBZAQAAeAUAAAAA&#10;">
                <v:fill on="f" focussize="0,0"/>
                <v:stroke color="#000000" joinstyle="round"/>
                <v:imagedata o:title=""/>
                <o:lock v:ext="edit" aspectratio="f"/>
                <w10:anchorlock/>
              </v:line>
            </w:pict>
          </mc:Fallback>
        </mc:AlternateContent>
      </w:r>
    </w:p>
    <w:p>
      <w:pPr>
        <w:sectPr>
          <w:headerReference r:id="rId5" w:type="even"/>
          <w:footerReference r:id="rId6" w:type="even"/>
          <w:pgSz w:w="11906" w:h="16838"/>
          <w:pgMar w:top="2410" w:right="1134" w:bottom="1134" w:left="1134" w:header="1418" w:footer="1134" w:gutter="284"/>
          <w:pgNumType w:fmt="upperRoman" w:start="1"/>
          <w:cols w:space="425" w:num="1"/>
          <w:formProt w:val="0"/>
          <w:docGrid w:linePitch="312" w:charSpace="0"/>
        </w:sectPr>
      </w:pPr>
      <w:r>
        <w:br w:type="page"/>
      </w:r>
    </w:p>
    <w:p>
      <w:pPr>
        <w:rPr>
          <w:rFonts w:ascii="黑体" w:hAnsi="黑体" w:eastAsia="黑体"/>
          <w:sz w:val="32"/>
          <w:szCs w:val="32"/>
        </w:rPr>
      </w:pPr>
      <w:r>
        <w:rPr>
          <w:rFonts w:ascii="黑体" w:hAnsi="黑体" w:eastAsia="黑体"/>
          <w:spacing w:val="320"/>
          <w:sz w:val="32"/>
          <w:szCs w:val="32"/>
        </w:rPr>
        <w:t>目</w:t>
      </w:r>
      <w:r>
        <w:rPr>
          <w:rFonts w:ascii="黑体" w:hAnsi="黑体" w:eastAsia="黑体"/>
          <w:sz w:val="32"/>
          <w:szCs w:val="32"/>
        </w:rPr>
        <w:t>次</w:t>
      </w:r>
    </w:p>
    <w:p>
      <w:pPr>
        <w:pStyle w:val="24"/>
        <w:tabs>
          <w:tab w:val="right" w:leader="dot" w:pos="9344"/>
        </w:tabs>
        <w:rPr>
          <w:rFonts w:asciiTheme="minorHAnsi" w:hAnsiTheme="minorHAnsi" w:eastAsiaTheme="minorEastAsia" w:cstheme="minorBidi"/>
          <w:sz w:val="22"/>
          <w:szCs w:val="24"/>
          <w14:ligatures w14:val="standardContextual"/>
        </w:rPr>
      </w:pPr>
      <w:r>
        <w:rPr>
          <w:rFonts w:ascii="Times New Roman"/>
        </w:rPr>
        <w:fldChar w:fldCharType="begin"/>
      </w:r>
      <w:r>
        <w:rPr>
          <w:rFonts w:ascii="Times New Roman"/>
        </w:rPr>
        <w:instrText xml:space="preserve"> TOC \o "1-1" \h \t "标准文件_一级条标题,2,标准文件_附录一级条标题,2," </w:instrText>
      </w:r>
      <w:r>
        <w:rPr>
          <w:rFonts w:ascii="Times New Roman"/>
        </w:rPr>
        <w:fldChar w:fldCharType="separate"/>
      </w:r>
      <w:r>
        <w:fldChar w:fldCharType="begin"/>
      </w:r>
      <w:r>
        <w:instrText xml:space="preserve"> HYPERLINK \l "_Toc193152296" </w:instrText>
      </w:r>
      <w:r>
        <w:fldChar w:fldCharType="separate"/>
      </w:r>
      <w:r>
        <w:rPr>
          <w:rStyle w:val="40"/>
          <w:rFonts w:hint="eastAsia" w:ascii="Times New Roman"/>
        </w:rPr>
        <w:t>前言</w:t>
      </w:r>
      <w:r>
        <w:rPr>
          <w:rFonts w:hint="eastAsia"/>
        </w:rPr>
        <w:tab/>
      </w:r>
      <w:r>
        <w:rPr>
          <w:rFonts w:hint="eastAsia"/>
        </w:rPr>
        <w:fldChar w:fldCharType="begin"/>
      </w:r>
      <w:r>
        <w:rPr>
          <w:rFonts w:hint="eastAsia"/>
        </w:rPr>
        <w:instrText xml:space="preserve"> </w:instrText>
      </w:r>
      <w:r>
        <w:instrText xml:space="preserve">PAGEREF _Toc193152296 \h</w:instrText>
      </w:r>
      <w:r>
        <w:rPr>
          <w:rFonts w:hint="eastAsia"/>
        </w:rPr>
        <w:instrText xml:space="preserve"> </w:instrText>
      </w:r>
      <w:r>
        <w:rPr>
          <w:rFonts w:hint="eastAsia"/>
        </w:rPr>
        <w:fldChar w:fldCharType="separate"/>
      </w:r>
      <w:r>
        <w:t>II</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"_Toc193152297" </w:instrText>
      </w:r>
      <w:r>
        <w:fldChar w:fldCharType="separate"/>
      </w:r>
      <w:r>
        <w:rPr>
          <w:rStyle w:val="40"/>
          <w:rFonts w:hint="eastAsia" w:ascii="Times New Roman"/>
        </w:rPr>
        <w:t>引言</w:t>
      </w:r>
      <w:r>
        <w:rPr>
          <w:rFonts w:hint="eastAsia"/>
        </w:rPr>
        <w:tab/>
      </w:r>
      <w:r>
        <w:rPr>
          <w:rFonts w:hint="eastAsia"/>
        </w:rPr>
        <w:fldChar w:fldCharType="begin"/>
      </w:r>
      <w:r>
        <w:rPr>
          <w:rFonts w:hint="eastAsia"/>
        </w:rPr>
        <w:instrText xml:space="preserve"> </w:instrText>
      </w:r>
      <w:r>
        <w:instrText xml:space="preserve">PAGEREF _Toc193152297 \h</w:instrText>
      </w:r>
      <w:r>
        <w:rPr>
          <w:rFonts w:hint="eastAsia"/>
        </w:rPr>
        <w:instrText xml:space="preserve"> </w:instrText>
      </w:r>
      <w:r>
        <w:rPr>
          <w:rFonts w:hint="eastAsia"/>
        </w:rPr>
        <w:fldChar w:fldCharType="separate"/>
      </w:r>
      <w:r>
        <w:t>III</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"_Toc193152298" </w:instrText>
      </w:r>
      <w:r>
        <w:fldChar w:fldCharType="separate"/>
      </w:r>
      <w:r>
        <w:rPr>
          <w:rStyle w:val="40"/>
          <w:rFonts w:hint="eastAsia" w:ascii="黑体"/>
        </w:rPr>
        <w:t>1</w:t>
      </w:r>
      <w:r>
        <w:rPr>
          <w:rStyle w:val="40"/>
          <w:rFonts w:hint="eastAsia"/>
        </w:rPr>
        <w:t xml:space="preserve"> 范围</w:t>
      </w:r>
      <w:r>
        <w:rPr>
          <w:rFonts w:hint="eastAsia"/>
        </w:rPr>
        <w:tab/>
      </w:r>
      <w:r>
        <w:rPr>
          <w:rFonts w:hint="eastAsia"/>
        </w:rPr>
        <w:fldChar w:fldCharType="begin"/>
      </w:r>
      <w:r>
        <w:rPr>
          <w:rFonts w:hint="eastAsia"/>
        </w:rPr>
        <w:instrText xml:space="preserve"> </w:instrText>
      </w:r>
      <w:r>
        <w:instrText xml:space="preserve">PAGEREF _Toc193152298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"_Toc193152299" </w:instrText>
      </w:r>
      <w:r>
        <w:fldChar w:fldCharType="separate"/>
      </w:r>
      <w:r>
        <w:rPr>
          <w:rStyle w:val="40"/>
          <w:rFonts w:hint="eastAsia" w:ascii="黑体"/>
        </w:rPr>
        <w:t>2</w:t>
      </w:r>
      <w:r>
        <w:rPr>
          <w:rStyle w:val="40"/>
          <w:rFonts w:hint="eastAsia"/>
        </w:rPr>
        <w:t xml:space="preserve"> 规范性引用文件</w:t>
      </w:r>
      <w:r>
        <w:rPr>
          <w:rFonts w:hint="eastAsia"/>
        </w:rPr>
        <w:tab/>
      </w:r>
      <w:r>
        <w:rPr>
          <w:rFonts w:hint="eastAsia"/>
        </w:rPr>
        <w:fldChar w:fldCharType="begin"/>
      </w:r>
      <w:r>
        <w:rPr>
          <w:rFonts w:hint="eastAsia"/>
        </w:rPr>
        <w:instrText xml:space="preserve"> </w:instrText>
      </w:r>
      <w:r>
        <w:instrText xml:space="preserve">PAGEREF _Toc193152299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"_Toc193152300" </w:instrText>
      </w:r>
      <w:r>
        <w:fldChar w:fldCharType="separate"/>
      </w:r>
      <w:r>
        <w:rPr>
          <w:rStyle w:val="40"/>
          <w:rFonts w:hint="eastAsia" w:ascii="黑体"/>
        </w:rPr>
        <w:t>3</w:t>
      </w:r>
      <w:r>
        <w:rPr>
          <w:rStyle w:val="40"/>
          <w:rFonts w:hint="eastAsia"/>
        </w:rPr>
        <w:t xml:space="preserve"> 术语和定义</w:t>
      </w:r>
      <w:r>
        <w:rPr>
          <w:rFonts w:hint="eastAsia"/>
        </w:rPr>
        <w:tab/>
      </w:r>
      <w:r>
        <w:rPr>
          <w:rFonts w:hint="eastAsia"/>
        </w:rPr>
        <w:fldChar w:fldCharType="begin"/>
      </w:r>
      <w:r>
        <w:rPr>
          <w:rFonts w:hint="eastAsia"/>
        </w:rPr>
        <w:instrText xml:space="preserve"> </w:instrText>
      </w:r>
      <w:r>
        <w:instrText xml:space="preserve">PAGEREF _Toc193152300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"_Toc193152307" </w:instrText>
      </w:r>
      <w:r>
        <w:fldChar w:fldCharType="separate"/>
      </w:r>
      <w:r>
        <w:rPr>
          <w:rStyle w:val="40"/>
          <w:rFonts w:hint="eastAsia" w:ascii="黑体"/>
        </w:rPr>
        <w:t>4</w:t>
      </w:r>
      <w:r>
        <w:rPr>
          <w:rStyle w:val="40"/>
          <w:rFonts w:hint="eastAsia"/>
        </w:rPr>
        <w:t xml:space="preserve"> 基本规定</w:t>
      </w:r>
      <w:r>
        <w:rPr>
          <w:rFonts w:hint="eastAsia"/>
        </w:rPr>
        <w:tab/>
      </w:r>
      <w:r>
        <w:rPr>
          <w:rFonts w:hint="eastAsia"/>
        </w:rPr>
        <w:fldChar w:fldCharType="begin"/>
      </w:r>
      <w:r>
        <w:rPr>
          <w:rFonts w:hint="eastAsia"/>
        </w:rPr>
        <w:instrText xml:space="preserve"> </w:instrText>
      </w:r>
      <w:r>
        <w:instrText xml:space="preserve">PAGEREF _Toc193152307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"_Toc193152308" </w:instrText>
      </w:r>
      <w:r>
        <w:fldChar w:fldCharType="separate"/>
      </w:r>
      <w:r>
        <w:rPr>
          <w:rStyle w:val="40"/>
          <w:rFonts w:hint="eastAsia"/>
          <w14:scene3d w14:prst="orthographicFront">
            <w14:lightRig w14:rig="threePt" w14:dir="t">
              <w14:rot w14:lat="0" w14:lon="0" w14:rev="0"/>
            </w14:lightRig>
          </w14:scene3d>
        </w:rPr>
        <w:t>4.1</w:t>
      </w:r>
      <w:r>
        <w:rPr>
          <w:rStyle w:val="40"/>
          <w:rFonts w:hint="eastAsia"/>
        </w:rPr>
        <w:t xml:space="preserve"> 一般规定</w:t>
      </w:r>
      <w:r>
        <w:rPr>
          <w:rFonts w:hint="eastAsia"/>
        </w:rPr>
        <w:tab/>
      </w:r>
      <w:r>
        <w:rPr>
          <w:rFonts w:hint="eastAsia"/>
        </w:rPr>
        <w:fldChar w:fldCharType="begin"/>
      </w:r>
      <w:r>
        <w:rPr>
          <w:rFonts w:hint="eastAsia"/>
        </w:rPr>
        <w:instrText xml:space="preserve"> </w:instrText>
      </w:r>
      <w:r>
        <w:instrText xml:space="preserve">PAGEREF _Toc193152308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"_Toc193152309" </w:instrText>
      </w:r>
      <w:r>
        <w:fldChar w:fldCharType="separate"/>
      </w:r>
      <w:r>
        <w:rPr>
          <w:rStyle w:val="40"/>
          <w:rFonts w:hint="eastAsia"/>
          <w14:scene3d w14:prst="orthographicFront">
            <w14:lightRig w14:rig="threePt" w14:dir="t">
              <w14:rot w14:lat="0" w14:lon="0" w14:rev="0"/>
            </w14:lightRig>
          </w14:scene3d>
        </w:rPr>
        <w:t>4.2</w:t>
      </w:r>
      <w:r>
        <w:rPr>
          <w:rStyle w:val="40"/>
          <w:rFonts w:hint="eastAsia"/>
        </w:rPr>
        <w:t xml:space="preserve"> 坐标规定</w:t>
      </w:r>
      <w:r>
        <w:rPr>
          <w:rFonts w:hint="eastAsia"/>
        </w:rPr>
        <w:tab/>
      </w:r>
      <w:r>
        <w:rPr>
          <w:rFonts w:hint="eastAsia"/>
        </w:rPr>
        <w:fldChar w:fldCharType="begin"/>
      </w:r>
      <w:r>
        <w:rPr>
          <w:rFonts w:hint="eastAsia"/>
        </w:rPr>
        <w:instrText xml:space="preserve"> </w:instrText>
      </w:r>
      <w:r>
        <w:instrText xml:space="preserve">PAGEREF _Toc193152309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"_Toc193152310" </w:instrText>
      </w:r>
      <w:r>
        <w:fldChar w:fldCharType="separate"/>
      </w:r>
      <w:r>
        <w:rPr>
          <w:rStyle w:val="40"/>
          <w:rFonts w:hint="eastAsia"/>
          <w14:scene3d w14:prst="orthographicFront">
            <w14:lightRig w14:rig="threePt" w14:dir="t">
              <w14:rot w14:lat="0" w14:lon="0" w14:rev="0"/>
            </w14:lightRig>
          </w14:scene3d>
        </w:rPr>
        <w:t>4.3</w:t>
      </w:r>
      <w:r>
        <w:rPr>
          <w:rStyle w:val="40"/>
          <w:rFonts w:hint="eastAsia"/>
        </w:rPr>
        <w:t xml:space="preserve"> 协同工作要求</w:t>
      </w:r>
      <w:r>
        <w:rPr>
          <w:rFonts w:hint="eastAsia"/>
        </w:rPr>
        <w:tab/>
      </w:r>
      <w:r>
        <w:rPr>
          <w:rFonts w:hint="eastAsia"/>
        </w:rPr>
        <w:fldChar w:fldCharType="begin"/>
      </w:r>
      <w:r>
        <w:rPr>
          <w:rFonts w:hint="eastAsia"/>
        </w:rPr>
        <w:instrText xml:space="preserve"> </w:instrText>
      </w:r>
      <w:r>
        <w:instrText xml:space="preserve">PAGEREF _Toc193152310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"_Toc193152311" </w:instrText>
      </w:r>
      <w:r>
        <w:fldChar w:fldCharType="separate"/>
      </w:r>
      <w:r>
        <w:rPr>
          <w:rStyle w:val="40"/>
          <w:rFonts w:hint="eastAsia"/>
          <w14:scene3d w14:prst="orthographicFront">
            <w14:lightRig w14:rig="threePt" w14:dir="t">
              <w14:rot w14:lat="0" w14:lon="0" w14:rev="0"/>
            </w14:lightRig>
          </w14:scene3d>
        </w:rPr>
        <w:t>4.4</w:t>
      </w:r>
      <w:r>
        <w:rPr>
          <w:rStyle w:val="40"/>
          <w:rFonts w:hint="eastAsia"/>
        </w:rPr>
        <w:t xml:space="preserve"> 信息安全</w:t>
      </w:r>
      <w:r>
        <w:rPr>
          <w:rFonts w:hint="eastAsia"/>
        </w:rPr>
        <w:tab/>
      </w:r>
      <w:r>
        <w:rPr>
          <w:rFonts w:hint="eastAsia"/>
        </w:rPr>
        <w:fldChar w:fldCharType="begin"/>
      </w:r>
      <w:r>
        <w:rPr>
          <w:rFonts w:hint="eastAsia"/>
        </w:rPr>
        <w:instrText xml:space="preserve"> </w:instrText>
      </w:r>
      <w:r>
        <w:instrText xml:space="preserve">PAGEREF _Toc193152311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"_Toc193152312" </w:instrText>
      </w:r>
      <w:r>
        <w:fldChar w:fldCharType="separate"/>
      </w:r>
      <w:r>
        <w:rPr>
          <w:rStyle w:val="40"/>
          <w:rFonts w:hint="eastAsia" w:ascii="黑体"/>
        </w:rPr>
        <w:t>5</w:t>
      </w:r>
      <w:r>
        <w:rPr>
          <w:rStyle w:val="40"/>
          <w:rFonts w:hint="eastAsia"/>
        </w:rPr>
        <w:t xml:space="preserve"> 模型要求</w:t>
      </w:r>
      <w:r>
        <w:rPr>
          <w:rFonts w:hint="eastAsia"/>
        </w:rPr>
        <w:tab/>
      </w:r>
      <w:r>
        <w:rPr>
          <w:rFonts w:hint="eastAsia"/>
        </w:rPr>
        <w:fldChar w:fldCharType="begin"/>
      </w:r>
      <w:r>
        <w:rPr>
          <w:rFonts w:hint="eastAsia"/>
        </w:rPr>
        <w:instrText xml:space="preserve"> </w:instrText>
      </w:r>
      <w:r>
        <w:instrText xml:space="preserve">PAGEREF _Toc193152312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"_Toc193152313" </w:instrText>
      </w:r>
      <w:r>
        <w:fldChar w:fldCharType="separate"/>
      </w:r>
      <w:r>
        <w:rPr>
          <w:rStyle w:val="40"/>
          <w:rFonts w:hint="eastAsia"/>
          <w14:scene3d w14:prst="orthographicFront">
            <w14:lightRig w14:rig="threePt" w14:dir="t">
              <w14:rot w14:lat="0" w14:lon="0" w14:rev="0"/>
            </w14:lightRig>
          </w14:scene3d>
        </w:rPr>
        <w:t>5.1</w:t>
      </w:r>
      <w:r>
        <w:rPr>
          <w:rStyle w:val="40"/>
          <w:rFonts w:hint="eastAsia"/>
        </w:rPr>
        <w:t xml:space="preserve"> 一般规定</w:t>
      </w:r>
      <w:r>
        <w:rPr>
          <w:rFonts w:hint="eastAsia"/>
        </w:rPr>
        <w:tab/>
      </w:r>
      <w:r>
        <w:rPr>
          <w:rFonts w:hint="eastAsia"/>
        </w:rPr>
        <w:fldChar w:fldCharType="begin"/>
      </w:r>
      <w:r>
        <w:rPr>
          <w:rFonts w:hint="eastAsia"/>
        </w:rPr>
        <w:instrText xml:space="preserve"> </w:instrText>
      </w:r>
      <w:r>
        <w:instrText xml:space="preserve">PAGEREF _Toc193152313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"_Toc193152314" </w:instrText>
      </w:r>
      <w:r>
        <w:fldChar w:fldCharType="separate"/>
      </w:r>
      <w:r>
        <w:rPr>
          <w:rStyle w:val="40"/>
          <w:rFonts w:hint="eastAsia"/>
          <w14:scene3d w14:prst="orthographicFront">
            <w14:lightRig w14:rig="threePt" w14:dir="t">
              <w14:rot w14:lat="0" w14:lon="0" w14:rev="0"/>
            </w14:lightRig>
          </w14:scene3d>
        </w:rPr>
        <w:t>5.2</w:t>
      </w:r>
      <w:r>
        <w:rPr>
          <w:rStyle w:val="40"/>
          <w:rFonts w:hint="eastAsia"/>
        </w:rPr>
        <w:t xml:space="preserve"> 模型信息要求</w:t>
      </w:r>
      <w:r>
        <w:rPr>
          <w:rFonts w:hint="eastAsia"/>
        </w:rPr>
        <w:tab/>
      </w:r>
      <w:r>
        <w:rPr>
          <w:rFonts w:hint="eastAsia"/>
        </w:rPr>
        <w:fldChar w:fldCharType="begin"/>
      </w:r>
      <w:r>
        <w:rPr>
          <w:rFonts w:hint="eastAsia"/>
        </w:rPr>
        <w:instrText xml:space="preserve"> </w:instrText>
      </w:r>
      <w:r>
        <w:instrText xml:space="preserve">PAGEREF _Toc193152314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"_Toc193152315" </w:instrText>
      </w:r>
      <w:r>
        <w:fldChar w:fldCharType="separate"/>
      </w:r>
      <w:r>
        <w:rPr>
          <w:rStyle w:val="40"/>
          <w:rFonts w:hint="eastAsia"/>
          <w14:scene3d w14:prst="orthographicFront">
            <w14:lightRig w14:rig="threePt" w14:dir="t">
              <w14:rot w14:lat="0" w14:lon="0" w14:rev="0"/>
            </w14:lightRig>
          </w14:scene3d>
        </w:rPr>
        <w:t>5.3</w:t>
      </w:r>
      <w:r>
        <w:rPr>
          <w:rStyle w:val="40"/>
          <w:rFonts w:hint="eastAsia"/>
        </w:rPr>
        <w:t xml:space="preserve"> 模型单元命名规则</w:t>
      </w:r>
      <w:r>
        <w:rPr>
          <w:rFonts w:hint="eastAsia"/>
        </w:rPr>
        <w:tab/>
      </w:r>
      <w:r>
        <w:rPr>
          <w:rFonts w:hint="eastAsia"/>
        </w:rPr>
        <w:fldChar w:fldCharType="begin"/>
      </w:r>
      <w:r>
        <w:rPr>
          <w:rFonts w:hint="eastAsia"/>
        </w:rPr>
        <w:instrText xml:space="preserve"> </w:instrText>
      </w:r>
      <w:r>
        <w:instrText xml:space="preserve">PAGEREF _Toc193152315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"_Toc193152316" </w:instrText>
      </w:r>
      <w:r>
        <w:fldChar w:fldCharType="separate"/>
      </w:r>
      <w:r>
        <w:rPr>
          <w:rStyle w:val="40"/>
          <w:rFonts w:hint="eastAsia"/>
          <w14:scene3d w14:prst="orthographicFront">
            <w14:lightRig w14:rig="threePt" w14:dir="t">
              <w14:rot w14:lat="0" w14:lon="0" w14:rev="0"/>
            </w14:lightRig>
          </w14:scene3d>
        </w:rPr>
        <w:t>5.4</w:t>
      </w:r>
      <w:r>
        <w:rPr>
          <w:rStyle w:val="40"/>
          <w:rFonts w:hint="eastAsia"/>
        </w:rPr>
        <w:t xml:space="preserve"> 模型拆分要求</w:t>
      </w:r>
      <w:r>
        <w:rPr>
          <w:rFonts w:hint="eastAsia"/>
        </w:rPr>
        <w:tab/>
      </w:r>
      <w:r>
        <w:rPr>
          <w:rFonts w:hint="eastAsia"/>
        </w:rPr>
        <w:fldChar w:fldCharType="begin"/>
      </w:r>
      <w:r>
        <w:rPr>
          <w:rFonts w:hint="eastAsia"/>
        </w:rPr>
        <w:instrText xml:space="preserve"> </w:instrText>
      </w:r>
      <w:r>
        <w:instrText xml:space="preserve">PAGEREF _Toc193152316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"_Toc193152317" </w:instrText>
      </w:r>
      <w:r>
        <w:fldChar w:fldCharType="separate"/>
      </w:r>
      <w:r>
        <w:rPr>
          <w:rStyle w:val="40"/>
          <w:rFonts w:hint="eastAsia"/>
          <w14:scene3d w14:prst="orthographicFront">
            <w14:lightRig w14:rig="threePt" w14:dir="t">
              <w14:rot w14:lat="0" w14:lon="0" w14:rev="0"/>
            </w14:lightRig>
          </w14:scene3d>
        </w:rPr>
        <w:t>5.5</w:t>
      </w:r>
      <w:r>
        <w:rPr>
          <w:rStyle w:val="40"/>
          <w:rFonts w:hint="eastAsia"/>
        </w:rPr>
        <w:t xml:space="preserve"> 分类及编码规则</w:t>
      </w:r>
      <w:r>
        <w:rPr>
          <w:rFonts w:hint="eastAsia"/>
        </w:rPr>
        <w:tab/>
      </w:r>
      <w:r>
        <w:rPr>
          <w:rFonts w:hint="eastAsia"/>
        </w:rPr>
        <w:fldChar w:fldCharType="begin"/>
      </w:r>
      <w:r>
        <w:rPr>
          <w:rFonts w:hint="eastAsia"/>
        </w:rPr>
        <w:instrText xml:space="preserve"> </w:instrText>
      </w:r>
      <w:r>
        <w:instrText xml:space="preserve">PAGEREF _Toc193152317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"_Toc193152318" </w:instrText>
      </w:r>
      <w:r>
        <w:fldChar w:fldCharType="separate"/>
      </w:r>
      <w:r>
        <w:rPr>
          <w:rStyle w:val="40"/>
          <w:rFonts w:hint="eastAsia"/>
          <w14:scene3d w14:prst="orthographicFront">
            <w14:lightRig w14:rig="threePt" w14:dir="t">
              <w14:rot w14:lat="0" w14:lon="0" w14:rev="0"/>
            </w14:lightRig>
          </w14:scene3d>
        </w:rPr>
        <w:t>5.6</w:t>
      </w:r>
      <w:r>
        <w:rPr>
          <w:rStyle w:val="40"/>
          <w:rFonts w:hint="eastAsia"/>
        </w:rPr>
        <w:t xml:space="preserve"> 模型精细度</w:t>
      </w:r>
      <w:r>
        <w:rPr>
          <w:rFonts w:hint="eastAsia"/>
        </w:rPr>
        <w:tab/>
      </w:r>
      <w:r>
        <w:rPr>
          <w:rFonts w:hint="eastAsia"/>
        </w:rPr>
        <w:fldChar w:fldCharType="begin"/>
      </w:r>
      <w:r>
        <w:rPr>
          <w:rFonts w:hint="eastAsia"/>
        </w:rPr>
        <w:instrText xml:space="preserve"> </w:instrText>
      </w:r>
      <w:r>
        <w:instrText xml:space="preserve">PAGEREF _Toc193152318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"_Toc193152319" </w:instrText>
      </w:r>
      <w:r>
        <w:fldChar w:fldCharType="separate"/>
      </w:r>
      <w:r>
        <w:rPr>
          <w:rStyle w:val="40"/>
          <w:rFonts w:hint="eastAsia" w:ascii="黑体"/>
        </w:rPr>
        <w:t>6</w:t>
      </w:r>
      <w:r>
        <w:rPr>
          <w:rStyle w:val="40"/>
          <w:rFonts w:hint="eastAsia"/>
        </w:rPr>
        <w:t xml:space="preserve"> 模型应用</w:t>
      </w:r>
      <w:r>
        <w:rPr>
          <w:rFonts w:hint="eastAsia"/>
        </w:rPr>
        <w:tab/>
      </w:r>
      <w:r>
        <w:rPr>
          <w:rFonts w:hint="eastAsia"/>
        </w:rPr>
        <w:fldChar w:fldCharType="begin"/>
      </w:r>
      <w:r>
        <w:rPr>
          <w:rFonts w:hint="eastAsia"/>
        </w:rPr>
        <w:instrText xml:space="preserve"> </w:instrText>
      </w:r>
      <w:r>
        <w:instrText xml:space="preserve">PAGEREF _Toc193152319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"_Toc193152320" </w:instrText>
      </w:r>
      <w:r>
        <w:fldChar w:fldCharType="separate"/>
      </w:r>
      <w:r>
        <w:rPr>
          <w:rStyle w:val="40"/>
          <w:rFonts w:hint="eastAsia"/>
          <w14:scene3d w14:prst="orthographicFront">
            <w14:lightRig w14:rig="threePt" w14:dir="t">
              <w14:rot w14:lat="0" w14:lon="0" w14:rev="0"/>
            </w14:lightRig>
          </w14:scene3d>
        </w:rPr>
        <w:t>6.1</w:t>
      </w:r>
      <w:r>
        <w:rPr>
          <w:rStyle w:val="40"/>
          <w:rFonts w:hint="eastAsia"/>
        </w:rPr>
        <w:t xml:space="preserve"> 一般规定</w:t>
      </w:r>
      <w:r>
        <w:rPr>
          <w:rFonts w:hint="eastAsia"/>
        </w:rPr>
        <w:tab/>
      </w:r>
      <w:r>
        <w:rPr>
          <w:rFonts w:hint="eastAsia"/>
        </w:rPr>
        <w:fldChar w:fldCharType="begin"/>
      </w:r>
      <w:r>
        <w:rPr>
          <w:rFonts w:hint="eastAsia"/>
        </w:rPr>
        <w:instrText xml:space="preserve"> </w:instrText>
      </w:r>
      <w:r>
        <w:instrText xml:space="preserve">PAGEREF _Toc193152320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"_Toc193152321" </w:instrText>
      </w:r>
      <w:r>
        <w:fldChar w:fldCharType="separate"/>
      </w:r>
      <w:r>
        <w:rPr>
          <w:rStyle w:val="40"/>
          <w:rFonts w:hint="eastAsia"/>
          <w14:scene3d w14:prst="orthographicFront">
            <w14:lightRig w14:rig="threePt" w14:dir="t">
              <w14:rot w14:lat="0" w14:lon="0" w14:rev="0"/>
            </w14:lightRig>
          </w14:scene3d>
        </w:rPr>
        <w:t>6.2</w:t>
      </w:r>
      <w:r>
        <w:rPr>
          <w:rStyle w:val="40"/>
          <w:rFonts w:hint="eastAsia"/>
        </w:rPr>
        <w:t xml:space="preserve"> 方案设计阶段</w:t>
      </w:r>
      <w:r>
        <w:rPr>
          <w:rFonts w:hint="eastAsia"/>
        </w:rPr>
        <w:tab/>
      </w:r>
      <w:r>
        <w:rPr>
          <w:rFonts w:hint="eastAsia"/>
        </w:rPr>
        <w:fldChar w:fldCharType="begin"/>
      </w:r>
      <w:r>
        <w:rPr>
          <w:rFonts w:hint="eastAsia"/>
        </w:rPr>
        <w:instrText xml:space="preserve"> </w:instrText>
      </w:r>
      <w:r>
        <w:instrText xml:space="preserve">PAGEREF _Toc193152321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"_Toc193152322" </w:instrText>
      </w:r>
      <w:r>
        <w:fldChar w:fldCharType="separate"/>
      </w:r>
      <w:r>
        <w:rPr>
          <w:rStyle w:val="40"/>
          <w:rFonts w:hint="eastAsia"/>
          <w14:scene3d w14:prst="orthographicFront">
            <w14:lightRig w14:rig="threePt" w14:dir="t">
              <w14:rot w14:lat="0" w14:lon="0" w14:rev="0"/>
            </w14:lightRig>
          </w14:scene3d>
        </w:rPr>
        <w:t>6.3</w:t>
      </w:r>
      <w:r>
        <w:rPr>
          <w:rStyle w:val="40"/>
          <w:rFonts w:hint="eastAsia"/>
        </w:rPr>
        <w:t xml:space="preserve"> 初步设计阶段</w:t>
      </w:r>
      <w:r>
        <w:rPr>
          <w:rFonts w:hint="eastAsia"/>
        </w:rPr>
        <w:tab/>
      </w:r>
      <w:r>
        <w:rPr>
          <w:rFonts w:hint="eastAsia"/>
        </w:rPr>
        <w:fldChar w:fldCharType="begin"/>
      </w:r>
      <w:r>
        <w:rPr>
          <w:rFonts w:hint="eastAsia"/>
        </w:rPr>
        <w:instrText xml:space="preserve"> </w:instrText>
      </w:r>
      <w:r>
        <w:instrText xml:space="preserve">PAGEREF _Toc193152322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"_Toc193152323" </w:instrText>
      </w:r>
      <w:r>
        <w:fldChar w:fldCharType="separate"/>
      </w:r>
      <w:r>
        <w:rPr>
          <w:rStyle w:val="40"/>
          <w:rFonts w:hint="eastAsia"/>
          <w14:scene3d w14:prst="orthographicFront">
            <w14:lightRig w14:rig="threePt" w14:dir="t">
              <w14:rot w14:lat="0" w14:lon="0" w14:rev="0"/>
            </w14:lightRig>
          </w14:scene3d>
        </w:rPr>
        <w:t>6.4</w:t>
      </w:r>
      <w:r>
        <w:rPr>
          <w:rStyle w:val="40"/>
          <w:rFonts w:hint="eastAsia"/>
        </w:rPr>
        <w:t xml:space="preserve"> 施工图设计阶段</w:t>
      </w:r>
      <w:r>
        <w:rPr>
          <w:rFonts w:hint="eastAsia"/>
        </w:rPr>
        <w:tab/>
      </w:r>
      <w:r>
        <w:rPr>
          <w:rFonts w:hint="eastAsia"/>
        </w:rPr>
        <w:fldChar w:fldCharType="begin"/>
      </w:r>
      <w:r>
        <w:rPr>
          <w:rFonts w:hint="eastAsia"/>
        </w:rPr>
        <w:instrText xml:space="preserve"> </w:instrText>
      </w:r>
      <w:r>
        <w:instrText xml:space="preserve">PAGEREF _Toc193152323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"_Toc193152324" </w:instrText>
      </w:r>
      <w:r>
        <w:fldChar w:fldCharType="separate"/>
      </w:r>
      <w:r>
        <w:rPr>
          <w:rStyle w:val="40"/>
          <w:rFonts w:hint="eastAsia" w:ascii="黑体"/>
        </w:rPr>
        <w:t>7</w:t>
      </w:r>
      <w:r>
        <w:rPr>
          <w:rStyle w:val="40"/>
          <w:rFonts w:hint="eastAsia"/>
        </w:rPr>
        <w:t xml:space="preserve"> 交付要求</w:t>
      </w:r>
      <w:r>
        <w:rPr>
          <w:rFonts w:hint="eastAsia"/>
        </w:rPr>
        <w:tab/>
      </w:r>
      <w:r>
        <w:rPr>
          <w:rFonts w:hint="eastAsia"/>
        </w:rPr>
        <w:fldChar w:fldCharType="begin"/>
      </w:r>
      <w:r>
        <w:rPr>
          <w:rFonts w:hint="eastAsia"/>
        </w:rPr>
        <w:instrText xml:space="preserve"> </w:instrText>
      </w:r>
      <w:r>
        <w:instrText xml:space="preserve">PAGEREF _Toc193152324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"_Toc193152325" </w:instrText>
      </w:r>
      <w:r>
        <w:fldChar w:fldCharType="separate"/>
      </w:r>
      <w:r>
        <w:rPr>
          <w:rStyle w:val="40"/>
          <w:rFonts w:hint="eastAsia"/>
          <w14:scene3d w14:prst="orthographicFront">
            <w14:lightRig w14:rig="threePt" w14:dir="t">
              <w14:rot w14:lat="0" w14:lon="0" w14:rev="0"/>
            </w14:lightRig>
          </w14:scene3d>
        </w:rPr>
        <w:t>7.1</w:t>
      </w:r>
      <w:r>
        <w:rPr>
          <w:rStyle w:val="40"/>
          <w:rFonts w:hint="eastAsia"/>
        </w:rPr>
        <w:t xml:space="preserve"> 一般规定</w:t>
      </w:r>
      <w:r>
        <w:rPr>
          <w:rFonts w:hint="eastAsia"/>
        </w:rPr>
        <w:tab/>
      </w:r>
      <w:r>
        <w:rPr>
          <w:rFonts w:hint="eastAsia"/>
        </w:rPr>
        <w:fldChar w:fldCharType="begin"/>
      </w:r>
      <w:r>
        <w:rPr>
          <w:rFonts w:hint="eastAsia"/>
        </w:rPr>
        <w:instrText xml:space="preserve"> </w:instrText>
      </w:r>
      <w:r>
        <w:instrText xml:space="preserve">PAGEREF _Toc193152325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"_Toc193152326" </w:instrText>
      </w:r>
      <w:r>
        <w:fldChar w:fldCharType="separate"/>
      </w:r>
      <w:r>
        <w:rPr>
          <w:rStyle w:val="40"/>
          <w:rFonts w:hint="eastAsia"/>
          <w14:scene3d w14:prst="orthographicFront">
            <w14:lightRig w14:rig="threePt" w14:dir="t">
              <w14:rot w14:lat="0" w14:lon="0" w14:rev="0"/>
            </w14:lightRig>
          </w14:scene3d>
        </w:rPr>
        <w:t>7.2</w:t>
      </w:r>
      <w:r>
        <w:rPr>
          <w:rStyle w:val="40"/>
          <w:rFonts w:hint="eastAsia"/>
        </w:rPr>
        <w:t xml:space="preserve"> 交付内容</w:t>
      </w:r>
      <w:r>
        <w:rPr>
          <w:rFonts w:hint="eastAsia"/>
        </w:rPr>
        <w:tab/>
      </w:r>
      <w:r>
        <w:rPr>
          <w:rFonts w:hint="eastAsia"/>
        </w:rPr>
        <w:fldChar w:fldCharType="begin"/>
      </w:r>
      <w:r>
        <w:rPr>
          <w:rFonts w:hint="eastAsia"/>
        </w:rPr>
        <w:instrText xml:space="preserve"> </w:instrText>
      </w:r>
      <w:r>
        <w:instrText xml:space="preserve">PAGEREF _Toc193152326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29"/>
        <w:rPr>
          <w:rFonts w:asciiTheme="minorHAnsi" w:hAnsiTheme="minorHAnsi" w:eastAsiaTheme="minorEastAsia" w:cstheme="minorBidi"/>
          <w:sz w:val="22"/>
          <w:szCs w:val="24"/>
          <w14:ligatures w14:val="standardContextual"/>
        </w:rPr>
      </w:pPr>
      <w:r>
        <w:fldChar w:fldCharType="begin"/>
      </w:r>
      <w:r>
        <w:instrText xml:space="preserve"> HYPERLINK \l "_Toc193152327" </w:instrText>
      </w:r>
      <w:r>
        <w:fldChar w:fldCharType="separate"/>
      </w:r>
      <w:r>
        <w:rPr>
          <w:rStyle w:val="40"/>
          <w:rFonts w:hint="eastAsia"/>
          <w14:scene3d w14:prst="orthographicFront">
            <w14:lightRig w14:rig="threePt" w14:dir="t">
              <w14:rot w14:lat="0" w14:lon="0" w14:rev="0"/>
            </w14:lightRig>
          </w14:scene3d>
        </w:rPr>
        <w:t>7.3</w:t>
      </w:r>
      <w:r>
        <w:rPr>
          <w:rStyle w:val="40"/>
          <w:rFonts w:hint="eastAsia"/>
        </w:rPr>
        <w:t xml:space="preserve"> 交付要求</w:t>
      </w:r>
      <w:r>
        <w:rPr>
          <w:rFonts w:hint="eastAsia"/>
        </w:rPr>
        <w:tab/>
      </w:r>
      <w:r>
        <w:rPr>
          <w:rFonts w:hint="eastAsia"/>
        </w:rPr>
        <w:fldChar w:fldCharType="begin"/>
      </w:r>
      <w:r>
        <w:rPr>
          <w:rFonts w:hint="eastAsia"/>
        </w:rPr>
        <w:instrText xml:space="preserve"> </w:instrText>
      </w:r>
      <w:r>
        <w:instrText xml:space="preserve">PAGEREF _Toc193152327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"_Toc193152328" </w:instrText>
      </w:r>
      <w:r>
        <w:fldChar w:fldCharType="separate"/>
      </w:r>
      <w:r>
        <w:rPr>
          <w:rStyle w:val="40"/>
          <w:rFonts w:hint="eastAsia" w:ascii="Times New Roman"/>
        </w:rPr>
        <w:t>附录A （规范性） 方案设计阶段模型精细度要求</w:t>
      </w:r>
      <w:r>
        <w:rPr>
          <w:rFonts w:hint="eastAsia"/>
        </w:rPr>
        <w:tab/>
      </w:r>
      <w:r>
        <w:rPr>
          <w:rFonts w:hint="eastAsia"/>
        </w:rPr>
        <w:fldChar w:fldCharType="begin"/>
      </w:r>
      <w:r>
        <w:rPr>
          <w:rFonts w:hint="eastAsia"/>
        </w:rPr>
        <w:instrText xml:space="preserve"> </w:instrText>
      </w:r>
      <w:r>
        <w:instrText xml:space="preserve">PAGEREF _Toc193152328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"_Toc193152329" </w:instrText>
      </w:r>
      <w:r>
        <w:fldChar w:fldCharType="separate"/>
      </w:r>
      <w:r>
        <w:rPr>
          <w:rStyle w:val="40"/>
          <w:rFonts w:hint="eastAsia" w:ascii="Times New Roman"/>
        </w:rPr>
        <w:t>附录B （规范性） 方案设计阶段项目信息深度要求</w:t>
      </w:r>
      <w:r>
        <w:rPr>
          <w:rFonts w:hint="eastAsia"/>
        </w:rPr>
        <w:tab/>
      </w:r>
      <w:r>
        <w:rPr>
          <w:rFonts w:hint="eastAsia"/>
        </w:rPr>
        <w:fldChar w:fldCharType="begin"/>
      </w:r>
      <w:r>
        <w:rPr>
          <w:rFonts w:hint="eastAsia"/>
        </w:rPr>
        <w:instrText xml:space="preserve"> </w:instrText>
      </w:r>
      <w:r>
        <w:instrText xml:space="preserve">PAGEREF _Toc193152329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"_Toc193152330" </w:instrText>
      </w:r>
      <w:r>
        <w:fldChar w:fldCharType="separate"/>
      </w:r>
      <w:r>
        <w:rPr>
          <w:rStyle w:val="40"/>
          <w:rFonts w:hint="eastAsia" w:ascii="Times New Roman"/>
        </w:rPr>
        <w:t>附录C （规范性） 方案设计阶段路线信息深度要求</w:t>
      </w:r>
      <w:r>
        <w:rPr>
          <w:rFonts w:hint="eastAsia"/>
        </w:rPr>
        <w:tab/>
      </w:r>
      <w:r>
        <w:rPr>
          <w:rFonts w:hint="eastAsia"/>
        </w:rPr>
        <w:fldChar w:fldCharType="begin"/>
      </w:r>
      <w:r>
        <w:rPr>
          <w:rFonts w:hint="eastAsia"/>
        </w:rPr>
        <w:instrText xml:space="preserve"> </w:instrText>
      </w:r>
      <w:r>
        <w:instrText xml:space="preserve">PAGEREF _Toc193152330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"_Toc193152331" </w:instrText>
      </w:r>
      <w:r>
        <w:fldChar w:fldCharType="separate"/>
      </w:r>
      <w:r>
        <w:rPr>
          <w:rStyle w:val="40"/>
          <w:rFonts w:hint="eastAsia" w:ascii="Times New Roman"/>
        </w:rPr>
        <w:t>附录D （规范性） 方案设计阶段路基信息深度要求</w:t>
      </w:r>
      <w:r>
        <w:rPr>
          <w:rFonts w:hint="eastAsia"/>
        </w:rPr>
        <w:tab/>
      </w:r>
      <w:r>
        <w:rPr>
          <w:rFonts w:hint="eastAsia"/>
        </w:rPr>
        <w:fldChar w:fldCharType="begin"/>
      </w:r>
      <w:r>
        <w:rPr>
          <w:rFonts w:hint="eastAsia"/>
        </w:rPr>
        <w:instrText xml:space="preserve"> </w:instrText>
      </w:r>
      <w:r>
        <w:instrText xml:space="preserve">PAGEREF _Toc193152331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"_Toc193152332" </w:instrText>
      </w:r>
      <w:r>
        <w:fldChar w:fldCharType="separate"/>
      </w:r>
      <w:r>
        <w:rPr>
          <w:rStyle w:val="40"/>
          <w:rFonts w:hint="eastAsia" w:ascii="Times New Roman"/>
        </w:rPr>
        <w:t>附录E （规范性） 方案设计阶段路面信息深度要求</w:t>
      </w:r>
      <w:r>
        <w:rPr>
          <w:rFonts w:hint="eastAsia"/>
        </w:rPr>
        <w:tab/>
      </w:r>
      <w:r>
        <w:rPr>
          <w:rFonts w:hint="eastAsia"/>
        </w:rPr>
        <w:fldChar w:fldCharType="begin"/>
      </w:r>
      <w:r>
        <w:rPr>
          <w:rFonts w:hint="eastAsia"/>
        </w:rPr>
        <w:instrText xml:space="preserve"> </w:instrText>
      </w:r>
      <w:r>
        <w:instrText xml:space="preserve">PAGEREF _Toc193152332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"_Toc193152333" </w:instrText>
      </w:r>
      <w:r>
        <w:fldChar w:fldCharType="separate"/>
      </w:r>
      <w:r>
        <w:rPr>
          <w:rStyle w:val="40"/>
          <w:rFonts w:hint="eastAsia" w:ascii="Times New Roman"/>
        </w:rPr>
        <w:t>附录F （规范性） 方案设计阶段桥梁信息深度要求</w:t>
      </w:r>
      <w:r>
        <w:rPr>
          <w:rFonts w:hint="eastAsia"/>
        </w:rPr>
        <w:tab/>
      </w:r>
      <w:r>
        <w:rPr>
          <w:rFonts w:hint="eastAsia"/>
        </w:rPr>
        <w:fldChar w:fldCharType="begin"/>
      </w:r>
      <w:r>
        <w:rPr>
          <w:rFonts w:hint="eastAsia"/>
        </w:rPr>
        <w:instrText xml:space="preserve"> </w:instrText>
      </w:r>
      <w:r>
        <w:instrText xml:space="preserve">PAGEREF _Toc193152333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"_Toc193152334" </w:instrText>
      </w:r>
      <w:r>
        <w:fldChar w:fldCharType="separate"/>
      </w:r>
      <w:r>
        <w:rPr>
          <w:rStyle w:val="40"/>
          <w:rFonts w:hint="eastAsia" w:ascii="Times New Roman"/>
        </w:rPr>
        <w:t>附录G （规范性） 方案设计阶段涵洞信息深度要求</w:t>
      </w:r>
      <w:r>
        <w:rPr>
          <w:rFonts w:hint="eastAsia"/>
        </w:rPr>
        <w:tab/>
      </w:r>
      <w:r>
        <w:rPr>
          <w:rFonts w:hint="eastAsia"/>
        </w:rPr>
        <w:fldChar w:fldCharType="begin"/>
      </w:r>
      <w:r>
        <w:rPr>
          <w:rFonts w:hint="eastAsia"/>
        </w:rPr>
        <w:instrText xml:space="preserve"> </w:instrText>
      </w:r>
      <w:r>
        <w:instrText xml:space="preserve">PAGEREF _Toc193152334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"_Toc193152335" </w:instrText>
      </w:r>
      <w:r>
        <w:fldChar w:fldCharType="separate"/>
      </w:r>
      <w:r>
        <w:rPr>
          <w:rStyle w:val="40"/>
          <w:rFonts w:hint="eastAsia" w:ascii="Times New Roman"/>
        </w:rPr>
        <w:t>附录H （规范性） 方案设计阶段隧道信息深度要求</w:t>
      </w:r>
      <w:r>
        <w:rPr>
          <w:rFonts w:hint="eastAsia"/>
        </w:rPr>
        <w:tab/>
      </w:r>
      <w:r>
        <w:rPr>
          <w:rFonts w:hint="eastAsia"/>
        </w:rPr>
        <w:fldChar w:fldCharType="begin"/>
      </w:r>
      <w:r>
        <w:rPr>
          <w:rFonts w:hint="eastAsia"/>
        </w:rPr>
        <w:instrText xml:space="preserve"> </w:instrText>
      </w:r>
      <w:r>
        <w:instrText xml:space="preserve">PAGEREF _Toc193152335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"_Toc193152336" </w:instrText>
      </w:r>
      <w:r>
        <w:fldChar w:fldCharType="separate"/>
      </w:r>
      <w:r>
        <w:rPr>
          <w:rStyle w:val="40"/>
          <w:rFonts w:hint="eastAsia" w:ascii="Times New Roman"/>
        </w:rPr>
        <w:t>附录J （规范性） 方案设计阶段交通工程及沿线设施信息深度要求</w:t>
      </w:r>
      <w:r>
        <w:rPr>
          <w:rFonts w:hint="eastAsia"/>
        </w:rPr>
        <w:tab/>
      </w:r>
      <w:r>
        <w:rPr>
          <w:rFonts w:hint="eastAsia"/>
        </w:rPr>
        <w:fldChar w:fldCharType="begin"/>
      </w:r>
      <w:r>
        <w:rPr>
          <w:rFonts w:hint="eastAsia"/>
        </w:rPr>
        <w:instrText xml:space="preserve"> </w:instrText>
      </w:r>
      <w:r>
        <w:instrText xml:space="preserve">PAGEREF _Toc193152336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pPr>
        <w:pStyle w:val="24"/>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"_Toc193152337" </w:instrText>
      </w:r>
      <w:r>
        <w:fldChar w:fldCharType="separate"/>
      </w:r>
      <w:r>
        <w:rPr>
          <w:rStyle w:val="40"/>
          <w:rFonts w:hint="eastAsia" w:ascii="Times New Roman"/>
        </w:rPr>
        <w:t>附录K （规范性） 方案设计阶段地形地质信息深度要求</w:t>
      </w:r>
      <w:r>
        <w:rPr>
          <w:rFonts w:hint="eastAsia"/>
        </w:rPr>
        <w:tab/>
      </w:r>
      <w:r>
        <w:rPr>
          <w:rFonts w:hint="eastAsia"/>
        </w:rPr>
        <w:fldChar w:fldCharType="begin"/>
      </w:r>
      <w:r>
        <w:rPr>
          <w:rFonts w:hint="eastAsia"/>
        </w:rPr>
        <w:instrText xml:space="preserve"> </w:instrText>
      </w:r>
      <w:r>
        <w:instrText xml:space="preserve">PAGEREF _Toc193152337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99"/>
        <w:tabs>
          <w:tab w:val="center" w:pos="4677"/>
          <w:tab w:val="right" w:pos="9354"/>
        </w:tabs>
        <w:spacing w:after="360"/>
        <w:jc w:val="left"/>
        <w:sectPr>
          <w:headerReference r:id="rId7" w:type="default"/>
          <w:footerReference r:id="rId8" w:type="default"/>
          <w:pgSz w:w="11906" w:h="16838"/>
          <w:pgMar w:top="2410" w:right="1134" w:bottom="1134" w:left="1134" w:header="1418" w:footer="1134" w:gutter="284"/>
          <w:pgNumType w:fmt="upperRoman" w:start="1"/>
          <w:cols w:space="425" w:num="1"/>
          <w:formProt w:val="0"/>
          <w:docGrid w:linePitch="312" w:charSpace="0"/>
        </w:sectPr>
      </w:pPr>
      <w:r>
        <w:fldChar w:fldCharType="end"/>
      </w:r>
      <w:r>
        <w:tab/>
      </w:r>
    </w:p>
    <w:p>
      <w:pPr>
        <w:pStyle w:val="97"/>
        <w:spacing w:after="360"/>
        <w:rPr>
          <w:rFonts w:ascii="Times New Roman"/>
        </w:rPr>
      </w:pPr>
      <w:bookmarkStart w:id="2" w:name="_Toc193152296"/>
      <w:r>
        <w:rPr>
          <w:rFonts w:hint="eastAsia" w:ascii="Times New Roman"/>
        </w:rPr>
        <w:t xml:space="preserve">前 </w:t>
      </w:r>
      <w:r>
        <w:rPr>
          <w:rFonts w:ascii="Times New Roman"/>
        </w:rPr>
        <w:t xml:space="preserve">   言</w:t>
      </w:r>
      <w:bookmarkEnd w:id="2"/>
    </w:p>
    <w:p>
      <w:pPr>
        <w:pStyle w:val="5"/>
        <w:spacing w:line="288" w:lineRule="auto"/>
        <w:ind w:firstLine="420"/>
        <w:rPr>
          <w:rFonts w:ascii="Times New Roman"/>
        </w:rPr>
      </w:pPr>
      <w:r>
        <w:rPr>
          <w:rFonts w:ascii="Times New Roman"/>
        </w:rPr>
        <w:t>本文件按照GB/T 1.1-2020《标准化工作导则 第1部分：标准化文件的结构和起草规则》的规定起草。</w:t>
      </w:r>
    </w:p>
    <w:p>
      <w:pPr>
        <w:pStyle w:val="5"/>
        <w:spacing w:line="288" w:lineRule="auto"/>
        <w:ind w:firstLine="420"/>
        <w:rPr>
          <w:rFonts w:ascii="Times New Roman"/>
        </w:rPr>
      </w:pPr>
      <w:r>
        <w:rPr>
          <w:rFonts w:ascii="Times New Roman"/>
        </w:rPr>
        <w:t>本文件由北京市交通委员会提出并归口。</w:t>
      </w:r>
    </w:p>
    <w:p>
      <w:pPr>
        <w:pStyle w:val="5"/>
        <w:spacing w:line="288" w:lineRule="auto"/>
        <w:ind w:firstLine="420"/>
        <w:rPr>
          <w:rStyle w:val="236"/>
          <w:rFonts w:hint="default" w:ascii="Times New Roman" w:hAnsi="Times New Roman"/>
          <w:color w:val="auto"/>
          <w:sz w:val="21"/>
          <w:szCs w:val="20"/>
        </w:rPr>
      </w:pPr>
      <w:r>
        <w:rPr>
          <w:rFonts w:ascii="Times New Roman"/>
        </w:rPr>
        <w:t>本文件由北京市交通委员会组织实施。</w:t>
      </w:r>
    </w:p>
    <w:p>
      <w:pPr>
        <w:pStyle w:val="5"/>
        <w:spacing w:line="288" w:lineRule="auto"/>
        <w:ind w:firstLine="420"/>
        <w:rPr>
          <w:rFonts w:ascii="Times New Roman"/>
        </w:rPr>
      </w:pPr>
      <w:r>
        <w:rPr>
          <w:rFonts w:ascii="Times New Roman"/>
        </w:rPr>
        <w:t>本文件</w:t>
      </w:r>
      <w:r>
        <w:rPr>
          <w:rFonts w:hint="eastAsia" w:ascii="Times New Roman"/>
          <w:szCs w:val="21"/>
        </w:rPr>
        <w:t>主要</w:t>
      </w:r>
      <w:r>
        <w:rPr>
          <w:rFonts w:ascii="Times New Roman"/>
          <w:szCs w:val="21"/>
        </w:rPr>
        <w:t>编写单位</w:t>
      </w:r>
      <w:r>
        <w:rPr>
          <w:rFonts w:ascii="Times New Roman"/>
        </w:rPr>
        <w:t>：北京国道通公路设计研究院股份有限公司</w:t>
      </w:r>
      <w:r>
        <w:rPr>
          <w:rFonts w:hint="eastAsia" w:ascii="Times New Roman"/>
        </w:rPr>
        <w:t>、北京市市政工程设计研究总院有限公司、</w:t>
      </w:r>
      <w:r>
        <w:rPr>
          <w:rFonts w:ascii="Times New Roman"/>
        </w:rPr>
        <w:t>北京道桥碧目新技术有限公司</w:t>
      </w:r>
      <w:r>
        <w:rPr>
          <w:rFonts w:hint="eastAsia" w:ascii="Times New Roman"/>
        </w:rPr>
        <w:t>。</w:t>
      </w:r>
    </w:p>
    <w:p>
      <w:pPr>
        <w:pStyle w:val="5"/>
        <w:spacing w:line="288" w:lineRule="auto"/>
        <w:ind w:firstLine="420"/>
        <w:rPr>
          <w:rFonts w:ascii="Times New Roman"/>
        </w:rPr>
      </w:pPr>
      <w:r>
        <w:rPr>
          <w:rFonts w:ascii="Times New Roman"/>
        </w:rPr>
        <w:t>本文件主要起草人：邓博</w:t>
      </w:r>
      <w:r>
        <w:rPr>
          <w:rFonts w:hint="eastAsia" w:ascii="Times New Roman"/>
        </w:rPr>
        <w:t>、章淼</w:t>
      </w:r>
      <w:r>
        <w:rPr>
          <w:rFonts w:ascii="Times New Roman"/>
        </w:rPr>
        <w:t>、</w:t>
      </w:r>
      <w:r>
        <w:rPr>
          <w:rFonts w:hint="eastAsia" w:ascii="Times New Roman"/>
        </w:rPr>
        <w:t>于海臣、杨冰、</w:t>
      </w:r>
      <w:r>
        <w:rPr>
          <w:rFonts w:ascii="Times New Roman"/>
        </w:rPr>
        <w:t>陈倬、樊浩</w:t>
      </w:r>
      <w:r>
        <w:rPr>
          <w:rFonts w:hint="eastAsia" w:ascii="Times New Roman"/>
        </w:rPr>
        <w:t>锐</w:t>
      </w:r>
      <w:r>
        <w:rPr>
          <w:rFonts w:ascii="Times New Roman"/>
        </w:rPr>
        <w:t>、张超</w:t>
      </w:r>
      <w:r>
        <w:rPr>
          <w:rFonts w:hint="eastAsia" w:ascii="Times New Roman"/>
        </w:rPr>
        <w:t>、</w:t>
      </w:r>
      <w:r>
        <w:rPr>
          <w:rFonts w:ascii="Times New Roman"/>
        </w:rPr>
        <w:t>沈伯昭、</w:t>
      </w:r>
      <w:r>
        <w:rPr>
          <w:rFonts w:hint="eastAsia" w:ascii="Times New Roman"/>
        </w:rPr>
        <w:t>李健刚、</w:t>
      </w:r>
      <w:r>
        <w:rPr>
          <w:rFonts w:ascii="Times New Roman"/>
        </w:rPr>
        <w:t>杨轶彬</w:t>
      </w:r>
      <w:r>
        <w:rPr>
          <w:rFonts w:hint="eastAsia" w:ascii="Times New Roman"/>
        </w:rPr>
        <w:t>、张京</w:t>
      </w:r>
      <w:r>
        <w:rPr>
          <w:rFonts w:ascii="Times New Roman"/>
        </w:rPr>
        <w:t>。</w:t>
      </w:r>
    </w:p>
    <w:p>
      <w:pPr>
        <w:pStyle w:val="97"/>
        <w:pageBreakBefore/>
        <w:numPr>
          <w:ilvl w:val="0"/>
          <w:numId w:val="0"/>
        </w:numPr>
        <w:adjustRightInd w:val="0"/>
        <w:spacing w:after="360"/>
        <w:rPr>
          <w:rFonts w:ascii="Times New Roman"/>
        </w:rPr>
      </w:pPr>
      <w:bookmarkStart w:id="3" w:name="_Toc193152297"/>
      <w:bookmarkStart w:id="4" w:name="BookMark2"/>
      <w:r>
        <w:rPr>
          <w:rFonts w:hint="eastAsia" w:ascii="Times New Roman"/>
        </w:rPr>
        <w:t xml:space="preserve">引 </w:t>
      </w:r>
      <w:r>
        <w:rPr>
          <w:rFonts w:ascii="Times New Roman"/>
        </w:rPr>
        <w:t xml:space="preserve">   </w:t>
      </w:r>
      <w:r>
        <w:rPr>
          <w:rFonts w:hint="eastAsia" w:ascii="Times New Roman"/>
        </w:rPr>
        <w:t>言</w:t>
      </w:r>
      <w:bookmarkEnd w:id="3"/>
    </w:p>
    <w:p>
      <w:pPr>
        <w:pStyle w:val="5"/>
        <w:spacing w:line="288" w:lineRule="auto"/>
        <w:ind w:firstLine="420"/>
        <w:rPr>
          <w:rFonts w:ascii="Times New Roman"/>
        </w:rPr>
      </w:pPr>
      <w:r>
        <w:rPr>
          <w:rFonts w:hint="eastAsia" w:ascii="Times New Roman"/>
        </w:rPr>
        <w:t>为深入贯彻国务院《交通强国建设纲要》《国家综合立体交通网规划纲要》关于基础设施智能化、绿色化发展的战略部署，落实交通运输部《关于开展在役干线公路基础设施与安全应急数字化试点工作的函》《关于推进公路数字化转型加快智慧公路建设发展的意见》中“数字孪生”“全生命周期管理”的核心要求，响应北京市</w:t>
      </w:r>
      <w:bookmarkStart w:id="5" w:name="OLE_LINK25"/>
      <w:r>
        <w:rPr>
          <w:rFonts w:hint="eastAsia" w:ascii="Times New Roman"/>
        </w:rPr>
        <w:t>《推动智能建造与新型建筑工业化协同发展的实施方案》</w:t>
      </w:r>
      <w:bookmarkEnd w:id="5"/>
      <w:r>
        <w:rPr>
          <w:rFonts w:hint="eastAsia" w:ascii="Times New Roman"/>
        </w:rPr>
        <w:t>关于BIM技术深度应用的行动目标，</w:t>
      </w:r>
      <w:r>
        <w:rPr>
          <w:rFonts w:ascii="Times New Roman"/>
        </w:rPr>
        <w:t>由北京市交通委员会</w:t>
      </w:r>
      <w:r>
        <w:rPr>
          <w:rFonts w:hint="eastAsia" w:ascii="Times New Roman"/>
        </w:rPr>
        <w:t>会</w:t>
      </w:r>
      <w:r>
        <w:rPr>
          <w:rFonts w:ascii="Times New Roman"/>
        </w:rPr>
        <w:t>同有关单位经过充分的调查研究，认真总结北京市</w:t>
      </w:r>
      <w:r>
        <w:rPr>
          <w:rFonts w:hint="eastAsia" w:ascii="Times New Roman"/>
        </w:rPr>
        <w:t>公路工程</w:t>
      </w:r>
      <w:r>
        <w:rPr>
          <w:rFonts w:ascii="Times New Roman"/>
        </w:rPr>
        <w:t>信息模型</w:t>
      </w:r>
      <w:r>
        <w:rPr>
          <w:rFonts w:hint="eastAsia" w:ascii="Times New Roman"/>
        </w:rPr>
        <w:t>设计阶段的</w:t>
      </w:r>
      <w:r>
        <w:rPr>
          <w:rFonts w:ascii="Times New Roman"/>
        </w:rPr>
        <w:t>研究成果</w:t>
      </w:r>
      <w:r>
        <w:rPr>
          <w:rFonts w:hint="eastAsia" w:ascii="Times New Roman"/>
        </w:rPr>
        <w:t>和应用经验</w:t>
      </w:r>
      <w:r>
        <w:rPr>
          <w:rFonts w:ascii="Times New Roman"/>
        </w:rPr>
        <w:t>，在JTG/T 2421的基础上增加命名规则</w:t>
      </w:r>
      <w:r>
        <w:rPr>
          <w:rFonts w:hint="eastAsia" w:ascii="Times New Roman"/>
        </w:rPr>
        <w:t>、</w:t>
      </w:r>
      <w:r>
        <w:rPr>
          <w:rFonts w:ascii="Times New Roman"/>
        </w:rPr>
        <w:t>细化模型应用内容</w:t>
      </w:r>
      <w:r>
        <w:rPr>
          <w:rFonts w:hint="eastAsia" w:ascii="Times New Roman"/>
        </w:rPr>
        <w:t>、补充了方案设计阶段的模型精细度要求。本技术规范旨在规范公路工程信息模型设计阶段的技术路径与数据标准，强化模型构建质量、协同效率及全链条衔接能力，以数字化赋能公路工程设计创新，为智慧公路建设提供技术支撑。</w:t>
      </w:r>
    </w:p>
    <w:p>
      <w:pPr>
        <w:pStyle w:val="5"/>
        <w:spacing w:line="288" w:lineRule="auto"/>
        <w:ind w:firstLine="420"/>
        <w:rPr>
          <w:rFonts w:ascii="Times New Roman"/>
        </w:rPr>
        <w:sectPr>
          <w:pgSz w:w="11906" w:h="16838"/>
          <w:pgMar w:top="2410" w:right="1134" w:bottom="1134" w:left="1134" w:header="1418" w:footer="1134" w:gutter="284"/>
          <w:pgNumType w:fmt="upperRoman"/>
          <w:cols w:space="425" w:num="1"/>
          <w:formProt w:val="0"/>
          <w:docGrid w:linePitch="312" w:charSpace="0"/>
        </w:sectPr>
      </w:pPr>
    </w:p>
    <w:bookmarkEnd w:id="4"/>
    <w:sdt>
      <w:sdtPr>
        <w:rPr>
          <w:rFonts w:ascii="Times New Roman" w:hAnsi="Times New Roman"/>
        </w:rPr>
        <w:tag w:val="NEW_STAND_NAME"/>
        <w:id w:val="595910757"/>
        <w:lock w:val="sdtLocked"/>
        <w:placeholder>
          <w:docPart w:val="810948EC3D0340E8ADE416E87FE3F710"/>
        </w:placeholder>
      </w:sdtPr>
      <w:sdtEndPr>
        <w:rPr>
          <w:rFonts w:ascii="Times New Roman" w:hAnsi="Times New Roman"/>
        </w:rPr>
      </w:sdtEndPr>
      <w:sdtContent>
        <w:p>
          <w:pPr>
            <w:pStyle w:val="184"/>
            <w:spacing w:before="240" w:beforeLines="100" w:after="528" w:afterLines="220"/>
            <w:rPr>
              <w:rFonts w:ascii="Times New Roman" w:hAnsi="Times New Roman"/>
            </w:rPr>
          </w:pPr>
          <w:bookmarkStart w:id="6" w:name="NEW_STAND_NAME"/>
          <w:r>
            <w:rPr>
              <w:rFonts w:hint="eastAsia" w:ascii="Times New Roman" w:hAnsi="Times New Roman"/>
            </w:rPr>
            <w:t>公路工程</w:t>
          </w:r>
          <w:r>
            <w:rPr>
              <w:rFonts w:ascii="Times New Roman" w:hAnsi="Times New Roman"/>
            </w:rPr>
            <w:t>信息模型设计</w:t>
          </w:r>
          <w:bookmarkStart w:id="7" w:name="OLE_LINK74"/>
          <w:r>
            <w:rPr>
              <w:rFonts w:ascii="Times New Roman" w:hAnsi="Times New Roman"/>
            </w:rPr>
            <w:t>应用技术规范</w:t>
          </w:r>
        </w:p>
      </w:sdtContent>
    </w:sdt>
    <w:bookmarkEnd w:id="6"/>
    <w:bookmarkEnd w:id="7"/>
    <w:p>
      <w:pPr>
        <w:pStyle w:val="31"/>
      </w:pPr>
      <w:bookmarkStart w:id="8" w:name="_Toc26986530"/>
      <w:bookmarkStart w:id="9" w:name="_Toc26986771"/>
      <w:bookmarkStart w:id="10" w:name="_Toc17233333"/>
      <w:bookmarkStart w:id="11" w:name="_Toc26718930"/>
      <w:bookmarkStart w:id="12" w:name="_Toc17233325"/>
      <w:bookmarkStart w:id="13" w:name="_Toc26648465"/>
      <w:bookmarkStart w:id="14" w:name="_Toc24884218"/>
      <w:bookmarkStart w:id="15" w:name="_Toc24884211"/>
      <w:bookmarkStart w:id="16" w:name="_Toc193152298"/>
      <w:r>
        <w:t>范围</w:t>
      </w:r>
      <w:bookmarkEnd w:id="8"/>
      <w:bookmarkEnd w:id="9"/>
      <w:bookmarkEnd w:id="10"/>
      <w:bookmarkEnd w:id="11"/>
      <w:bookmarkEnd w:id="12"/>
      <w:bookmarkEnd w:id="13"/>
      <w:bookmarkEnd w:id="14"/>
      <w:bookmarkEnd w:id="15"/>
      <w:bookmarkEnd w:id="16"/>
    </w:p>
    <w:p>
      <w:pPr>
        <w:pStyle w:val="5"/>
        <w:spacing w:line="288" w:lineRule="auto"/>
        <w:ind w:firstLine="420"/>
        <w:rPr>
          <w:rFonts w:ascii="Times New Roman"/>
        </w:rPr>
      </w:pPr>
      <w:bookmarkStart w:id="17" w:name="OLE_LINK55"/>
      <w:bookmarkStart w:id="18" w:name="_Toc26648466"/>
      <w:bookmarkStart w:id="19" w:name="_Toc24884219"/>
      <w:bookmarkStart w:id="20" w:name="_Toc17233326"/>
      <w:bookmarkStart w:id="21" w:name="_Toc24884212"/>
      <w:bookmarkStart w:id="22" w:name="_Toc17233334"/>
      <w:r>
        <w:rPr>
          <w:rFonts w:ascii="Times New Roman"/>
        </w:rPr>
        <w:t>本文件规定了</w:t>
      </w:r>
      <w:r>
        <w:rPr>
          <w:rFonts w:hint="eastAsia" w:ascii="Times New Roman"/>
        </w:rPr>
        <w:t>公路工程</w:t>
      </w:r>
      <w:r>
        <w:rPr>
          <w:rFonts w:ascii="Times New Roman"/>
        </w:rPr>
        <w:t>信息模型在设计阶段的</w:t>
      </w:r>
      <w:r>
        <w:rPr>
          <w:rFonts w:hint="eastAsia" w:ascii="Times New Roman"/>
        </w:rPr>
        <w:t>模型要求</w:t>
      </w:r>
      <w:r>
        <w:rPr>
          <w:rFonts w:ascii="Times New Roman"/>
        </w:rPr>
        <w:t>、应用要求及交付成果要求。</w:t>
      </w:r>
    </w:p>
    <w:p>
      <w:pPr>
        <w:pStyle w:val="5"/>
        <w:spacing w:line="288" w:lineRule="auto"/>
        <w:ind w:firstLine="420"/>
        <w:jc w:val="left"/>
        <w:rPr>
          <w:rFonts w:ascii="Times New Roman"/>
        </w:rPr>
      </w:pPr>
      <w:r>
        <w:rPr>
          <w:rFonts w:ascii="Times New Roman"/>
        </w:rPr>
        <w:t>本文件适用于新建及改扩建公路工程设计阶段的模型创建、应用和交付。</w:t>
      </w:r>
    </w:p>
    <w:bookmarkEnd w:id="17"/>
    <w:p>
      <w:pPr>
        <w:pStyle w:val="31"/>
      </w:pPr>
      <w:bookmarkStart w:id="23" w:name="_Toc26986531"/>
      <w:bookmarkStart w:id="24" w:name="_Toc26986772"/>
      <w:bookmarkStart w:id="25" w:name="_Toc26718931"/>
      <w:bookmarkStart w:id="26" w:name="_Toc193152299"/>
      <w:r>
        <w:t>规范性引用文件</w:t>
      </w:r>
      <w:bookmarkEnd w:id="18"/>
      <w:bookmarkEnd w:id="19"/>
      <w:bookmarkEnd w:id="20"/>
      <w:bookmarkEnd w:id="21"/>
      <w:bookmarkEnd w:id="22"/>
      <w:bookmarkEnd w:id="23"/>
      <w:bookmarkEnd w:id="24"/>
      <w:bookmarkEnd w:id="25"/>
      <w:bookmarkEnd w:id="26"/>
    </w:p>
    <w:p>
      <w:pPr>
        <w:pStyle w:val="5"/>
        <w:spacing w:line="288" w:lineRule="auto"/>
        <w:ind w:firstLine="420"/>
        <w:rPr>
          <w:rFonts w:ascii="Times New Roman"/>
        </w:rPr>
      </w:pPr>
      <w:bookmarkStart w:id="27" w:name="OLE_LINK56"/>
      <w:r>
        <w:rPr>
          <w:rFonts w:ascii="Times New Roman"/>
        </w:rPr>
        <w:t>GB/T 51212 建筑信息模型应用统一标准</w:t>
      </w:r>
    </w:p>
    <w:p>
      <w:pPr>
        <w:pStyle w:val="5"/>
        <w:spacing w:line="288" w:lineRule="auto"/>
        <w:ind w:firstLine="420"/>
        <w:rPr>
          <w:rFonts w:ascii="Times New Roman"/>
        </w:rPr>
      </w:pPr>
      <w:r>
        <w:rPr>
          <w:rFonts w:ascii="Times New Roman"/>
        </w:rPr>
        <w:t>GB/T 51269 建筑信息模型分类和编码标准</w:t>
      </w:r>
    </w:p>
    <w:p>
      <w:pPr>
        <w:pStyle w:val="5"/>
        <w:spacing w:line="288" w:lineRule="auto"/>
        <w:ind w:firstLine="420"/>
        <w:rPr>
          <w:rFonts w:ascii="Times New Roman"/>
        </w:rPr>
      </w:pPr>
      <w:r>
        <w:rPr>
          <w:rFonts w:ascii="Times New Roman"/>
        </w:rPr>
        <w:t>GB/T 51301 建筑信息模型设计交付标准</w:t>
      </w:r>
    </w:p>
    <w:p>
      <w:pPr>
        <w:pStyle w:val="5"/>
        <w:spacing w:line="288" w:lineRule="auto"/>
        <w:ind w:firstLine="420"/>
        <w:rPr>
          <w:rFonts w:ascii="Times New Roman"/>
        </w:rPr>
      </w:pPr>
      <w:r>
        <w:rPr>
          <w:rFonts w:ascii="Times New Roman"/>
        </w:rPr>
        <w:t xml:space="preserve">JTG/T 2420 </w:t>
      </w:r>
      <w:r>
        <w:rPr>
          <w:rFonts w:hint="eastAsia" w:ascii="Times New Roman"/>
        </w:rPr>
        <w:t>公路工程</w:t>
      </w:r>
      <w:r>
        <w:rPr>
          <w:rFonts w:ascii="Times New Roman"/>
        </w:rPr>
        <w:t>信息模型应用统一标准</w:t>
      </w:r>
    </w:p>
    <w:p>
      <w:pPr>
        <w:pStyle w:val="5"/>
        <w:spacing w:line="288" w:lineRule="auto"/>
        <w:ind w:firstLine="420"/>
        <w:rPr>
          <w:rFonts w:ascii="Times New Roman"/>
        </w:rPr>
      </w:pPr>
      <w:r>
        <w:rPr>
          <w:rFonts w:ascii="Times New Roman"/>
        </w:rPr>
        <w:t xml:space="preserve">JTG/T 2421 </w:t>
      </w:r>
      <w:bookmarkStart w:id="28" w:name="OLE_LINK24"/>
      <w:r>
        <w:rPr>
          <w:rFonts w:ascii="Times New Roman"/>
        </w:rPr>
        <w:t>公路工程设计信息模型应用标准</w:t>
      </w:r>
      <w:bookmarkEnd w:id="28"/>
    </w:p>
    <w:bookmarkEnd w:id="27"/>
    <w:p>
      <w:pPr>
        <w:pStyle w:val="31"/>
      </w:pPr>
      <w:bookmarkStart w:id="29" w:name="_Toc193152300"/>
      <w:r>
        <w:t>术语和定义</w:t>
      </w:r>
      <w:bookmarkEnd w:id="29"/>
    </w:p>
    <w:p>
      <w:pPr>
        <w:pStyle w:val="5"/>
        <w:spacing w:line="288" w:lineRule="auto"/>
        <w:ind w:firstLine="420"/>
        <w:rPr>
          <w:rFonts w:ascii="Times New Roman"/>
        </w:rPr>
      </w:pPr>
      <w:bookmarkStart w:id="30" w:name="_Toc26986532"/>
      <w:bookmarkEnd w:id="30"/>
      <w:r>
        <w:rPr>
          <w:rFonts w:ascii="Times New Roman"/>
        </w:rPr>
        <w:t>下列术语和定义适用于本文件。</w:t>
      </w:r>
    </w:p>
    <w:p>
      <w:pPr>
        <w:pStyle w:val="112"/>
        <w:outlineLvl w:val="9"/>
      </w:pPr>
      <w:bookmarkStart w:id="31" w:name="_Toc192324035"/>
      <w:bookmarkEnd w:id="31"/>
      <w:bookmarkStart w:id="32" w:name="_Toc193152301"/>
      <w:bookmarkEnd w:id="32"/>
      <w:bookmarkStart w:id="33" w:name="_Toc192236342"/>
      <w:bookmarkStart w:id="34" w:name="_Toc192319886"/>
      <w:bookmarkStart w:id="35" w:name="_Toc181005923"/>
      <w:bookmarkStart w:id="36" w:name="_Toc192319544"/>
    </w:p>
    <w:p>
      <w:pPr>
        <w:pStyle w:val="112"/>
        <w:numPr>
          <w:ilvl w:val="0"/>
          <w:numId w:val="0"/>
        </w:numPr>
        <w:ind w:firstLine="420" w:firstLineChars="200"/>
        <w:outlineLvl w:val="9"/>
      </w:pPr>
      <w:bookmarkStart w:id="37" w:name="_Toc192324036"/>
      <w:bookmarkStart w:id="38" w:name="_Toc193152302"/>
      <w:r>
        <w:rPr>
          <w:rFonts w:hint="eastAsia"/>
        </w:rPr>
        <w:t>公路工程</w:t>
      </w:r>
      <w:r>
        <w:t>信息模型 highway engineering information model</w:t>
      </w:r>
      <w:bookmarkEnd w:id="33"/>
      <w:bookmarkEnd w:id="34"/>
      <w:bookmarkEnd w:id="35"/>
      <w:bookmarkEnd w:id="36"/>
      <w:bookmarkEnd w:id="37"/>
      <w:bookmarkEnd w:id="38"/>
    </w:p>
    <w:p>
      <w:pPr>
        <w:pStyle w:val="261"/>
      </w:pPr>
      <w:r>
        <w:t>在公路工程全生命期内，对其物理和功能特性进行数字化表达，并依此进行设计、施工</w:t>
      </w:r>
      <w:r>
        <w:rPr>
          <w:rFonts w:hint="eastAsia"/>
        </w:rPr>
        <w:t>、运维</w:t>
      </w:r>
      <w:r>
        <w:t>的过程和结果的总称，简称</w:t>
      </w:r>
      <w:r>
        <w:rPr>
          <w:rFonts w:hint="eastAsia"/>
        </w:rPr>
        <w:t>“信息</w:t>
      </w:r>
      <w:r>
        <w:t>模型</w:t>
      </w:r>
      <w:r>
        <w:rPr>
          <w:rFonts w:hint="eastAsia"/>
        </w:rPr>
        <w:t>”</w:t>
      </w:r>
      <w:r>
        <w:t>。</w:t>
      </w:r>
    </w:p>
    <w:p>
      <w:pPr>
        <w:pStyle w:val="112"/>
        <w:outlineLvl w:val="9"/>
      </w:pPr>
      <w:bookmarkStart w:id="39" w:name="_Toc193152303"/>
      <w:bookmarkEnd w:id="39"/>
      <w:bookmarkStart w:id="40" w:name="_Toc192324037"/>
      <w:bookmarkEnd w:id="40"/>
      <w:bookmarkStart w:id="41" w:name="_Toc192319887"/>
      <w:bookmarkStart w:id="42" w:name="_Toc192236343"/>
      <w:bookmarkStart w:id="43" w:name="_Toc181005924"/>
      <w:bookmarkStart w:id="44" w:name="_Toc192319545"/>
    </w:p>
    <w:p>
      <w:pPr>
        <w:pStyle w:val="112"/>
        <w:numPr>
          <w:ilvl w:val="0"/>
          <w:numId w:val="0"/>
        </w:numPr>
        <w:ind w:firstLine="420" w:firstLineChars="200"/>
        <w:outlineLvl w:val="9"/>
      </w:pPr>
      <w:bookmarkStart w:id="45" w:name="_Toc192324038"/>
      <w:bookmarkStart w:id="46" w:name="_Toc193152304"/>
      <w:r>
        <w:t>模型应用 model application</w:t>
      </w:r>
      <w:bookmarkEnd w:id="41"/>
      <w:bookmarkEnd w:id="42"/>
      <w:bookmarkEnd w:id="43"/>
      <w:bookmarkEnd w:id="44"/>
      <w:bookmarkEnd w:id="45"/>
      <w:bookmarkEnd w:id="46"/>
    </w:p>
    <w:p>
      <w:pPr>
        <w:pStyle w:val="5"/>
        <w:ind w:firstLine="420"/>
        <w:rPr>
          <w:rFonts w:ascii="Times New Roman"/>
        </w:rPr>
      </w:pPr>
      <w:r>
        <w:rPr>
          <w:rFonts w:ascii="Times New Roman"/>
        </w:rPr>
        <w:t>针对特定的工程，利用信息模型中规定提供的数据，得到新的信息模型数据或结论的过程。</w:t>
      </w:r>
    </w:p>
    <w:p>
      <w:pPr>
        <w:pStyle w:val="112"/>
        <w:outlineLvl w:val="9"/>
      </w:pPr>
      <w:bookmarkStart w:id="47" w:name="_Toc192324039"/>
      <w:bookmarkEnd w:id="47"/>
      <w:bookmarkStart w:id="48" w:name="_Toc193152305"/>
      <w:bookmarkEnd w:id="48"/>
      <w:bookmarkStart w:id="49" w:name="_Toc192319888"/>
      <w:bookmarkStart w:id="50" w:name="_Toc192236344"/>
      <w:bookmarkStart w:id="51" w:name="_Toc181005925"/>
      <w:bookmarkStart w:id="52" w:name="_Toc192319546"/>
    </w:p>
    <w:p>
      <w:pPr>
        <w:pStyle w:val="112"/>
        <w:numPr>
          <w:ilvl w:val="0"/>
          <w:numId w:val="0"/>
        </w:numPr>
        <w:ind w:firstLine="420" w:firstLineChars="200"/>
        <w:outlineLvl w:val="9"/>
      </w:pPr>
      <w:bookmarkStart w:id="53" w:name="_Toc192324040"/>
      <w:bookmarkStart w:id="54" w:name="_Toc193152306"/>
      <w:r>
        <w:t xml:space="preserve">公路工程模型单元 </w:t>
      </w:r>
      <w:r>
        <w:rPr>
          <w:rFonts w:hint="eastAsia"/>
        </w:rPr>
        <w:t>h</w:t>
      </w:r>
      <w:r>
        <w:t>ighway engineering model unit</w:t>
      </w:r>
      <w:bookmarkEnd w:id="49"/>
      <w:bookmarkEnd w:id="50"/>
      <w:bookmarkEnd w:id="51"/>
      <w:bookmarkEnd w:id="52"/>
      <w:bookmarkEnd w:id="53"/>
      <w:bookmarkEnd w:id="54"/>
    </w:p>
    <w:p>
      <w:pPr>
        <w:pStyle w:val="5"/>
        <w:ind w:firstLine="420"/>
        <w:rPr>
          <w:rFonts w:ascii="Times New Roman"/>
        </w:rPr>
      </w:pPr>
      <w:r>
        <w:rPr>
          <w:rFonts w:ascii="Times New Roman"/>
        </w:rPr>
        <w:t>信息模型中承载信息的实体及其相关属性的集合，是工程对象的数字化表述，简称</w:t>
      </w:r>
      <w:r>
        <w:rPr>
          <w:rFonts w:hint="eastAsia" w:ascii="Times New Roman"/>
        </w:rPr>
        <w:t>“</w:t>
      </w:r>
      <w:r>
        <w:rPr>
          <w:rFonts w:ascii="Times New Roman"/>
        </w:rPr>
        <w:t>模型单元</w:t>
      </w:r>
      <w:r>
        <w:rPr>
          <w:rFonts w:hint="eastAsia" w:ascii="Times New Roman"/>
        </w:rPr>
        <w:t>”</w:t>
      </w:r>
      <w:r>
        <w:rPr>
          <w:rFonts w:ascii="Times New Roman"/>
        </w:rPr>
        <w:t>。</w:t>
      </w:r>
      <w:bookmarkStart w:id="55" w:name="_Toc192324041"/>
      <w:bookmarkEnd w:id="55"/>
    </w:p>
    <w:p>
      <w:pPr>
        <w:pStyle w:val="31"/>
      </w:pPr>
      <w:bookmarkStart w:id="56" w:name="_Toc193152307"/>
      <w:r>
        <w:t>基本规定</w:t>
      </w:r>
      <w:bookmarkEnd w:id="56"/>
    </w:p>
    <w:p>
      <w:pPr>
        <w:pStyle w:val="112"/>
      </w:pPr>
      <w:bookmarkStart w:id="57" w:name="_Toc193152308"/>
      <w:r>
        <w:t>一般规定</w:t>
      </w:r>
      <w:bookmarkEnd w:id="57"/>
    </w:p>
    <w:p>
      <w:pPr>
        <w:pStyle w:val="4"/>
      </w:pPr>
      <w:r>
        <w:t>4.1.</w:t>
      </w:r>
      <w:r>
        <w:rPr>
          <w:rFonts w:hint="eastAsia"/>
        </w:rPr>
        <w:t>1</w:t>
      </w:r>
      <w:r>
        <w:t xml:space="preserve"> 信息模型应满足设计各阶段、各专业间的数据传递、交换需求，数据格式应具备兼容性。</w:t>
      </w:r>
    </w:p>
    <w:p>
      <w:pPr>
        <w:pStyle w:val="4"/>
      </w:pPr>
      <w:bookmarkStart w:id="58" w:name="OLE_LINK57"/>
      <w:r>
        <w:t>4.1.</w:t>
      </w:r>
      <w:r>
        <w:rPr>
          <w:rFonts w:hint="eastAsia"/>
        </w:rPr>
        <w:t>2</w:t>
      </w:r>
      <w:r>
        <w:t xml:space="preserve"> </w:t>
      </w:r>
      <w:bookmarkEnd w:id="58"/>
      <w:r>
        <w:t>信息模型的创建、应用和交付，应遵守信息安全相关规定。</w:t>
      </w:r>
    </w:p>
    <w:p>
      <w:pPr>
        <w:pStyle w:val="4"/>
      </w:pPr>
      <w:r>
        <w:t>4.1.</w:t>
      </w:r>
      <w:r>
        <w:rPr>
          <w:rFonts w:hint="eastAsia"/>
        </w:rPr>
        <w:t>3</w:t>
      </w:r>
      <w:r>
        <w:t xml:space="preserve"> 设计阶段信息模型应用，除应遵循本</w:t>
      </w:r>
      <w:r>
        <w:rPr>
          <w:rFonts w:hint="eastAsia"/>
        </w:rPr>
        <w:t>文件</w:t>
      </w:r>
      <w:r>
        <w:t>的规定外，应符合GB/T 51212</w:t>
      </w:r>
      <w:r>
        <w:rPr>
          <w:rFonts w:hint="eastAsia"/>
        </w:rPr>
        <w:t>、JTG/T 2420和</w:t>
      </w:r>
      <w:r>
        <w:t>JTG/T 2421的相关规定。</w:t>
      </w:r>
    </w:p>
    <w:p>
      <w:pPr>
        <w:pStyle w:val="112"/>
      </w:pPr>
      <w:bookmarkStart w:id="59" w:name="_Toc193152309"/>
      <w:bookmarkStart w:id="60" w:name="_Toc128126057"/>
      <w:r>
        <w:t>坐标规定</w:t>
      </w:r>
      <w:bookmarkEnd w:id="59"/>
      <w:bookmarkEnd w:id="60"/>
    </w:p>
    <w:p>
      <w:pPr>
        <w:pStyle w:val="4"/>
        <w:rPr>
          <w:highlight w:val="yellow"/>
        </w:rPr>
      </w:pPr>
      <w:r>
        <w:t>4.2.1 公路工程生命周期各阶段信息模型应用应使用统一的坐标系统、高程系统。</w:t>
      </w:r>
    </w:p>
    <w:p>
      <w:pPr>
        <w:pStyle w:val="4"/>
      </w:pPr>
      <w:r>
        <w:t>4.2.2</w:t>
      </w:r>
      <w:r>
        <w:rPr>
          <w:rFonts w:hint="eastAsia"/>
        </w:rPr>
        <w:t xml:space="preserve"> </w:t>
      </w:r>
      <w:r>
        <w:t>信息模型宜采用北京2000坐标系及1985国家高程基准。</w:t>
      </w:r>
    </w:p>
    <w:p>
      <w:pPr>
        <w:pStyle w:val="4"/>
      </w:pPr>
      <w:r>
        <w:t xml:space="preserve">4.2.3 各专业模型创建的项目基点应统一，并应能整合成完整的项目模型。 </w:t>
      </w:r>
    </w:p>
    <w:p>
      <w:pPr>
        <w:pStyle w:val="112"/>
      </w:pPr>
      <w:bookmarkStart w:id="61" w:name="_Toc193152310"/>
      <w:bookmarkStart w:id="62" w:name="_Toc128126061"/>
      <w:bookmarkStart w:id="63" w:name="OLE_LINK62"/>
      <w:r>
        <w:t>协同工作要求</w:t>
      </w:r>
      <w:bookmarkEnd w:id="61"/>
      <w:bookmarkEnd w:id="62"/>
    </w:p>
    <w:bookmarkEnd w:id="63"/>
    <w:p>
      <w:pPr>
        <w:pStyle w:val="4"/>
      </w:pPr>
      <w:r>
        <w:t>4.3.1 设计阶段信息模型</w:t>
      </w:r>
      <w:r>
        <w:rPr>
          <w:rFonts w:hint="eastAsia"/>
        </w:rPr>
        <w:t>的创建应采用国际单位制</w:t>
      </w:r>
      <w:r>
        <w:t>。</w:t>
      </w:r>
    </w:p>
    <w:p>
      <w:pPr>
        <w:pStyle w:val="4"/>
      </w:pPr>
      <w:r>
        <w:t>4.</w:t>
      </w:r>
      <w:r>
        <w:rPr>
          <w:rFonts w:hint="eastAsia"/>
        </w:rPr>
        <w:t>3</w:t>
      </w:r>
      <w:r>
        <w:t>.2 设计阶段信息模型</w:t>
      </w:r>
      <w:r>
        <w:rPr>
          <w:rFonts w:hint="eastAsia"/>
        </w:rPr>
        <w:t>的</w:t>
      </w:r>
      <w:r>
        <w:t>创建应充分考虑设计阶段的</w:t>
      </w:r>
      <w:r>
        <w:rPr>
          <w:rFonts w:hint="eastAsia"/>
        </w:rPr>
        <w:t>应用</w:t>
      </w:r>
      <w:r>
        <w:t>需求，同时</w:t>
      </w:r>
      <w:r>
        <w:rPr>
          <w:rFonts w:hint="eastAsia"/>
        </w:rPr>
        <w:t>宜</w:t>
      </w:r>
      <w:r>
        <w:t>兼顾施工和运维阶段的需求，确保</w:t>
      </w:r>
      <w:r>
        <w:rPr>
          <w:rFonts w:hint="eastAsia"/>
        </w:rPr>
        <w:t>信息</w:t>
      </w:r>
      <w:r>
        <w:t>模型和数据在工程全生命期的有效传递。</w:t>
      </w:r>
    </w:p>
    <w:p>
      <w:pPr>
        <w:pStyle w:val="4"/>
      </w:pPr>
      <w:r>
        <w:t>4.3.3 模型数据格式应采用</w:t>
      </w:r>
      <w:r>
        <w:rPr>
          <w:rFonts w:hint="eastAsia"/>
        </w:rPr>
        <w:t>通用</w:t>
      </w:r>
      <w:r>
        <w:t>模型文件存储格式，保证数据传递、应用的便利性。</w:t>
      </w:r>
    </w:p>
    <w:p>
      <w:pPr>
        <w:pStyle w:val="4"/>
      </w:pPr>
      <w:r>
        <w:t>4.3.4 模型交付前，应对模型单元及其属性信息进行检查和清理，</w:t>
      </w:r>
      <w:r>
        <w:rPr>
          <w:rFonts w:hint="eastAsia"/>
        </w:rPr>
        <w:t>清除</w:t>
      </w:r>
      <w:r>
        <w:t>冗余数据。</w:t>
      </w:r>
    </w:p>
    <w:p>
      <w:pPr>
        <w:pStyle w:val="112"/>
      </w:pPr>
      <w:bookmarkStart w:id="64" w:name="_Toc193152311"/>
      <w:r>
        <w:t>信息安全</w:t>
      </w:r>
      <w:bookmarkEnd w:id="64"/>
    </w:p>
    <w:p>
      <w:pPr>
        <w:pStyle w:val="4"/>
      </w:pPr>
      <w:bookmarkStart w:id="65" w:name="_Toc128126055"/>
      <w:r>
        <w:t xml:space="preserve">4.4.1 </w:t>
      </w:r>
      <w:r>
        <w:rPr>
          <w:rFonts w:hint="eastAsia"/>
        </w:rPr>
        <w:t>在</w:t>
      </w:r>
      <w:r>
        <w:t>信息模型创建、应用和交付的过程中，应采取措施保证信息安全，防止信息泄露。</w:t>
      </w:r>
    </w:p>
    <w:p>
      <w:pPr>
        <w:pStyle w:val="4"/>
      </w:pPr>
      <w:r>
        <w:t>4.4.2 在数据使用过程中，应建立数据访问权限机制，确保数据访问的便捷性、高效性和安全性。</w:t>
      </w:r>
    </w:p>
    <w:p>
      <w:pPr>
        <w:pStyle w:val="31"/>
      </w:pPr>
      <w:bookmarkStart w:id="66" w:name="_Toc193152312"/>
      <w:r>
        <w:t>模型要求</w:t>
      </w:r>
      <w:bookmarkEnd w:id="65"/>
      <w:bookmarkEnd w:id="66"/>
    </w:p>
    <w:p>
      <w:pPr>
        <w:pStyle w:val="112"/>
      </w:pPr>
      <w:bookmarkStart w:id="67" w:name="_Toc193152313"/>
      <w:bookmarkStart w:id="68" w:name="_Toc128126056"/>
      <w:r>
        <w:t>一般规定</w:t>
      </w:r>
      <w:bookmarkEnd w:id="67"/>
      <w:bookmarkEnd w:id="68"/>
    </w:p>
    <w:p>
      <w:pPr>
        <w:pStyle w:val="4"/>
      </w:pPr>
      <w:r>
        <w:t>5.1.1 信息模型创建前，应根据各阶段、各专业模型应用需求，对模型创建、应用及交付要求进行整体规划。</w:t>
      </w:r>
    </w:p>
    <w:p>
      <w:pPr>
        <w:pStyle w:val="4"/>
      </w:pPr>
      <w:r>
        <w:t xml:space="preserve">5.1.2 </w:t>
      </w:r>
      <w:r>
        <w:rPr>
          <w:rFonts w:hint="eastAsia"/>
        </w:rPr>
        <w:t>创建信息模型</w:t>
      </w:r>
      <w:r>
        <w:t>应保证模型单元属性信息的准确性。</w:t>
      </w:r>
    </w:p>
    <w:p>
      <w:pPr>
        <w:pStyle w:val="4"/>
      </w:pPr>
      <w:r>
        <w:t>5.1.3 信息模型应</w:t>
      </w:r>
      <w:r>
        <w:rPr>
          <w:rFonts w:hint="eastAsia"/>
        </w:rPr>
        <w:t>可编辑</w:t>
      </w:r>
      <w:r>
        <w:t>，模型信息可录入、提取、修改。</w:t>
      </w:r>
    </w:p>
    <w:p>
      <w:pPr>
        <w:pStyle w:val="4"/>
      </w:pPr>
      <w:r>
        <w:t>5.1.4 设计阶段交付的信息模型应具有可扩展性，便于向施工</w:t>
      </w:r>
      <w:r>
        <w:rPr>
          <w:rFonts w:hint="eastAsia"/>
        </w:rPr>
        <w:t>和</w:t>
      </w:r>
      <w:r>
        <w:t>运维阶段传递。</w:t>
      </w:r>
    </w:p>
    <w:p>
      <w:pPr>
        <w:pStyle w:val="112"/>
      </w:pPr>
      <w:bookmarkStart w:id="69" w:name="_Toc128126058"/>
      <w:bookmarkStart w:id="70" w:name="_Toc193152314"/>
      <w:bookmarkStart w:id="71" w:name="OLE_LINK40"/>
      <w:r>
        <w:t>模型</w:t>
      </w:r>
      <w:bookmarkEnd w:id="69"/>
      <w:r>
        <w:t>信息要求</w:t>
      </w:r>
      <w:bookmarkEnd w:id="70"/>
      <w:bookmarkEnd w:id="71"/>
    </w:p>
    <w:p>
      <w:pPr>
        <w:pStyle w:val="4"/>
      </w:pPr>
      <w:bookmarkStart w:id="72" w:name="OLE_LINK52"/>
      <w:r>
        <w:t>5.2.1 在模型创建前，应</w:t>
      </w:r>
      <w:r>
        <w:rPr>
          <w:rFonts w:hint="eastAsia"/>
        </w:rPr>
        <w:t>对</w:t>
      </w:r>
      <w:r>
        <w:t>项目文件设定统一的项目编号、项目</w:t>
      </w:r>
      <w:bookmarkStart w:id="73" w:name="OLE_LINK51"/>
      <w:r>
        <w:t>名称</w:t>
      </w:r>
      <w:bookmarkEnd w:id="73"/>
      <w:r>
        <w:t>、设计阶段等信息。</w:t>
      </w:r>
    </w:p>
    <w:p>
      <w:pPr>
        <w:pStyle w:val="4"/>
      </w:pPr>
      <w:r>
        <w:t>5.2.2 模型单元应依据实际工程材料赋予相应的材质信息。</w:t>
      </w:r>
    </w:p>
    <w:p>
      <w:pPr>
        <w:pStyle w:val="4"/>
      </w:pPr>
      <w:r>
        <w:t>5.2.3 项目级信息属性</w:t>
      </w:r>
      <w:r>
        <w:rPr>
          <w:rFonts w:hint="eastAsia"/>
        </w:rPr>
        <w:t>应符合</w:t>
      </w:r>
      <w:r>
        <w:t>表1的</w:t>
      </w:r>
      <w:r>
        <w:rPr>
          <w:rFonts w:hint="eastAsia"/>
        </w:rPr>
        <w:t>规定</w:t>
      </w:r>
      <w:r>
        <w:t>。</w:t>
      </w:r>
    </w:p>
    <w:bookmarkEnd w:id="72"/>
    <w:p>
      <w:pPr>
        <w:pStyle w:val="5"/>
        <w:spacing w:before="72" w:beforeLines="30" w:after="24" w:afterLines="10"/>
        <w:ind w:firstLine="0" w:firstLineChars="0"/>
        <w:jc w:val="center"/>
        <w:rPr>
          <w:rFonts w:ascii="黑体" w:hAnsi="黑体" w:eastAsia="黑体"/>
        </w:rPr>
      </w:pPr>
      <w:r>
        <w:rPr>
          <w:rFonts w:ascii="黑体" w:hAnsi="黑体" w:eastAsia="黑体"/>
        </w:rPr>
        <w:t>表</w:t>
      </w:r>
      <w:r>
        <w:rPr>
          <w:rFonts w:ascii="黑体" w:hAnsi="黑体" w:eastAsia="黑体"/>
        </w:rPr>
        <w:fldChar w:fldCharType="begin"/>
      </w:r>
      <w:r>
        <w:rPr>
          <w:rFonts w:ascii="黑体" w:hAnsi="黑体" w:eastAsia="黑体"/>
        </w:rPr>
        <w:instrText xml:space="preserve"> SEQ Figure \* ARABIC </w:instrText>
      </w:r>
      <w:r>
        <w:rPr>
          <w:rFonts w:ascii="黑体" w:hAnsi="黑体" w:eastAsia="黑体"/>
        </w:rPr>
        <w:fldChar w:fldCharType="separate"/>
      </w:r>
      <w:r>
        <w:rPr>
          <w:rFonts w:ascii="黑体" w:hAnsi="黑体" w:eastAsia="黑体"/>
        </w:rPr>
        <w:t>1</w:t>
      </w:r>
      <w:r>
        <w:rPr>
          <w:rFonts w:ascii="黑体" w:hAnsi="黑体" w:eastAsia="黑体"/>
        </w:rPr>
        <w:fldChar w:fldCharType="end"/>
      </w:r>
      <w:r>
        <w:rPr>
          <w:rFonts w:ascii="黑体" w:hAnsi="黑体" w:eastAsia="黑体"/>
        </w:rPr>
        <w:t xml:space="preserve"> </w:t>
      </w:r>
      <w:bookmarkStart w:id="74" w:name="OLE_LINK35"/>
      <w:r>
        <w:rPr>
          <w:rFonts w:ascii="黑体" w:hAnsi="黑体" w:eastAsia="黑体"/>
        </w:rPr>
        <w:t>项目级信息属性</w:t>
      </w:r>
      <w:bookmarkEnd w:id="74"/>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2268"/>
        <w:gridCol w:w="2253"/>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81" w:type="pct"/>
            <w:shd w:val="clear" w:color="auto" w:fill="auto"/>
            <w:vAlign w:val="center"/>
          </w:tcPr>
          <w:p>
            <w:pPr>
              <w:pStyle w:val="5"/>
              <w:ind w:firstLine="0" w:firstLineChars="0"/>
              <w:jc w:val="center"/>
              <w:rPr>
                <w:rFonts w:ascii="Times New Roman"/>
                <w:sz w:val="18"/>
                <w:szCs w:val="16"/>
              </w:rPr>
            </w:pPr>
          </w:p>
        </w:tc>
        <w:tc>
          <w:tcPr>
            <w:tcW w:w="1185" w:type="pct"/>
            <w:shd w:val="clear" w:color="auto" w:fill="auto"/>
            <w:vAlign w:val="center"/>
          </w:tcPr>
          <w:p>
            <w:pPr>
              <w:pStyle w:val="5"/>
              <w:ind w:firstLine="0" w:firstLineChars="0"/>
              <w:jc w:val="center"/>
              <w:rPr>
                <w:rFonts w:ascii="Times New Roman"/>
                <w:sz w:val="18"/>
                <w:szCs w:val="16"/>
              </w:rPr>
            </w:pPr>
            <w:r>
              <w:rPr>
                <w:rFonts w:ascii="Times New Roman"/>
                <w:sz w:val="18"/>
                <w:szCs w:val="16"/>
              </w:rPr>
              <w:t>内容</w:t>
            </w:r>
          </w:p>
        </w:tc>
        <w:tc>
          <w:tcPr>
            <w:tcW w:w="1177" w:type="pct"/>
            <w:shd w:val="clear" w:color="auto" w:fill="auto"/>
            <w:vAlign w:val="center"/>
          </w:tcPr>
          <w:p>
            <w:pPr>
              <w:pStyle w:val="5"/>
              <w:ind w:firstLine="0" w:firstLineChars="0"/>
              <w:jc w:val="center"/>
              <w:rPr>
                <w:rFonts w:ascii="Times New Roman"/>
                <w:sz w:val="18"/>
                <w:szCs w:val="16"/>
              </w:rPr>
            </w:pPr>
            <w:r>
              <w:rPr>
                <w:rFonts w:hint="eastAsia" w:ascii="Times New Roman"/>
                <w:sz w:val="18"/>
                <w:szCs w:val="16"/>
              </w:rPr>
              <w:t>应</w:t>
            </w:r>
            <w:r>
              <w:rPr>
                <w:rFonts w:ascii="Times New Roman"/>
                <w:sz w:val="18"/>
                <w:szCs w:val="16"/>
              </w:rPr>
              <w:t>选或可选</w:t>
            </w:r>
          </w:p>
        </w:tc>
        <w:tc>
          <w:tcPr>
            <w:tcW w:w="2257" w:type="pct"/>
            <w:shd w:val="clear" w:color="auto" w:fill="auto"/>
            <w:vAlign w:val="center"/>
          </w:tcPr>
          <w:p>
            <w:pPr>
              <w:pStyle w:val="5"/>
              <w:ind w:firstLine="0" w:firstLineChars="0"/>
              <w:jc w:val="center"/>
              <w:rPr>
                <w:rFonts w:ascii="Times New Roman"/>
                <w:sz w:val="18"/>
                <w:szCs w:val="16"/>
              </w:rPr>
            </w:pPr>
            <w:r>
              <w:rPr>
                <w:rFonts w:ascii="Times New Roman"/>
                <w:sz w:val="18"/>
                <w:szCs w:val="16"/>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81" w:type="pct"/>
            <w:shd w:val="clear" w:color="auto" w:fill="auto"/>
            <w:vAlign w:val="center"/>
          </w:tcPr>
          <w:p>
            <w:pPr>
              <w:pStyle w:val="5"/>
              <w:ind w:firstLine="0" w:firstLineChars="0"/>
              <w:jc w:val="center"/>
              <w:rPr>
                <w:rFonts w:ascii="Times New Roman"/>
                <w:sz w:val="18"/>
                <w:szCs w:val="16"/>
              </w:rPr>
            </w:pPr>
            <w:bookmarkStart w:id="75" w:name="OLE_LINK53" w:colFirst="1" w:colLast="3"/>
            <w:bookmarkStart w:id="76" w:name="OLE_LINK34" w:colFirst="0" w:colLast="4"/>
            <w:r>
              <w:rPr>
                <w:rFonts w:ascii="Times New Roman"/>
                <w:sz w:val="18"/>
                <w:szCs w:val="16"/>
              </w:rPr>
              <w:t>1</w:t>
            </w:r>
          </w:p>
        </w:tc>
        <w:tc>
          <w:tcPr>
            <w:tcW w:w="1185" w:type="pct"/>
            <w:shd w:val="clear" w:color="auto" w:fill="auto"/>
            <w:vAlign w:val="center"/>
          </w:tcPr>
          <w:p>
            <w:pPr>
              <w:pStyle w:val="5"/>
              <w:ind w:firstLine="0" w:firstLineChars="0"/>
              <w:jc w:val="center"/>
              <w:rPr>
                <w:rFonts w:ascii="Times New Roman"/>
                <w:sz w:val="18"/>
                <w:szCs w:val="16"/>
              </w:rPr>
            </w:pPr>
            <w:r>
              <w:rPr>
                <w:rFonts w:ascii="Times New Roman"/>
                <w:sz w:val="18"/>
                <w:szCs w:val="16"/>
              </w:rPr>
              <w:t>项目编号</w:t>
            </w:r>
          </w:p>
        </w:tc>
        <w:tc>
          <w:tcPr>
            <w:tcW w:w="1177" w:type="pct"/>
            <w:shd w:val="clear" w:color="auto" w:fill="auto"/>
            <w:vAlign w:val="center"/>
          </w:tcPr>
          <w:p>
            <w:pPr>
              <w:pStyle w:val="5"/>
              <w:ind w:firstLine="0" w:firstLineChars="0"/>
              <w:jc w:val="center"/>
              <w:rPr>
                <w:rFonts w:ascii="Times New Roman"/>
                <w:sz w:val="18"/>
                <w:szCs w:val="16"/>
              </w:rPr>
            </w:pPr>
            <w:r>
              <w:rPr>
                <w:rFonts w:hint="eastAsia" w:ascii="Times New Roman"/>
                <w:sz w:val="18"/>
                <w:szCs w:val="16"/>
              </w:rPr>
              <w:t>应</w:t>
            </w:r>
            <w:r>
              <w:rPr>
                <w:rFonts w:ascii="Times New Roman"/>
                <w:sz w:val="18"/>
                <w:szCs w:val="16"/>
              </w:rPr>
              <w:t>选</w:t>
            </w:r>
          </w:p>
        </w:tc>
        <w:tc>
          <w:tcPr>
            <w:tcW w:w="2257" w:type="pct"/>
            <w:shd w:val="clear" w:color="auto" w:fill="auto"/>
            <w:vAlign w:val="center"/>
          </w:tcPr>
          <w:p>
            <w:pPr>
              <w:pStyle w:val="5"/>
              <w:ind w:firstLine="0" w:firstLineChars="0"/>
              <w:jc w:val="center"/>
              <w:rPr>
                <w:rFonts w:ascii="Times New Roman"/>
                <w:sz w:val="18"/>
                <w:szCs w:val="16"/>
              </w:rPr>
            </w:pPr>
            <w:r>
              <w:rPr>
                <w:rFonts w:ascii="Times New Roman"/>
                <w:sz w:val="18"/>
                <w:szCs w:val="16"/>
              </w:rPr>
              <w:t>2019-01</w:t>
            </w:r>
          </w:p>
        </w:tc>
      </w:tr>
      <w:bookmarkEnd w:id="7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81" w:type="pct"/>
            <w:shd w:val="clear" w:color="auto" w:fill="auto"/>
            <w:vAlign w:val="center"/>
          </w:tcPr>
          <w:p>
            <w:pPr>
              <w:pStyle w:val="5"/>
              <w:ind w:firstLine="0" w:firstLineChars="0"/>
              <w:jc w:val="center"/>
              <w:rPr>
                <w:rFonts w:ascii="Times New Roman"/>
                <w:sz w:val="18"/>
                <w:szCs w:val="16"/>
              </w:rPr>
            </w:pPr>
            <w:r>
              <w:rPr>
                <w:rFonts w:ascii="Times New Roman"/>
                <w:sz w:val="18"/>
                <w:szCs w:val="16"/>
              </w:rPr>
              <w:t>2</w:t>
            </w:r>
          </w:p>
        </w:tc>
        <w:tc>
          <w:tcPr>
            <w:tcW w:w="1185" w:type="pct"/>
            <w:shd w:val="clear" w:color="auto" w:fill="auto"/>
            <w:vAlign w:val="center"/>
          </w:tcPr>
          <w:p>
            <w:pPr>
              <w:pStyle w:val="5"/>
              <w:ind w:firstLine="0" w:firstLineChars="0"/>
              <w:jc w:val="center"/>
              <w:rPr>
                <w:rFonts w:ascii="Times New Roman"/>
                <w:sz w:val="18"/>
                <w:szCs w:val="16"/>
              </w:rPr>
            </w:pPr>
            <w:r>
              <w:rPr>
                <w:rFonts w:ascii="Times New Roman"/>
                <w:sz w:val="18"/>
                <w:szCs w:val="16"/>
              </w:rPr>
              <w:t>项目名称</w:t>
            </w:r>
          </w:p>
        </w:tc>
        <w:tc>
          <w:tcPr>
            <w:tcW w:w="1177" w:type="pct"/>
            <w:shd w:val="clear" w:color="auto" w:fill="auto"/>
            <w:vAlign w:val="center"/>
          </w:tcPr>
          <w:p>
            <w:pPr>
              <w:pStyle w:val="5"/>
              <w:ind w:firstLine="0" w:firstLineChars="0"/>
              <w:jc w:val="center"/>
              <w:rPr>
                <w:rFonts w:ascii="Times New Roman"/>
                <w:sz w:val="18"/>
                <w:szCs w:val="16"/>
              </w:rPr>
            </w:pPr>
            <w:bookmarkStart w:id="77" w:name="OLE_LINK41"/>
            <w:r>
              <w:rPr>
                <w:rFonts w:hint="eastAsia" w:ascii="Times New Roman"/>
                <w:sz w:val="18"/>
                <w:szCs w:val="16"/>
              </w:rPr>
              <w:t>应</w:t>
            </w:r>
            <w:r>
              <w:rPr>
                <w:rFonts w:ascii="Times New Roman"/>
                <w:sz w:val="18"/>
                <w:szCs w:val="16"/>
              </w:rPr>
              <w:t>选</w:t>
            </w:r>
            <w:bookmarkEnd w:id="77"/>
          </w:p>
        </w:tc>
        <w:tc>
          <w:tcPr>
            <w:tcW w:w="2257" w:type="pct"/>
            <w:shd w:val="clear" w:color="auto" w:fill="auto"/>
            <w:vAlign w:val="center"/>
          </w:tcPr>
          <w:p>
            <w:pPr>
              <w:pStyle w:val="5"/>
              <w:ind w:firstLine="0" w:firstLineChars="0"/>
              <w:jc w:val="center"/>
              <w:rPr>
                <w:rFonts w:ascii="Times New Roman"/>
                <w:sz w:val="18"/>
                <w:szCs w:val="16"/>
              </w:rPr>
            </w:pPr>
            <w:r>
              <w:rPr>
                <w:rFonts w:ascii="Times New Roman"/>
                <w:sz w:val="18"/>
                <w:szCs w:val="16"/>
              </w:rPr>
              <w:t>延崇高速公路（北京段）工程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81" w:type="pct"/>
            <w:shd w:val="clear" w:color="auto" w:fill="auto"/>
            <w:vAlign w:val="center"/>
          </w:tcPr>
          <w:p>
            <w:pPr>
              <w:pStyle w:val="5"/>
              <w:ind w:firstLine="0" w:firstLineChars="0"/>
              <w:jc w:val="center"/>
              <w:rPr>
                <w:rFonts w:ascii="Times New Roman"/>
                <w:sz w:val="18"/>
                <w:szCs w:val="16"/>
              </w:rPr>
            </w:pPr>
            <w:r>
              <w:rPr>
                <w:rFonts w:ascii="Times New Roman"/>
                <w:sz w:val="18"/>
                <w:szCs w:val="16"/>
              </w:rPr>
              <w:t>3</w:t>
            </w:r>
          </w:p>
        </w:tc>
        <w:tc>
          <w:tcPr>
            <w:tcW w:w="1185" w:type="pct"/>
            <w:shd w:val="clear" w:color="auto" w:fill="auto"/>
            <w:vAlign w:val="center"/>
          </w:tcPr>
          <w:p>
            <w:pPr>
              <w:pStyle w:val="5"/>
              <w:ind w:firstLine="0" w:firstLineChars="0"/>
              <w:jc w:val="center"/>
              <w:rPr>
                <w:rFonts w:ascii="Times New Roman"/>
                <w:sz w:val="18"/>
                <w:szCs w:val="16"/>
              </w:rPr>
            </w:pPr>
            <w:r>
              <w:rPr>
                <w:rFonts w:ascii="Times New Roman"/>
                <w:sz w:val="18"/>
                <w:szCs w:val="16"/>
              </w:rPr>
              <w:t>设计阶段</w:t>
            </w:r>
          </w:p>
        </w:tc>
        <w:tc>
          <w:tcPr>
            <w:tcW w:w="1177" w:type="pct"/>
            <w:shd w:val="clear" w:color="auto" w:fill="auto"/>
            <w:vAlign w:val="center"/>
          </w:tcPr>
          <w:p>
            <w:pPr>
              <w:pStyle w:val="5"/>
              <w:ind w:firstLine="0" w:firstLineChars="0"/>
              <w:jc w:val="center"/>
              <w:rPr>
                <w:rFonts w:ascii="Times New Roman"/>
                <w:sz w:val="18"/>
                <w:szCs w:val="16"/>
              </w:rPr>
            </w:pPr>
            <w:r>
              <w:rPr>
                <w:rFonts w:hint="eastAsia" w:ascii="Times New Roman"/>
                <w:sz w:val="18"/>
                <w:szCs w:val="16"/>
              </w:rPr>
              <w:t>应</w:t>
            </w:r>
            <w:r>
              <w:rPr>
                <w:rFonts w:ascii="Times New Roman"/>
                <w:sz w:val="18"/>
                <w:szCs w:val="16"/>
              </w:rPr>
              <w:t>选</w:t>
            </w:r>
          </w:p>
        </w:tc>
        <w:tc>
          <w:tcPr>
            <w:tcW w:w="2257" w:type="pct"/>
            <w:shd w:val="clear" w:color="auto" w:fill="auto"/>
            <w:vAlign w:val="center"/>
          </w:tcPr>
          <w:p>
            <w:pPr>
              <w:pStyle w:val="5"/>
              <w:ind w:firstLine="0" w:firstLineChars="0"/>
              <w:jc w:val="center"/>
              <w:rPr>
                <w:rFonts w:ascii="Times New Roman"/>
                <w:sz w:val="18"/>
                <w:szCs w:val="16"/>
              </w:rPr>
            </w:pPr>
            <w:r>
              <w:rPr>
                <w:rFonts w:ascii="Times New Roman"/>
                <w:sz w:val="18"/>
                <w:szCs w:val="16"/>
              </w:rPr>
              <w:t>施工图设计阶段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81" w:type="pct"/>
            <w:vAlign w:val="center"/>
          </w:tcPr>
          <w:p>
            <w:pPr>
              <w:pStyle w:val="5"/>
              <w:ind w:firstLine="0" w:firstLineChars="0"/>
              <w:jc w:val="center"/>
              <w:rPr>
                <w:rFonts w:ascii="Times New Roman"/>
                <w:sz w:val="18"/>
                <w:szCs w:val="16"/>
              </w:rPr>
            </w:pPr>
            <w:r>
              <w:rPr>
                <w:rFonts w:ascii="Times New Roman"/>
                <w:sz w:val="18"/>
                <w:szCs w:val="16"/>
              </w:rPr>
              <w:t>4</w:t>
            </w:r>
          </w:p>
        </w:tc>
        <w:tc>
          <w:tcPr>
            <w:tcW w:w="1185" w:type="pct"/>
            <w:vAlign w:val="center"/>
          </w:tcPr>
          <w:p>
            <w:pPr>
              <w:pStyle w:val="5"/>
              <w:ind w:firstLine="0" w:firstLineChars="0"/>
              <w:jc w:val="center"/>
              <w:rPr>
                <w:rFonts w:ascii="Times New Roman"/>
                <w:sz w:val="18"/>
                <w:szCs w:val="16"/>
              </w:rPr>
            </w:pPr>
            <w:r>
              <w:rPr>
                <w:rFonts w:ascii="Times New Roman"/>
                <w:sz w:val="18"/>
                <w:szCs w:val="16"/>
              </w:rPr>
              <w:t>版本</w:t>
            </w:r>
          </w:p>
        </w:tc>
        <w:tc>
          <w:tcPr>
            <w:tcW w:w="1177" w:type="pct"/>
            <w:vAlign w:val="center"/>
          </w:tcPr>
          <w:p>
            <w:pPr>
              <w:pStyle w:val="5"/>
              <w:ind w:firstLine="0" w:firstLineChars="0"/>
              <w:jc w:val="center"/>
              <w:rPr>
                <w:rFonts w:ascii="Times New Roman"/>
                <w:sz w:val="18"/>
                <w:szCs w:val="16"/>
              </w:rPr>
            </w:pPr>
            <w:r>
              <w:rPr>
                <w:rFonts w:ascii="Times New Roman"/>
                <w:sz w:val="18"/>
                <w:szCs w:val="16"/>
              </w:rPr>
              <w:t>可选</w:t>
            </w:r>
          </w:p>
        </w:tc>
        <w:tc>
          <w:tcPr>
            <w:tcW w:w="2257" w:type="pct"/>
            <w:vAlign w:val="center"/>
          </w:tcPr>
          <w:p>
            <w:pPr>
              <w:pStyle w:val="5"/>
              <w:ind w:firstLine="0" w:firstLineChars="0"/>
              <w:jc w:val="center"/>
              <w:rPr>
                <w:rFonts w:ascii="Times New Roman"/>
                <w:sz w:val="18"/>
                <w:szCs w:val="16"/>
              </w:rPr>
            </w:pPr>
            <w:r>
              <w:rPr>
                <w:rFonts w:ascii="Times New Roman"/>
                <w:sz w:val="18"/>
                <w:szCs w:val="16"/>
              </w:rPr>
              <w:t>V1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81" w:type="pct"/>
            <w:vAlign w:val="center"/>
          </w:tcPr>
          <w:p>
            <w:pPr>
              <w:pStyle w:val="5"/>
              <w:ind w:firstLine="0" w:firstLineChars="0"/>
              <w:jc w:val="center"/>
              <w:rPr>
                <w:rFonts w:ascii="Times New Roman"/>
                <w:sz w:val="18"/>
                <w:szCs w:val="16"/>
              </w:rPr>
            </w:pPr>
            <w:r>
              <w:rPr>
                <w:rFonts w:hint="eastAsia" w:ascii="Times New Roman"/>
                <w:sz w:val="18"/>
                <w:szCs w:val="16"/>
              </w:rPr>
              <w:t>5</w:t>
            </w:r>
          </w:p>
        </w:tc>
        <w:tc>
          <w:tcPr>
            <w:tcW w:w="1185" w:type="pct"/>
            <w:vAlign w:val="center"/>
          </w:tcPr>
          <w:p>
            <w:pPr>
              <w:pStyle w:val="5"/>
              <w:ind w:firstLine="0" w:firstLineChars="0"/>
              <w:jc w:val="center"/>
              <w:rPr>
                <w:rFonts w:ascii="Times New Roman"/>
                <w:sz w:val="18"/>
                <w:szCs w:val="16"/>
              </w:rPr>
            </w:pPr>
            <w:r>
              <w:rPr>
                <w:rFonts w:hint="eastAsia" w:ascii="Times New Roman"/>
                <w:sz w:val="18"/>
                <w:szCs w:val="16"/>
              </w:rPr>
              <w:t>建设单位</w:t>
            </w:r>
          </w:p>
        </w:tc>
        <w:tc>
          <w:tcPr>
            <w:tcW w:w="1177" w:type="pct"/>
            <w:vAlign w:val="center"/>
          </w:tcPr>
          <w:p>
            <w:pPr>
              <w:pStyle w:val="5"/>
              <w:ind w:firstLine="0" w:firstLineChars="0"/>
              <w:jc w:val="center"/>
              <w:rPr>
                <w:rFonts w:ascii="Times New Roman"/>
                <w:sz w:val="18"/>
                <w:szCs w:val="16"/>
              </w:rPr>
            </w:pPr>
            <w:r>
              <w:rPr>
                <w:rFonts w:ascii="Times New Roman"/>
                <w:sz w:val="18"/>
                <w:szCs w:val="16"/>
              </w:rPr>
              <w:t>可选</w:t>
            </w:r>
          </w:p>
        </w:tc>
        <w:tc>
          <w:tcPr>
            <w:tcW w:w="2257" w:type="pct"/>
            <w:vAlign w:val="center"/>
          </w:tcPr>
          <w:p>
            <w:pPr>
              <w:pStyle w:val="5"/>
              <w:ind w:firstLine="0" w:firstLineChars="0"/>
              <w:jc w:val="center"/>
              <w:rPr>
                <w:rFonts w:ascii="Times New Roman"/>
                <w:sz w:val="18"/>
                <w:szCs w:val="16"/>
              </w:rPr>
            </w:pPr>
            <w:r>
              <w:rPr>
                <w:rFonts w:hint="eastAsia" w:ascii="Times New Roman"/>
                <w:sz w:val="18"/>
                <w:szCs w:val="16"/>
              </w:rPr>
              <w:t>XX公司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81" w:type="pct"/>
            <w:vAlign w:val="center"/>
          </w:tcPr>
          <w:p>
            <w:pPr>
              <w:pStyle w:val="5"/>
              <w:ind w:firstLine="0" w:firstLineChars="0"/>
              <w:jc w:val="center"/>
              <w:rPr>
                <w:rFonts w:ascii="Times New Roman"/>
                <w:sz w:val="18"/>
                <w:szCs w:val="16"/>
              </w:rPr>
            </w:pPr>
            <w:r>
              <w:rPr>
                <w:rFonts w:hint="eastAsia" w:ascii="Times New Roman"/>
                <w:sz w:val="18"/>
                <w:szCs w:val="16"/>
              </w:rPr>
              <w:t>6</w:t>
            </w:r>
          </w:p>
        </w:tc>
        <w:tc>
          <w:tcPr>
            <w:tcW w:w="1185" w:type="pct"/>
            <w:vAlign w:val="center"/>
          </w:tcPr>
          <w:p>
            <w:pPr>
              <w:pStyle w:val="5"/>
              <w:ind w:firstLine="0" w:firstLineChars="0"/>
              <w:jc w:val="center"/>
              <w:rPr>
                <w:rFonts w:ascii="Times New Roman"/>
                <w:sz w:val="18"/>
                <w:szCs w:val="16"/>
              </w:rPr>
            </w:pPr>
            <w:r>
              <w:rPr>
                <w:rFonts w:hint="eastAsia" w:ascii="Times New Roman"/>
                <w:sz w:val="18"/>
                <w:szCs w:val="16"/>
              </w:rPr>
              <w:t>设计单位</w:t>
            </w:r>
          </w:p>
        </w:tc>
        <w:tc>
          <w:tcPr>
            <w:tcW w:w="1177" w:type="pct"/>
            <w:vAlign w:val="center"/>
          </w:tcPr>
          <w:p>
            <w:pPr>
              <w:pStyle w:val="5"/>
              <w:ind w:firstLine="0" w:firstLineChars="0"/>
              <w:jc w:val="center"/>
              <w:rPr>
                <w:rFonts w:ascii="Times New Roman"/>
                <w:sz w:val="18"/>
                <w:szCs w:val="16"/>
              </w:rPr>
            </w:pPr>
            <w:r>
              <w:rPr>
                <w:rFonts w:ascii="Times New Roman"/>
                <w:sz w:val="18"/>
                <w:szCs w:val="16"/>
              </w:rPr>
              <w:t>可选</w:t>
            </w:r>
          </w:p>
        </w:tc>
        <w:tc>
          <w:tcPr>
            <w:tcW w:w="2257" w:type="pct"/>
            <w:vAlign w:val="center"/>
          </w:tcPr>
          <w:p>
            <w:pPr>
              <w:pStyle w:val="5"/>
              <w:ind w:firstLine="0" w:firstLineChars="0"/>
              <w:jc w:val="center"/>
              <w:rPr>
                <w:rFonts w:ascii="Times New Roman"/>
                <w:sz w:val="18"/>
                <w:szCs w:val="16"/>
              </w:rPr>
            </w:pPr>
            <w:r>
              <w:rPr>
                <w:rFonts w:hint="eastAsia" w:ascii="Times New Roman"/>
                <w:sz w:val="18"/>
                <w:szCs w:val="16"/>
              </w:rPr>
              <w:t>XX设计院</w:t>
            </w:r>
          </w:p>
        </w:tc>
      </w:tr>
      <w:bookmarkEnd w:id="76"/>
    </w:tbl>
    <w:p>
      <w:pPr>
        <w:pStyle w:val="112"/>
      </w:pPr>
      <w:bookmarkStart w:id="78" w:name="_Toc193152315"/>
      <w:r>
        <w:t>模型单元命名规则</w:t>
      </w:r>
      <w:bookmarkEnd w:id="78"/>
    </w:p>
    <w:p>
      <w:pPr>
        <w:pStyle w:val="4"/>
      </w:pPr>
      <w:r>
        <w:t>5.3.1 模型单元应采用统一的命名规则，名称组成应简明且易于辨识。</w:t>
      </w:r>
    </w:p>
    <w:p>
      <w:pPr>
        <w:pStyle w:val="4"/>
      </w:pPr>
      <w:r>
        <w:t>5.3.2 模型单元命名宜使用英文字符、数字、半角下划线“_”和半角连字符“-”的组合</w:t>
      </w:r>
      <w:r>
        <w:rPr>
          <w:rFonts w:hint="eastAsia"/>
        </w:rPr>
        <w:t>，</w:t>
      </w:r>
      <w:r>
        <w:t>字段内部组合宜使用半角连字符“-”，字段之间宜使用半角下划线“_”分隔</w:t>
      </w:r>
      <w:r>
        <w:rPr>
          <w:rFonts w:hint="eastAsia"/>
        </w:rPr>
        <w:t>，</w:t>
      </w:r>
      <w:r>
        <w:t>各字符之间、符号之间、字符与符号之间均不</w:t>
      </w:r>
      <w:r>
        <w:rPr>
          <w:rFonts w:hint="eastAsia"/>
        </w:rPr>
        <w:t>应</w:t>
      </w:r>
      <w:r>
        <w:t>留空格。</w:t>
      </w:r>
    </w:p>
    <w:p>
      <w:pPr>
        <w:pStyle w:val="4"/>
      </w:pPr>
      <w:bookmarkStart w:id="79" w:name="OLE_LINK54"/>
      <w:r>
        <w:t>5.3.3 专业代码应</w:t>
      </w:r>
      <w:r>
        <w:rPr>
          <w:rFonts w:hint="eastAsia"/>
        </w:rPr>
        <w:t>符合</w:t>
      </w:r>
      <w:r>
        <w:t>表2的</w:t>
      </w:r>
      <w:r>
        <w:rPr>
          <w:rFonts w:hint="eastAsia"/>
        </w:rPr>
        <w:t>规定</w:t>
      </w:r>
      <w:r>
        <w:t>。</w:t>
      </w:r>
    </w:p>
    <w:bookmarkEnd w:id="79"/>
    <w:p>
      <w:pPr>
        <w:pStyle w:val="5"/>
        <w:spacing w:before="72" w:beforeLines="30" w:after="24" w:afterLines="10"/>
        <w:ind w:firstLine="0" w:firstLineChars="0"/>
        <w:jc w:val="center"/>
        <w:rPr>
          <w:rFonts w:ascii="黑体" w:hAnsi="黑体" w:eastAsia="黑体"/>
        </w:rPr>
      </w:pPr>
      <w:r>
        <w:rPr>
          <w:rFonts w:ascii="黑体" w:hAnsi="黑体" w:eastAsia="黑体"/>
        </w:rPr>
        <w:t>表</w:t>
      </w:r>
      <w:r>
        <w:rPr>
          <w:rFonts w:ascii="黑体" w:hAnsi="黑体" w:eastAsia="黑体"/>
        </w:rPr>
        <w:fldChar w:fldCharType="begin"/>
      </w:r>
      <w:r>
        <w:rPr>
          <w:rFonts w:ascii="黑体" w:hAnsi="黑体" w:eastAsia="黑体"/>
        </w:rPr>
        <w:instrText xml:space="preserve"> SEQ Figure \* ARABIC </w:instrText>
      </w:r>
      <w:r>
        <w:rPr>
          <w:rFonts w:ascii="黑体" w:hAnsi="黑体" w:eastAsia="黑体"/>
        </w:rPr>
        <w:fldChar w:fldCharType="separate"/>
      </w:r>
      <w:r>
        <w:rPr>
          <w:rFonts w:ascii="黑体" w:hAnsi="黑体" w:eastAsia="黑体"/>
        </w:rPr>
        <w:t>2</w:t>
      </w:r>
      <w:r>
        <w:rPr>
          <w:rFonts w:ascii="黑体" w:hAnsi="黑体" w:eastAsia="黑体"/>
        </w:rPr>
        <w:fldChar w:fldCharType="end"/>
      </w:r>
      <w:r>
        <w:rPr>
          <w:rFonts w:ascii="黑体" w:hAnsi="黑体" w:eastAsia="黑体"/>
        </w:rPr>
        <w:t xml:space="preserve"> 专业代码</w:t>
      </w:r>
    </w:p>
    <w:tbl>
      <w:tblPr>
        <w:tblStyle w:val="34"/>
        <w:tblW w:w="3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4"/>
        <w:gridCol w:w="3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373" w:type="pct"/>
            <w:vAlign w:val="center"/>
          </w:tcPr>
          <w:p>
            <w:pPr>
              <w:pStyle w:val="5"/>
              <w:ind w:firstLine="0" w:firstLineChars="0"/>
              <w:jc w:val="center"/>
              <w:rPr>
                <w:rFonts w:ascii="Times New Roman"/>
                <w:sz w:val="18"/>
                <w:szCs w:val="16"/>
              </w:rPr>
            </w:pPr>
            <w:bookmarkStart w:id="80" w:name="OLE_LINK33"/>
            <w:r>
              <w:rPr>
                <w:rFonts w:ascii="Times New Roman"/>
                <w:sz w:val="18"/>
                <w:szCs w:val="16"/>
              </w:rPr>
              <w:t>专业</w:t>
            </w:r>
          </w:p>
        </w:tc>
        <w:tc>
          <w:tcPr>
            <w:tcW w:w="2627" w:type="pct"/>
            <w:vAlign w:val="center"/>
          </w:tcPr>
          <w:p>
            <w:pPr>
              <w:pStyle w:val="5"/>
              <w:ind w:firstLine="0" w:firstLineChars="0"/>
              <w:jc w:val="center"/>
              <w:rPr>
                <w:rFonts w:ascii="Times New Roman"/>
                <w:sz w:val="18"/>
                <w:szCs w:val="16"/>
              </w:rPr>
            </w:pPr>
            <w:r>
              <w:rPr>
                <w:rFonts w:ascii="Times New Roman"/>
                <w:sz w:val="18"/>
                <w:szCs w:val="16"/>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373" w:type="pct"/>
            <w:vAlign w:val="center"/>
          </w:tcPr>
          <w:p>
            <w:pPr>
              <w:pStyle w:val="5"/>
              <w:ind w:firstLine="0" w:firstLineChars="0"/>
              <w:jc w:val="center"/>
              <w:rPr>
                <w:rFonts w:ascii="Times New Roman"/>
                <w:sz w:val="18"/>
                <w:szCs w:val="16"/>
              </w:rPr>
            </w:pPr>
            <w:bookmarkStart w:id="81" w:name="OLE_LINK32" w:colFirst="0" w:colLast="1"/>
            <w:r>
              <w:rPr>
                <w:rFonts w:ascii="Times New Roman"/>
                <w:sz w:val="18"/>
                <w:szCs w:val="16"/>
              </w:rPr>
              <w:t>路线</w:t>
            </w:r>
          </w:p>
        </w:tc>
        <w:tc>
          <w:tcPr>
            <w:tcW w:w="2627" w:type="pct"/>
            <w:vAlign w:val="center"/>
          </w:tcPr>
          <w:p>
            <w:pPr>
              <w:pStyle w:val="5"/>
              <w:ind w:firstLine="0" w:firstLineChars="0"/>
              <w:jc w:val="center"/>
              <w:rPr>
                <w:rFonts w:ascii="Times New Roman"/>
                <w:sz w:val="18"/>
                <w:szCs w:val="16"/>
              </w:rPr>
            </w:pPr>
            <w:r>
              <w:rPr>
                <w:rFonts w:ascii="Times New Roman"/>
                <w:sz w:val="18"/>
                <w:szCs w:val="16"/>
              </w:rPr>
              <w:t>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373" w:type="pct"/>
            <w:vAlign w:val="center"/>
          </w:tcPr>
          <w:p>
            <w:pPr>
              <w:pStyle w:val="5"/>
              <w:ind w:firstLine="0" w:firstLineChars="0"/>
              <w:jc w:val="center"/>
              <w:rPr>
                <w:rFonts w:ascii="Times New Roman"/>
                <w:sz w:val="18"/>
                <w:szCs w:val="16"/>
              </w:rPr>
            </w:pPr>
            <w:r>
              <w:rPr>
                <w:rFonts w:ascii="Times New Roman"/>
                <w:sz w:val="18"/>
                <w:szCs w:val="16"/>
              </w:rPr>
              <w:t>路基</w:t>
            </w:r>
          </w:p>
        </w:tc>
        <w:tc>
          <w:tcPr>
            <w:tcW w:w="2627" w:type="pct"/>
            <w:vAlign w:val="center"/>
          </w:tcPr>
          <w:p>
            <w:pPr>
              <w:pStyle w:val="5"/>
              <w:ind w:firstLine="0" w:firstLineChars="0"/>
              <w:jc w:val="center"/>
              <w:rPr>
                <w:rFonts w:ascii="Times New Roman"/>
                <w:sz w:val="18"/>
                <w:szCs w:val="16"/>
              </w:rPr>
            </w:pPr>
            <w:r>
              <w:rPr>
                <w:rFonts w:ascii="Times New Roman"/>
                <w:sz w:val="18"/>
                <w:szCs w:val="16"/>
              </w:rPr>
              <w:t>LJ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373" w:type="pct"/>
            <w:vAlign w:val="center"/>
          </w:tcPr>
          <w:p>
            <w:pPr>
              <w:pStyle w:val="5"/>
              <w:ind w:firstLine="0" w:firstLineChars="0"/>
              <w:jc w:val="center"/>
              <w:rPr>
                <w:rFonts w:ascii="Times New Roman"/>
                <w:sz w:val="18"/>
                <w:szCs w:val="16"/>
              </w:rPr>
            </w:pPr>
            <w:r>
              <w:rPr>
                <w:rFonts w:ascii="Times New Roman"/>
                <w:sz w:val="18"/>
                <w:szCs w:val="16"/>
              </w:rPr>
              <w:t>路面</w:t>
            </w:r>
          </w:p>
        </w:tc>
        <w:tc>
          <w:tcPr>
            <w:tcW w:w="2627" w:type="pct"/>
            <w:vAlign w:val="center"/>
          </w:tcPr>
          <w:p>
            <w:pPr>
              <w:pStyle w:val="5"/>
              <w:ind w:firstLine="0" w:firstLineChars="0"/>
              <w:jc w:val="center"/>
              <w:rPr>
                <w:rFonts w:ascii="Times New Roman"/>
                <w:sz w:val="18"/>
                <w:szCs w:val="16"/>
              </w:rPr>
            </w:pPr>
            <w:r>
              <w:rPr>
                <w:rFonts w:ascii="Times New Roman"/>
                <w:sz w:val="18"/>
                <w:szCs w:val="16"/>
              </w:rPr>
              <w:t>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373" w:type="pct"/>
            <w:vAlign w:val="center"/>
          </w:tcPr>
          <w:p>
            <w:pPr>
              <w:pStyle w:val="5"/>
              <w:ind w:firstLine="0" w:firstLineChars="0"/>
              <w:jc w:val="center"/>
              <w:rPr>
                <w:rFonts w:ascii="Times New Roman"/>
                <w:sz w:val="18"/>
                <w:szCs w:val="16"/>
              </w:rPr>
            </w:pPr>
            <w:r>
              <w:rPr>
                <w:rFonts w:ascii="Times New Roman"/>
                <w:sz w:val="18"/>
                <w:szCs w:val="16"/>
              </w:rPr>
              <w:t>桥梁</w:t>
            </w:r>
          </w:p>
        </w:tc>
        <w:tc>
          <w:tcPr>
            <w:tcW w:w="2627" w:type="pct"/>
            <w:vAlign w:val="center"/>
          </w:tcPr>
          <w:p>
            <w:pPr>
              <w:pStyle w:val="5"/>
              <w:ind w:firstLine="0" w:firstLineChars="0"/>
              <w:jc w:val="center"/>
              <w:rPr>
                <w:rFonts w:ascii="Times New Roman"/>
                <w:sz w:val="18"/>
                <w:szCs w:val="16"/>
              </w:rPr>
            </w:pPr>
            <w:r>
              <w:rPr>
                <w:rFonts w:ascii="Times New Roman"/>
                <w:sz w:val="18"/>
                <w:szCs w:val="16"/>
              </w:rPr>
              <w:t>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3" w:type="pct"/>
            <w:vAlign w:val="center"/>
          </w:tcPr>
          <w:p>
            <w:pPr>
              <w:pStyle w:val="5"/>
              <w:ind w:firstLine="0" w:firstLineChars="0"/>
              <w:jc w:val="center"/>
              <w:rPr>
                <w:rFonts w:ascii="Times New Roman"/>
                <w:sz w:val="18"/>
                <w:szCs w:val="16"/>
              </w:rPr>
            </w:pPr>
            <w:r>
              <w:rPr>
                <w:rFonts w:ascii="Times New Roman"/>
                <w:sz w:val="18"/>
                <w:szCs w:val="16"/>
              </w:rPr>
              <w:t>涵洞</w:t>
            </w:r>
          </w:p>
        </w:tc>
        <w:tc>
          <w:tcPr>
            <w:tcW w:w="2627" w:type="pct"/>
            <w:vAlign w:val="center"/>
          </w:tcPr>
          <w:p>
            <w:pPr>
              <w:pStyle w:val="5"/>
              <w:ind w:firstLine="0" w:firstLineChars="0"/>
              <w:jc w:val="center"/>
              <w:rPr>
                <w:rFonts w:ascii="Times New Roman"/>
                <w:sz w:val="18"/>
                <w:szCs w:val="16"/>
              </w:rPr>
            </w:pPr>
            <w:r>
              <w:rPr>
                <w:rFonts w:ascii="Times New Roman"/>
                <w:sz w:val="18"/>
                <w:szCs w:val="16"/>
              </w:rPr>
              <w:t>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373" w:type="pct"/>
            <w:vAlign w:val="center"/>
          </w:tcPr>
          <w:p>
            <w:pPr>
              <w:pStyle w:val="5"/>
              <w:ind w:firstLine="0" w:firstLineChars="0"/>
              <w:jc w:val="center"/>
              <w:rPr>
                <w:rFonts w:ascii="Times New Roman"/>
                <w:sz w:val="18"/>
                <w:szCs w:val="16"/>
              </w:rPr>
            </w:pPr>
            <w:r>
              <w:rPr>
                <w:rFonts w:ascii="Times New Roman"/>
                <w:sz w:val="18"/>
                <w:szCs w:val="16"/>
              </w:rPr>
              <w:t>隧道</w:t>
            </w:r>
          </w:p>
        </w:tc>
        <w:tc>
          <w:tcPr>
            <w:tcW w:w="2627" w:type="pct"/>
            <w:vAlign w:val="center"/>
          </w:tcPr>
          <w:p>
            <w:pPr>
              <w:pStyle w:val="5"/>
              <w:ind w:firstLine="0" w:firstLineChars="0"/>
              <w:jc w:val="center"/>
              <w:rPr>
                <w:rFonts w:ascii="Times New Roman"/>
                <w:sz w:val="18"/>
                <w:szCs w:val="16"/>
              </w:rPr>
            </w:pPr>
            <w:r>
              <w:rPr>
                <w:rFonts w:ascii="Times New Roman"/>
                <w:sz w:val="18"/>
                <w:szCs w:val="16"/>
              </w:rPr>
              <w:t>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373" w:type="pct"/>
            <w:vAlign w:val="center"/>
          </w:tcPr>
          <w:p>
            <w:pPr>
              <w:pStyle w:val="5"/>
              <w:ind w:firstLine="0" w:firstLineChars="0"/>
              <w:jc w:val="center"/>
              <w:rPr>
                <w:rFonts w:ascii="Times New Roman"/>
                <w:sz w:val="18"/>
                <w:szCs w:val="16"/>
              </w:rPr>
            </w:pPr>
            <w:r>
              <w:rPr>
                <w:rFonts w:ascii="Times New Roman"/>
                <w:sz w:val="18"/>
                <w:szCs w:val="16"/>
              </w:rPr>
              <w:t>交通工程及沿线设施</w:t>
            </w:r>
          </w:p>
        </w:tc>
        <w:tc>
          <w:tcPr>
            <w:tcW w:w="2627" w:type="pct"/>
            <w:vAlign w:val="center"/>
          </w:tcPr>
          <w:p>
            <w:pPr>
              <w:pStyle w:val="5"/>
              <w:ind w:firstLine="0" w:firstLineChars="0"/>
              <w:jc w:val="center"/>
              <w:rPr>
                <w:rFonts w:ascii="Times New Roman"/>
                <w:sz w:val="18"/>
                <w:szCs w:val="16"/>
              </w:rPr>
            </w:pPr>
            <w:r>
              <w:rPr>
                <w:rFonts w:ascii="Times New Roman"/>
                <w:sz w:val="18"/>
                <w:szCs w:val="16"/>
              </w:rPr>
              <w:t>JT</w:t>
            </w:r>
          </w:p>
        </w:tc>
      </w:tr>
      <w:bookmarkEnd w:id="80"/>
      <w:bookmarkEnd w:id="81"/>
    </w:tbl>
    <w:p>
      <w:pPr>
        <w:pStyle w:val="5"/>
        <w:spacing w:line="288" w:lineRule="auto"/>
        <w:ind w:firstLine="420"/>
        <w:rPr>
          <w:rFonts w:ascii="Times New Roman"/>
        </w:rPr>
      </w:pPr>
    </w:p>
    <w:p>
      <w:pPr>
        <w:pStyle w:val="4"/>
        <w:rPr>
          <w:color w:val="FF0000"/>
        </w:rPr>
      </w:pPr>
      <w:r>
        <w:t>5.3.4 设计阶段模型单元的名称组成应</w:t>
      </w:r>
      <w:r>
        <w:rPr>
          <w:rFonts w:hint="eastAsia"/>
        </w:rPr>
        <w:t>符合</w:t>
      </w:r>
      <w:r>
        <w:t>表3的</w:t>
      </w:r>
      <w:r>
        <w:rPr>
          <w:rFonts w:hint="eastAsia"/>
        </w:rPr>
        <w:t>规定，对象名称宜符合</w:t>
      </w:r>
      <w:r>
        <w:t>JTG/T 2421</w:t>
      </w:r>
      <w:r>
        <w:rPr>
          <w:rFonts w:hint="eastAsia"/>
        </w:rPr>
        <w:t>附录A的规定</w:t>
      </w:r>
      <w:r>
        <w:t>。</w:t>
      </w:r>
    </w:p>
    <w:p>
      <w:pPr>
        <w:pStyle w:val="5"/>
        <w:spacing w:before="72" w:beforeLines="30" w:after="24" w:afterLines="10"/>
        <w:ind w:firstLine="0" w:firstLineChars="0"/>
        <w:jc w:val="center"/>
        <w:rPr>
          <w:rFonts w:ascii="黑体" w:hAnsi="黑体" w:eastAsia="黑体"/>
        </w:rPr>
      </w:pPr>
      <w:bookmarkStart w:id="82" w:name="OLE_LINK46"/>
      <w:r>
        <w:rPr>
          <w:rFonts w:ascii="黑体" w:hAnsi="黑体" w:eastAsia="黑体"/>
        </w:rPr>
        <w:t>表</w:t>
      </w:r>
      <w:r>
        <w:rPr>
          <w:rFonts w:ascii="黑体" w:hAnsi="黑体" w:eastAsia="黑体"/>
        </w:rPr>
        <w:fldChar w:fldCharType="begin"/>
      </w:r>
      <w:r>
        <w:rPr>
          <w:rFonts w:ascii="黑体" w:hAnsi="黑体" w:eastAsia="黑体"/>
        </w:rPr>
        <w:instrText xml:space="preserve"> SEQ Figure \* ARABIC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t xml:space="preserve"> 模型单元名称组成</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782"/>
        <w:gridCol w:w="1736"/>
        <w:gridCol w:w="1597"/>
        <w:gridCol w:w="3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86"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字段次序</w:t>
            </w:r>
          </w:p>
        </w:tc>
        <w:tc>
          <w:tcPr>
            <w:tcW w:w="932"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内容</w:t>
            </w:r>
          </w:p>
        </w:tc>
        <w:tc>
          <w:tcPr>
            <w:tcW w:w="90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应选或可选</w:t>
            </w:r>
          </w:p>
        </w:tc>
        <w:tc>
          <w:tcPr>
            <w:tcW w:w="83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示例</w:t>
            </w:r>
          </w:p>
        </w:tc>
        <w:tc>
          <w:tcPr>
            <w:tcW w:w="173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6"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1</w:t>
            </w:r>
          </w:p>
        </w:tc>
        <w:tc>
          <w:tcPr>
            <w:tcW w:w="932"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项目简称</w:t>
            </w:r>
          </w:p>
        </w:tc>
        <w:tc>
          <w:tcPr>
            <w:tcW w:w="90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应选</w:t>
            </w:r>
          </w:p>
        </w:tc>
        <w:tc>
          <w:tcPr>
            <w:tcW w:w="83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YCGS</w:t>
            </w:r>
          </w:p>
        </w:tc>
        <w:tc>
          <w:tcPr>
            <w:tcW w:w="173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延崇高速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6"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2</w:t>
            </w:r>
          </w:p>
        </w:tc>
        <w:tc>
          <w:tcPr>
            <w:tcW w:w="932"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专业名称</w:t>
            </w:r>
          </w:p>
        </w:tc>
        <w:tc>
          <w:tcPr>
            <w:tcW w:w="90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应选</w:t>
            </w:r>
          </w:p>
        </w:tc>
        <w:tc>
          <w:tcPr>
            <w:tcW w:w="83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QL</w:t>
            </w:r>
          </w:p>
        </w:tc>
        <w:tc>
          <w:tcPr>
            <w:tcW w:w="173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桥梁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6"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3</w:t>
            </w:r>
          </w:p>
        </w:tc>
        <w:tc>
          <w:tcPr>
            <w:tcW w:w="932" w:type="pct"/>
            <w:shd w:val="clear" w:color="auto" w:fill="auto"/>
            <w:vAlign w:val="center"/>
          </w:tcPr>
          <w:p>
            <w:pPr>
              <w:pStyle w:val="5"/>
              <w:ind w:firstLine="0" w:firstLineChars="0"/>
              <w:jc w:val="center"/>
              <w:rPr>
                <w:rFonts w:ascii="Times New Roman"/>
                <w:sz w:val="18"/>
                <w:szCs w:val="18"/>
              </w:rPr>
            </w:pPr>
            <w:r>
              <w:rPr>
                <w:rFonts w:hint="eastAsia" w:ascii="Times New Roman"/>
                <w:sz w:val="18"/>
                <w:szCs w:val="18"/>
              </w:rPr>
              <w:t>结构物名称</w:t>
            </w:r>
          </w:p>
        </w:tc>
        <w:tc>
          <w:tcPr>
            <w:tcW w:w="90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可选</w:t>
            </w:r>
          </w:p>
        </w:tc>
        <w:tc>
          <w:tcPr>
            <w:tcW w:w="83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WQTDQ</w:t>
            </w:r>
          </w:p>
        </w:tc>
        <w:tc>
          <w:tcPr>
            <w:tcW w:w="173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温泉特大桥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6" w:type="pct"/>
            <w:shd w:val="clear" w:color="auto" w:fill="auto"/>
            <w:vAlign w:val="center"/>
          </w:tcPr>
          <w:p>
            <w:pPr>
              <w:pStyle w:val="5"/>
              <w:ind w:firstLine="0" w:firstLineChars="0"/>
              <w:jc w:val="center"/>
              <w:rPr>
                <w:rFonts w:ascii="Times New Roman"/>
                <w:sz w:val="18"/>
                <w:szCs w:val="18"/>
              </w:rPr>
            </w:pPr>
            <w:r>
              <w:rPr>
                <w:rFonts w:hint="eastAsia" w:ascii="Times New Roman"/>
                <w:sz w:val="18"/>
                <w:szCs w:val="18"/>
              </w:rPr>
              <w:t>4</w:t>
            </w:r>
          </w:p>
        </w:tc>
        <w:tc>
          <w:tcPr>
            <w:tcW w:w="932" w:type="pct"/>
            <w:shd w:val="clear" w:color="auto" w:fill="auto"/>
            <w:vAlign w:val="center"/>
          </w:tcPr>
          <w:p>
            <w:pPr>
              <w:pStyle w:val="5"/>
              <w:ind w:firstLine="0" w:firstLineChars="0"/>
              <w:jc w:val="center"/>
              <w:rPr>
                <w:rFonts w:ascii="Times New Roman"/>
                <w:sz w:val="18"/>
                <w:szCs w:val="18"/>
              </w:rPr>
            </w:pPr>
            <w:r>
              <w:rPr>
                <w:rFonts w:hint="eastAsia" w:ascii="Times New Roman"/>
                <w:sz w:val="18"/>
                <w:szCs w:val="18"/>
              </w:rPr>
              <w:t>左右幅</w:t>
            </w:r>
          </w:p>
        </w:tc>
        <w:tc>
          <w:tcPr>
            <w:tcW w:w="90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可选</w:t>
            </w:r>
          </w:p>
        </w:tc>
        <w:tc>
          <w:tcPr>
            <w:tcW w:w="835" w:type="pct"/>
            <w:shd w:val="clear" w:color="auto" w:fill="auto"/>
            <w:vAlign w:val="center"/>
          </w:tcPr>
          <w:p>
            <w:pPr>
              <w:pStyle w:val="5"/>
              <w:ind w:firstLine="0" w:firstLineChars="0"/>
              <w:jc w:val="center"/>
              <w:rPr>
                <w:rFonts w:ascii="Times New Roman"/>
                <w:sz w:val="18"/>
                <w:szCs w:val="18"/>
              </w:rPr>
            </w:pPr>
            <w:r>
              <w:rPr>
                <w:rFonts w:hint="eastAsia" w:ascii="Times New Roman"/>
                <w:sz w:val="18"/>
                <w:szCs w:val="18"/>
              </w:rPr>
              <w:t>Z</w:t>
            </w:r>
            <w:r>
              <w:rPr>
                <w:rFonts w:ascii="Times New Roman"/>
                <w:sz w:val="18"/>
                <w:szCs w:val="18"/>
              </w:rPr>
              <w:t>/Y</w:t>
            </w:r>
          </w:p>
        </w:tc>
        <w:tc>
          <w:tcPr>
            <w:tcW w:w="1739" w:type="pct"/>
            <w:shd w:val="clear" w:color="auto" w:fill="auto"/>
            <w:vAlign w:val="center"/>
          </w:tcPr>
          <w:p>
            <w:pPr>
              <w:pStyle w:val="5"/>
              <w:ind w:firstLine="0" w:firstLineChars="0"/>
              <w:jc w:val="center"/>
              <w:rPr>
                <w:rFonts w:ascii="Times New Roman"/>
                <w:sz w:val="18"/>
                <w:szCs w:val="18"/>
              </w:rPr>
            </w:pPr>
            <w:r>
              <w:rPr>
                <w:rFonts w:hint="eastAsia" w:ascii="Times New Roman"/>
                <w:sz w:val="18"/>
                <w:szCs w:val="18"/>
              </w:rPr>
              <w:t>左幅</w:t>
            </w:r>
            <w:r>
              <w:rPr>
                <w:rFonts w:ascii="Times New Roman"/>
                <w:sz w:val="18"/>
                <w:szCs w:val="18"/>
              </w:rPr>
              <w:t>/</w:t>
            </w:r>
            <w:r>
              <w:rPr>
                <w:rFonts w:hint="eastAsia" w:ascii="Times New Roman"/>
                <w:sz w:val="18"/>
                <w:szCs w:val="18"/>
              </w:rPr>
              <w:t>右幅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6"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5</w:t>
            </w:r>
          </w:p>
        </w:tc>
        <w:tc>
          <w:tcPr>
            <w:tcW w:w="932" w:type="pct"/>
            <w:shd w:val="clear" w:color="auto" w:fill="auto"/>
            <w:vAlign w:val="center"/>
          </w:tcPr>
          <w:p>
            <w:pPr>
              <w:pStyle w:val="5"/>
              <w:ind w:firstLine="0" w:firstLineChars="0"/>
              <w:jc w:val="center"/>
              <w:rPr>
                <w:rFonts w:ascii="Times New Roman"/>
                <w:sz w:val="18"/>
                <w:szCs w:val="18"/>
              </w:rPr>
            </w:pPr>
            <w:r>
              <w:rPr>
                <w:rFonts w:hint="eastAsia" w:ascii="Times New Roman"/>
                <w:sz w:val="18"/>
                <w:szCs w:val="18"/>
              </w:rPr>
              <w:t>中心桩号</w:t>
            </w:r>
          </w:p>
        </w:tc>
        <w:tc>
          <w:tcPr>
            <w:tcW w:w="90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可选</w:t>
            </w:r>
          </w:p>
        </w:tc>
        <w:tc>
          <w:tcPr>
            <w:tcW w:w="835" w:type="pct"/>
            <w:shd w:val="clear" w:color="auto" w:fill="auto"/>
            <w:vAlign w:val="center"/>
          </w:tcPr>
          <w:p>
            <w:pPr>
              <w:pStyle w:val="5"/>
              <w:ind w:firstLine="0" w:firstLineChars="0"/>
              <w:jc w:val="center"/>
              <w:rPr>
                <w:rFonts w:ascii="Times New Roman"/>
                <w:sz w:val="18"/>
                <w:szCs w:val="18"/>
              </w:rPr>
            </w:pPr>
            <w:r>
              <w:rPr>
                <w:rFonts w:hint="eastAsia" w:ascii="Times New Roman"/>
                <w:sz w:val="18"/>
                <w:szCs w:val="18"/>
              </w:rPr>
              <w:t>K</w:t>
            </w:r>
            <w:r>
              <w:rPr>
                <w:rFonts w:ascii="Times New Roman"/>
                <w:sz w:val="18"/>
                <w:szCs w:val="18"/>
              </w:rPr>
              <w:t>5+000</w:t>
            </w:r>
          </w:p>
        </w:tc>
        <w:tc>
          <w:tcPr>
            <w:tcW w:w="1739" w:type="pct"/>
            <w:shd w:val="clear" w:color="auto" w:fill="auto"/>
            <w:vAlign w:val="center"/>
          </w:tcPr>
          <w:p>
            <w:pPr>
              <w:pStyle w:val="5"/>
              <w:ind w:firstLine="0" w:firstLineChars="0"/>
              <w:jc w:val="center"/>
              <w:rPr>
                <w:rFonts w:ascii="Times New Roman"/>
                <w:sz w:val="18"/>
                <w:szCs w:val="18"/>
              </w:rPr>
            </w:pPr>
            <w:r>
              <w:rPr>
                <w:rFonts w:hint="eastAsia" w:ascii="Times New Roman"/>
                <w:sz w:val="18"/>
                <w:szCs w:val="18"/>
              </w:rPr>
              <w:t>桥梁、涵洞、交通工程及沿线设施（不含标线）宜增加中心桩号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6"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7</w:t>
            </w:r>
          </w:p>
        </w:tc>
        <w:tc>
          <w:tcPr>
            <w:tcW w:w="932" w:type="pct"/>
            <w:shd w:val="clear" w:color="auto" w:fill="auto"/>
            <w:vAlign w:val="center"/>
          </w:tcPr>
          <w:p>
            <w:pPr>
              <w:pStyle w:val="5"/>
              <w:ind w:firstLine="0" w:firstLineChars="0"/>
              <w:jc w:val="center"/>
              <w:rPr>
                <w:rFonts w:ascii="Times New Roman"/>
                <w:sz w:val="18"/>
                <w:szCs w:val="18"/>
              </w:rPr>
            </w:pPr>
            <w:r>
              <w:rPr>
                <w:rFonts w:hint="eastAsia" w:ascii="Times New Roman"/>
                <w:sz w:val="18"/>
                <w:szCs w:val="18"/>
              </w:rPr>
              <w:t>对象名称1</w:t>
            </w:r>
          </w:p>
        </w:tc>
        <w:tc>
          <w:tcPr>
            <w:tcW w:w="90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应选</w:t>
            </w:r>
          </w:p>
        </w:tc>
        <w:tc>
          <w:tcPr>
            <w:tcW w:w="83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 xml:space="preserve">0#QT </w:t>
            </w:r>
          </w:p>
        </w:tc>
        <w:tc>
          <w:tcPr>
            <w:tcW w:w="173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0#桥台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6"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8</w:t>
            </w:r>
          </w:p>
        </w:tc>
        <w:tc>
          <w:tcPr>
            <w:tcW w:w="932" w:type="pct"/>
            <w:shd w:val="clear" w:color="auto" w:fill="auto"/>
            <w:vAlign w:val="center"/>
          </w:tcPr>
          <w:p>
            <w:pPr>
              <w:pStyle w:val="5"/>
              <w:ind w:firstLine="0" w:firstLineChars="0"/>
              <w:jc w:val="center"/>
              <w:rPr>
                <w:rFonts w:ascii="Times New Roman"/>
                <w:sz w:val="18"/>
                <w:szCs w:val="18"/>
              </w:rPr>
            </w:pPr>
            <w:r>
              <w:rPr>
                <w:rFonts w:hint="eastAsia" w:ascii="Times New Roman"/>
                <w:sz w:val="18"/>
                <w:szCs w:val="18"/>
              </w:rPr>
              <w:t>对象名称</w:t>
            </w:r>
            <w:r>
              <w:rPr>
                <w:rFonts w:ascii="Times New Roman"/>
                <w:sz w:val="18"/>
                <w:szCs w:val="18"/>
              </w:rPr>
              <w:t>2</w:t>
            </w:r>
          </w:p>
        </w:tc>
        <w:tc>
          <w:tcPr>
            <w:tcW w:w="908" w:type="pct"/>
            <w:shd w:val="clear" w:color="auto" w:fill="auto"/>
            <w:vAlign w:val="center"/>
          </w:tcPr>
          <w:p>
            <w:pPr>
              <w:pStyle w:val="5"/>
              <w:ind w:firstLine="0" w:firstLineChars="0"/>
              <w:jc w:val="center"/>
              <w:rPr>
                <w:rFonts w:ascii="Times New Roman"/>
                <w:sz w:val="18"/>
                <w:szCs w:val="18"/>
              </w:rPr>
            </w:pPr>
            <w:bookmarkStart w:id="83" w:name="OLE_LINK68"/>
            <w:r>
              <w:rPr>
                <w:rFonts w:ascii="Times New Roman"/>
                <w:sz w:val="18"/>
                <w:szCs w:val="18"/>
              </w:rPr>
              <w:t>可选</w:t>
            </w:r>
            <w:bookmarkEnd w:id="83"/>
          </w:p>
        </w:tc>
        <w:tc>
          <w:tcPr>
            <w:tcW w:w="83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DK</w:t>
            </w:r>
          </w:p>
        </w:tc>
        <w:tc>
          <w:tcPr>
            <w:tcW w:w="173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6"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9</w:t>
            </w:r>
          </w:p>
        </w:tc>
        <w:tc>
          <w:tcPr>
            <w:tcW w:w="932" w:type="pct"/>
            <w:shd w:val="clear" w:color="auto" w:fill="auto"/>
            <w:vAlign w:val="center"/>
          </w:tcPr>
          <w:p>
            <w:pPr>
              <w:pStyle w:val="5"/>
              <w:ind w:firstLine="0" w:firstLineChars="0"/>
              <w:jc w:val="center"/>
              <w:rPr>
                <w:rFonts w:ascii="Times New Roman"/>
                <w:sz w:val="18"/>
                <w:szCs w:val="18"/>
              </w:rPr>
            </w:pPr>
            <w:r>
              <w:rPr>
                <w:rFonts w:hint="eastAsia" w:ascii="Times New Roman"/>
                <w:sz w:val="18"/>
                <w:szCs w:val="18"/>
              </w:rPr>
              <w:t>对象名称</w:t>
            </w:r>
            <w:r>
              <w:rPr>
                <w:rFonts w:ascii="Times New Roman"/>
                <w:sz w:val="18"/>
                <w:szCs w:val="18"/>
              </w:rPr>
              <w:t>3</w:t>
            </w:r>
          </w:p>
        </w:tc>
        <w:tc>
          <w:tcPr>
            <w:tcW w:w="90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可选</w:t>
            </w:r>
          </w:p>
        </w:tc>
        <w:tc>
          <w:tcPr>
            <w:tcW w:w="835" w:type="pct"/>
            <w:shd w:val="clear" w:color="auto" w:fill="auto"/>
            <w:vAlign w:val="center"/>
          </w:tcPr>
          <w:p>
            <w:pPr>
              <w:pStyle w:val="5"/>
              <w:ind w:firstLine="0" w:firstLineChars="0"/>
              <w:jc w:val="center"/>
              <w:rPr>
                <w:rFonts w:ascii="Times New Roman"/>
                <w:sz w:val="18"/>
                <w:szCs w:val="18"/>
              </w:rPr>
            </w:pPr>
          </w:p>
        </w:tc>
        <w:tc>
          <w:tcPr>
            <w:tcW w:w="1739" w:type="pct"/>
            <w:shd w:val="clear" w:color="auto" w:fill="auto"/>
            <w:vAlign w:val="center"/>
          </w:tcPr>
          <w:p>
            <w:pPr>
              <w:pStyle w:val="5"/>
              <w:ind w:firstLine="0" w:firstLineChars="0"/>
              <w:jc w:val="center"/>
              <w:rPr>
                <w:rFonts w:asci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5000" w:type="pct"/>
            <w:gridSpan w:val="5"/>
            <w:shd w:val="clear" w:color="auto" w:fill="auto"/>
            <w:vAlign w:val="center"/>
          </w:tcPr>
          <w:p>
            <w:pPr>
              <w:pStyle w:val="5"/>
              <w:ind w:firstLine="0" w:firstLineChars="0"/>
              <w:jc w:val="left"/>
              <w:rPr>
                <w:rFonts w:ascii="Times New Roman"/>
                <w:sz w:val="18"/>
                <w:szCs w:val="18"/>
              </w:rPr>
            </w:pPr>
            <w:r>
              <w:rPr>
                <w:rFonts w:hint="eastAsia" w:ascii="Times New Roman"/>
                <w:sz w:val="18"/>
                <w:szCs w:val="18"/>
              </w:rPr>
              <w:t>注：模型单元名称组成：项目简称_专业名称_结构物名称_左右幅_中心桩号_对象名称1_对象名称2_对象名称3。</w:t>
            </w:r>
          </w:p>
          <w:p>
            <w:pPr>
              <w:pStyle w:val="5"/>
              <w:ind w:firstLine="0" w:firstLineChars="0"/>
              <w:jc w:val="left"/>
              <w:rPr>
                <w:rFonts w:ascii="Times New Roman"/>
                <w:sz w:val="18"/>
                <w:szCs w:val="18"/>
              </w:rPr>
            </w:pPr>
            <w:r>
              <w:rPr>
                <w:rFonts w:hint="eastAsia" w:ascii="Times New Roman"/>
                <w:sz w:val="18"/>
                <w:szCs w:val="18"/>
              </w:rPr>
              <w:t>例如YCGS_QL_WQTDQ_ZF_ K5+000_0#QT_DK，表示“延崇高速_桥梁_温泉特大桥_左幅_中心桩号_0#桥台_挡块”。</w:t>
            </w:r>
          </w:p>
        </w:tc>
      </w:tr>
    </w:tbl>
    <w:p>
      <w:pPr>
        <w:pStyle w:val="5"/>
        <w:spacing w:line="288" w:lineRule="auto"/>
        <w:ind w:firstLine="420"/>
        <w:rPr>
          <w:rFonts w:ascii="Times New Roman"/>
        </w:rPr>
      </w:pPr>
    </w:p>
    <w:p>
      <w:pPr>
        <w:pStyle w:val="4"/>
        <w:rPr>
          <w:color w:val="000000"/>
          <w:szCs w:val="21"/>
          <w:highlight w:val="lightGray"/>
          <w:lang w:bidi="ar"/>
        </w:rPr>
      </w:pPr>
      <w:r>
        <w:t>5.3.5 设计阶段模型单元的名称</w:t>
      </w:r>
      <w:r>
        <w:rPr>
          <w:rFonts w:hint="eastAsia"/>
        </w:rPr>
        <w:t>应在模型单元的属性信息中体现，并应支持模型单元的检索、调用</w:t>
      </w:r>
      <w:r>
        <w:t>。</w:t>
      </w:r>
    </w:p>
    <w:p>
      <w:pPr>
        <w:pStyle w:val="112"/>
      </w:pPr>
      <w:bookmarkStart w:id="84" w:name="_Toc193152316"/>
      <w:r>
        <w:t>模型拆分要求</w:t>
      </w:r>
      <w:bookmarkEnd w:id="84"/>
    </w:p>
    <w:p>
      <w:pPr>
        <w:pStyle w:val="4"/>
      </w:pPr>
      <w:bookmarkStart w:id="85" w:name="OLE_LINK43"/>
      <w:r>
        <w:t xml:space="preserve">5.4.1 </w:t>
      </w:r>
      <w:r>
        <w:rPr>
          <w:rFonts w:hint="eastAsia"/>
        </w:rPr>
        <w:t>施工图</w:t>
      </w:r>
      <w:r>
        <w:t>设计阶段信息模型的拆分</w:t>
      </w:r>
      <w:r>
        <w:rPr>
          <w:rFonts w:hint="eastAsia"/>
        </w:rPr>
        <w:t>宜考虑施工阶段的分部分项划分需求。</w:t>
      </w:r>
    </w:p>
    <w:p>
      <w:pPr>
        <w:pStyle w:val="4"/>
      </w:pPr>
      <w:r>
        <w:t>5.4.</w:t>
      </w:r>
      <w:r>
        <w:rPr>
          <w:rFonts w:hint="eastAsia"/>
        </w:rPr>
        <w:t xml:space="preserve">2 </w:t>
      </w:r>
      <w:r>
        <w:t>路基</w:t>
      </w:r>
      <w:r>
        <w:rPr>
          <w:rFonts w:hint="eastAsia"/>
        </w:rPr>
        <w:t>工程模型</w:t>
      </w:r>
      <w:r>
        <w:t>横向应按边坡、排水、附属</w:t>
      </w:r>
      <w:r>
        <w:rPr>
          <w:rFonts w:hint="eastAsia"/>
        </w:rPr>
        <w:t>设施</w:t>
      </w:r>
      <w:r>
        <w:t>等结构类型进行拆分；纵向宜结合施工工序进行分段拆分。</w:t>
      </w:r>
    </w:p>
    <w:p>
      <w:pPr>
        <w:pStyle w:val="4"/>
      </w:pPr>
      <w:r>
        <w:t>5.4.</w:t>
      </w:r>
      <w:r>
        <w:rPr>
          <w:rFonts w:hint="eastAsia"/>
        </w:rPr>
        <w:t xml:space="preserve">3 </w:t>
      </w:r>
      <w:r>
        <w:t>路面</w:t>
      </w:r>
      <w:r>
        <w:rPr>
          <w:rFonts w:hint="eastAsia"/>
        </w:rPr>
        <w:t>工程模型横向应按断面设计进行拆分；竖向应</w:t>
      </w:r>
      <w:r>
        <w:t>按路面结构进行</w:t>
      </w:r>
      <w:r>
        <w:rPr>
          <w:rFonts w:hint="eastAsia"/>
        </w:rPr>
        <w:t>拆分</w:t>
      </w:r>
      <w:r>
        <w:t>；纵向宜结合施工工序进行分段拆分。</w:t>
      </w:r>
    </w:p>
    <w:p>
      <w:pPr>
        <w:pStyle w:val="4"/>
      </w:pPr>
      <w:r>
        <w:t>5.4.</w:t>
      </w:r>
      <w:r>
        <w:rPr>
          <w:rFonts w:hint="eastAsia"/>
        </w:rPr>
        <w:t>4 桥梁工程模型</w:t>
      </w:r>
      <w:r>
        <w:t>应</w:t>
      </w:r>
      <w:r>
        <w:rPr>
          <w:rFonts w:hint="eastAsia"/>
        </w:rPr>
        <w:t>区分路线和桥型，按下部结构、上部结构、桥面系和附属工程进行拆分。</w:t>
      </w:r>
    </w:p>
    <w:p>
      <w:pPr>
        <w:pStyle w:val="4"/>
      </w:pPr>
      <w:r>
        <w:t>5.4.</w:t>
      </w:r>
      <w:r>
        <w:rPr>
          <w:rFonts w:hint="eastAsia"/>
        </w:rPr>
        <w:t xml:space="preserve">5 </w:t>
      </w:r>
      <w:r>
        <w:t>涵洞</w:t>
      </w:r>
      <w:r>
        <w:rPr>
          <w:rFonts w:hint="eastAsia"/>
        </w:rPr>
        <w:t>工程模型</w:t>
      </w:r>
      <w:r>
        <w:t>应</w:t>
      </w:r>
      <w:r>
        <w:rPr>
          <w:rFonts w:hint="eastAsia"/>
        </w:rPr>
        <w:t>区分路线和类型，洞口按八字式、一字式、平头式、走廊式、跌水井式，按翼墙、端墙、倒虹吸竖井、截水墙、帽石拆分；洞身按混凝土管节、管座、箱节、拱圈、涵台盖板、波纹钢管节、垫层拆分。</w:t>
      </w:r>
    </w:p>
    <w:p>
      <w:pPr>
        <w:pStyle w:val="4"/>
      </w:pPr>
      <w:r>
        <w:t>5.4.</w:t>
      </w:r>
      <w:r>
        <w:rPr>
          <w:rFonts w:hint="eastAsia"/>
        </w:rPr>
        <w:t xml:space="preserve">6 </w:t>
      </w:r>
      <w:r>
        <w:t>隧道</w:t>
      </w:r>
      <w:r>
        <w:rPr>
          <w:rFonts w:hint="eastAsia"/>
        </w:rPr>
        <w:t>工程模型应结合施工工法进行构件拆分。钻爆法施工，竖向应按隧道断面结构划分为初次支护、二次衬砌、仰拱等，纵向应按隧道衬砌类型进行拆分，并结合施工工序进一步拆分；盾构法施工，隧道结构按管片、防水膜、二次衬砌、路面、拱顶拆分；明挖法施工，隧道结构按围护结构、钢筋混凝土支撑、钢管支撑、垫层、防水层、立柱、底板、侧墙、纵梁、顶板进行拆分。</w:t>
      </w:r>
    </w:p>
    <w:bookmarkEnd w:id="85"/>
    <w:p>
      <w:pPr>
        <w:pStyle w:val="4"/>
      </w:pPr>
      <w:r>
        <w:t>5.4.</w:t>
      </w:r>
      <w:r>
        <w:rPr>
          <w:rFonts w:hint="eastAsia"/>
        </w:rPr>
        <w:t xml:space="preserve">7 </w:t>
      </w:r>
      <w:r>
        <w:t>交通安全设施及机电设施</w:t>
      </w:r>
      <w:r>
        <w:rPr>
          <w:rFonts w:hint="eastAsia"/>
        </w:rPr>
        <w:t>模型</w:t>
      </w:r>
      <w:r>
        <w:t>应以设备为</w:t>
      </w:r>
      <w:r>
        <w:rPr>
          <w:rFonts w:hint="eastAsia"/>
        </w:rPr>
        <w:t>单元</w:t>
      </w:r>
      <w:r>
        <w:t>进行拆分。</w:t>
      </w:r>
    </w:p>
    <w:bookmarkEnd w:id="82"/>
    <w:p>
      <w:pPr>
        <w:pStyle w:val="112"/>
      </w:pPr>
      <w:bookmarkStart w:id="86" w:name="_Toc128126059"/>
      <w:bookmarkStart w:id="87" w:name="_Toc193152317"/>
      <w:r>
        <w:t>分类及编码规则</w:t>
      </w:r>
      <w:bookmarkEnd w:id="86"/>
      <w:bookmarkEnd w:id="87"/>
    </w:p>
    <w:p>
      <w:pPr>
        <w:pStyle w:val="4"/>
      </w:pPr>
      <w:r>
        <w:t>5.5.1 设计阶段信息模型的分类和编码应符合GB/T</w:t>
      </w:r>
      <w:r>
        <w:rPr>
          <w:rFonts w:hint="eastAsia"/>
        </w:rPr>
        <w:t xml:space="preserve"> </w:t>
      </w:r>
      <w:r>
        <w:t>51269</w:t>
      </w:r>
      <w:r>
        <w:rPr>
          <w:rFonts w:hint="eastAsia"/>
        </w:rPr>
        <w:t>和</w:t>
      </w:r>
      <w:r>
        <w:t xml:space="preserve">JTG/T 2420的相关规定。 </w:t>
      </w:r>
    </w:p>
    <w:p>
      <w:pPr>
        <w:pStyle w:val="112"/>
      </w:pPr>
      <w:bookmarkStart w:id="88" w:name="_Toc128126060"/>
      <w:bookmarkStart w:id="89" w:name="_Toc193152318"/>
      <w:r>
        <w:t>模型精细度</w:t>
      </w:r>
      <w:bookmarkEnd w:id="88"/>
      <w:bookmarkEnd w:id="89"/>
    </w:p>
    <w:p>
      <w:pPr>
        <w:pStyle w:val="4"/>
      </w:pPr>
      <w:r>
        <w:t>5.6.1 模型精细度基本等级</w:t>
      </w:r>
    </w:p>
    <w:p>
      <w:pPr>
        <w:pStyle w:val="5"/>
        <w:spacing w:line="288" w:lineRule="auto"/>
        <w:ind w:firstLine="0" w:firstLineChars="0"/>
        <w:rPr>
          <w:rFonts w:ascii="Times New Roman"/>
        </w:rPr>
      </w:pPr>
      <w:r>
        <w:rPr>
          <w:rFonts w:ascii="Times New Roman"/>
        </w:rPr>
        <w:t>5.6.1.1 设计阶段信息模型精细度基本等级划分应</w:t>
      </w:r>
      <w:r>
        <w:rPr>
          <w:rFonts w:hint="eastAsia" w:ascii="Times New Roman"/>
        </w:rPr>
        <w:t>满足</w:t>
      </w:r>
      <w:r>
        <w:rPr>
          <w:rFonts w:ascii="Times New Roman"/>
        </w:rPr>
        <w:t>表4的</w:t>
      </w:r>
      <w:r>
        <w:rPr>
          <w:rFonts w:hint="eastAsia" w:ascii="Times New Roman"/>
        </w:rPr>
        <w:t>要求</w:t>
      </w:r>
      <w:r>
        <w:rPr>
          <w:rFonts w:ascii="Times New Roman"/>
        </w:rPr>
        <w:t>。</w:t>
      </w:r>
    </w:p>
    <w:p>
      <w:pPr>
        <w:pStyle w:val="5"/>
        <w:spacing w:before="72" w:beforeLines="30" w:after="24" w:afterLines="10"/>
        <w:ind w:firstLine="0" w:firstLineChars="0"/>
        <w:jc w:val="center"/>
        <w:rPr>
          <w:rFonts w:ascii="黑体" w:hAnsi="黑体" w:eastAsia="黑体"/>
        </w:rPr>
      </w:pPr>
      <w:r>
        <w:rPr>
          <w:rFonts w:ascii="黑体" w:hAnsi="黑体" w:eastAsia="黑体"/>
        </w:rPr>
        <w:t>表</w:t>
      </w:r>
      <w:r>
        <w:rPr>
          <w:rFonts w:ascii="黑体" w:hAnsi="黑体" w:eastAsia="黑体"/>
        </w:rPr>
        <w:fldChar w:fldCharType="begin"/>
      </w:r>
      <w:r>
        <w:rPr>
          <w:rFonts w:ascii="黑体" w:hAnsi="黑体" w:eastAsia="黑体"/>
        </w:rPr>
        <w:instrText xml:space="preserve"> SEQ Figure \* ARABIC </w:instrText>
      </w:r>
      <w:r>
        <w:rPr>
          <w:rFonts w:ascii="黑体" w:hAnsi="黑体" w:eastAsia="黑体"/>
        </w:rPr>
        <w:fldChar w:fldCharType="separate"/>
      </w:r>
      <w:r>
        <w:rPr>
          <w:rFonts w:ascii="黑体" w:hAnsi="黑体" w:eastAsia="黑体"/>
        </w:rPr>
        <w:t>4</w:t>
      </w:r>
      <w:r>
        <w:rPr>
          <w:rFonts w:ascii="黑体" w:hAnsi="黑体" w:eastAsia="黑体"/>
        </w:rPr>
        <w:fldChar w:fldCharType="end"/>
      </w:r>
      <w:r>
        <w:rPr>
          <w:rFonts w:ascii="黑体" w:hAnsi="黑体" w:eastAsia="黑体"/>
        </w:rPr>
        <w:t xml:space="preserve"> 模型精细度基本等级划分</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08" w:type="pct"/>
            <w:vAlign w:val="center"/>
          </w:tcPr>
          <w:p>
            <w:pPr>
              <w:pStyle w:val="5"/>
              <w:ind w:firstLine="0" w:firstLineChars="0"/>
              <w:jc w:val="center"/>
              <w:rPr>
                <w:rFonts w:ascii="Times New Roman"/>
                <w:sz w:val="18"/>
                <w:szCs w:val="16"/>
              </w:rPr>
            </w:pPr>
            <w:bookmarkStart w:id="90" w:name="OLE_LINK58"/>
            <w:r>
              <w:rPr>
                <w:rFonts w:ascii="Times New Roman"/>
                <w:sz w:val="18"/>
                <w:szCs w:val="16"/>
              </w:rPr>
              <w:t>模型精细度等级</w:t>
            </w:r>
          </w:p>
        </w:tc>
        <w:tc>
          <w:tcPr>
            <w:tcW w:w="4092" w:type="pct"/>
            <w:vAlign w:val="center"/>
          </w:tcPr>
          <w:p>
            <w:pPr>
              <w:pStyle w:val="5"/>
              <w:ind w:firstLine="0" w:firstLineChars="0"/>
              <w:jc w:val="center"/>
              <w:rPr>
                <w:rFonts w:ascii="Times New Roman"/>
                <w:sz w:val="18"/>
                <w:szCs w:val="16"/>
              </w:rPr>
            </w:pPr>
            <w:r>
              <w:rPr>
                <w:rFonts w:ascii="Times New Roman"/>
                <w:sz w:val="18"/>
                <w:szCs w:val="16"/>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8" w:type="pct"/>
            <w:vAlign w:val="center"/>
          </w:tcPr>
          <w:p>
            <w:pPr>
              <w:pStyle w:val="5"/>
              <w:ind w:firstLine="0" w:firstLineChars="0"/>
              <w:jc w:val="center"/>
              <w:rPr>
                <w:rFonts w:ascii="Times New Roman"/>
                <w:sz w:val="18"/>
                <w:szCs w:val="16"/>
              </w:rPr>
            </w:pPr>
            <w:r>
              <w:rPr>
                <w:rFonts w:ascii="Times New Roman"/>
                <w:sz w:val="18"/>
                <w:szCs w:val="16"/>
              </w:rPr>
              <w:t>L1.0</w:t>
            </w:r>
          </w:p>
        </w:tc>
        <w:tc>
          <w:tcPr>
            <w:tcW w:w="4092" w:type="pct"/>
            <w:vAlign w:val="center"/>
          </w:tcPr>
          <w:p>
            <w:pPr>
              <w:pStyle w:val="5"/>
              <w:ind w:firstLine="0" w:firstLineChars="0"/>
              <w:jc w:val="center"/>
              <w:rPr>
                <w:rFonts w:ascii="Times New Roman"/>
                <w:sz w:val="18"/>
                <w:szCs w:val="16"/>
              </w:rPr>
            </w:pPr>
            <w:r>
              <w:rPr>
                <w:rFonts w:ascii="Times New Roman"/>
                <w:sz w:val="18"/>
                <w:szCs w:val="16"/>
              </w:rPr>
              <w:t>含基本外轮廓形状</w:t>
            </w:r>
            <w:r>
              <w:rPr>
                <w:rFonts w:hint="eastAsia" w:ascii="Times New Roman"/>
                <w:sz w:val="18"/>
                <w:szCs w:val="16"/>
              </w:rPr>
              <w:t>、</w:t>
            </w:r>
            <w:r>
              <w:rPr>
                <w:rFonts w:ascii="Times New Roman"/>
                <w:sz w:val="18"/>
                <w:szCs w:val="16"/>
              </w:rPr>
              <w:t>粗略的尺寸、</w:t>
            </w:r>
            <w:r>
              <w:rPr>
                <w:rFonts w:hint="eastAsia" w:ascii="Times New Roman"/>
                <w:sz w:val="18"/>
                <w:szCs w:val="16"/>
              </w:rPr>
              <w:t>项目总体</w:t>
            </w:r>
            <w:r>
              <w:rPr>
                <w:rFonts w:ascii="Times New Roman"/>
                <w:sz w:val="18"/>
                <w:szCs w:val="16"/>
              </w:rPr>
              <w:t>设计信息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08" w:type="pct"/>
            <w:vAlign w:val="center"/>
          </w:tcPr>
          <w:p>
            <w:pPr>
              <w:pStyle w:val="5"/>
              <w:ind w:firstLine="0" w:firstLineChars="0"/>
              <w:jc w:val="center"/>
              <w:rPr>
                <w:rFonts w:ascii="Times New Roman"/>
                <w:sz w:val="18"/>
                <w:szCs w:val="16"/>
              </w:rPr>
            </w:pPr>
            <w:r>
              <w:rPr>
                <w:rFonts w:ascii="Times New Roman"/>
                <w:sz w:val="18"/>
                <w:szCs w:val="16"/>
              </w:rPr>
              <w:t>L2.0</w:t>
            </w:r>
          </w:p>
        </w:tc>
        <w:tc>
          <w:tcPr>
            <w:tcW w:w="4092" w:type="pct"/>
            <w:vAlign w:val="center"/>
          </w:tcPr>
          <w:p>
            <w:pPr>
              <w:pStyle w:val="5"/>
              <w:ind w:firstLine="0" w:firstLineChars="0"/>
              <w:jc w:val="center"/>
              <w:rPr>
                <w:rFonts w:ascii="Times New Roman"/>
                <w:sz w:val="18"/>
                <w:szCs w:val="16"/>
              </w:rPr>
            </w:pPr>
            <w:r>
              <w:rPr>
                <w:rFonts w:ascii="Times New Roman"/>
                <w:sz w:val="18"/>
                <w:szCs w:val="16"/>
              </w:rPr>
              <w:t>近似几何尺寸、形状和方向，能够反映物体本身的几何特性以及主要的设计信息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08" w:type="pct"/>
            <w:vAlign w:val="center"/>
          </w:tcPr>
          <w:p>
            <w:pPr>
              <w:pStyle w:val="5"/>
              <w:ind w:firstLine="0" w:firstLineChars="0"/>
              <w:jc w:val="center"/>
              <w:rPr>
                <w:rFonts w:ascii="Times New Roman"/>
                <w:sz w:val="18"/>
                <w:szCs w:val="16"/>
              </w:rPr>
            </w:pPr>
            <w:r>
              <w:rPr>
                <w:rFonts w:ascii="Times New Roman"/>
                <w:sz w:val="18"/>
                <w:szCs w:val="16"/>
              </w:rPr>
              <w:t>L3.0</w:t>
            </w:r>
          </w:p>
        </w:tc>
        <w:tc>
          <w:tcPr>
            <w:tcW w:w="4092" w:type="pct"/>
            <w:vAlign w:val="center"/>
          </w:tcPr>
          <w:p>
            <w:pPr>
              <w:pStyle w:val="5"/>
              <w:ind w:firstLine="0" w:firstLineChars="0"/>
              <w:jc w:val="center"/>
              <w:rPr>
                <w:rFonts w:ascii="Times New Roman"/>
                <w:sz w:val="18"/>
                <w:szCs w:val="16"/>
              </w:rPr>
            </w:pPr>
            <w:r>
              <w:rPr>
                <w:rFonts w:ascii="Times New Roman"/>
                <w:sz w:val="18"/>
                <w:szCs w:val="16"/>
              </w:rPr>
              <w:t>精确的几何尺寸，能够反映物体的实际外形，包含详细的设计信息</w:t>
            </w:r>
          </w:p>
        </w:tc>
      </w:tr>
      <w:bookmarkEnd w:id="90"/>
    </w:tbl>
    <w:p>
      <w:pPr>
        <w:pStyle w:val="5"/>
        <w:spacing w:line="288" w:lineRule="auto"/>
        <w:ind w:firstLine="0" w:firstLineChars="0"/>
        <w:rPr>
          <w:rFonts w:ascii="Times New Roman"/>
        </w:rPr>
      </w:pPr>
      <w:r>
        <w:rPr>
          <w:rFonts w:ascii="Times New Roman"/>
        </w:rPr>
        <w:t>5.6.1.2 设计各阶段建立及交付的模型精细度等级</w:t>
      </w:r>
      <w:r>
        <w:rPr>
          <w:rFonts w:hint="eastAsia" w:ascii="Times New Roman"/>
        </w:rPr>
        <w:t>宜满足</w:t>
      </w:r>
      <w:r>
        <w:rPr>
          <w:rFonts w:ascii="Times New Roman"/>
        </w:rPr>
        <w:t>表5的</w:t>
      </w:r>
      <w:r>
        <w:rPr>
          <w:rFonts w:hint="eastAsia" w:ascii="Times New Roman"/>
        </w:rPr>
        <w:t>要求</w:t>
      </w:r>
      <w:r>
        <w:rPr>
          <w:rFonts w:ascii="Times New Roman"/>
        </w:rPr>
        <w:t>。</w:t>
      </w:r>
    </w:p>
    <w:p>
      <w:pPr>
        <w:pStyle w:val="5"/>
        <w:spacing w:before="72" w:beforeLines="30" w:after="24" w:afterLines="10"/>
        <w:ind w:firstLine="0" w:firstLineChars="0"/>
        <w:jc w:val="center"/>
        <w:rPr>
          <w:rFonts w:ascii="黑体" w:hAnsi="黑体" w:eastAsia="黑体"/>
        </w:rPr>
      </w:pPr>
      <w:r>
        <w:rPr>
          <w:rFonts w:ascii="黑体" w:hAnsi="黑体" w:eastAsia="黑体"/>
        </w:rPr>
        <w:t>表</w:t>
      </w:r>
      <w:r>
        <w:rPr>
          <w:rFonts w:ascii="黑体" w:hAnsi="黑体" w:eastAsia="黑体"/>
        </w:rPr>
        <w:fldChar w:fldCharType="begin"/>
      </w:r>
      <w:r>
        <w:rPr>
          <w:rFonts w:ascii="黑体" w:hAnsi="黑体" w:eastAsia="黑体"/>
        </w:rPr>
        <w:instrText xml:space="preserve"> SEQ Figure \* ARABIC </w:instrText>
      </w:r>
      <w:r>
        <w:rPr>
          <w:rFonts w:ascii="黑体" w:hAnsi="黑体" w:eastAsia="黑体"/>
        </w:rPr>
        <w:fldChar w:fldCharType="separate"/>
      </w:r>
      <w:r>
        <w:rPr>
          <w:rFonts w:ascii="黑体" w:hAnsi="黑体" w:eastAsia="黑体"/>
        </w:rPr>
        <w:t>5</w:t>
      </w:r>
      <w:r>
        <w:rPr>
          <w:rFonts w:ascii="黑体" w:hAnsi="黑体" w:eastAsia="黑体"/>
        </w:rPr>
        <w:fldChar w:fldCharType="end"/>
      </w:r>
      <w:r>
        <w:rPr>
          <w:rFonts w:ascii="黑体" w:hAnsi="黑体" w:eastAsia="黑体"/>
        </w:rPr>
        <w:t xml:space="preserve"> 设计各阶段模型的精细度等级要求</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5"/>
        <w:gridCol w:w="5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51" w:type="pct"/>
            <w:vAlign w:val="center"/>
          </w:tcPr>
          <w:p>
            <w:pPr>
              <w:pStyle w:val="5"/>
              <w:ind w:firstLine="0" w:firstLineChars="0"/>
              <w:jc w:val="center"/>
              <w:rPr>
                <w:rFonts w:ascii="Times New Roman"/>
                <w:sz w:val="18"/>
                <w:szCs w:val="16"/>
              </w:rPr>
            </w:pPr>
            <w:r>
              <w:rPr>
                <w:rFonts w:ascii="Times New Roman"/>
                <w:sz w:val="18"/>
                <w:szCs w:val="16"/>
              </w:rPr>
              <w:t>设计阶段</w:t>
            </w:r>
          </w:p>
        </w:tc>
        <w:tc>
          <w:tcPr>
            <w:tcW w:w="3048" w:type="pct"/>
            <w:vAlign w:val="center"/>
          </w:tcPr>
          <w:p>
            <w:pPr>
              <w:pStyle w:val="5"/>
              <w:ind w:firstLine="0" w:firstLineChars="0"/>
              <w:jc w:val="center"/>
              <w:rPr>
                <w:rFonts w:ascii="Times New Roman"/>
                <w:sz w:val="18"/>
                <w:szCs w:val="16"/>
              </w:rPr>
            </w:pPr>
            <w:r>
              <w:rPr>
                <w:rFonts w:ascii="Times New Roman"/>
                <w:sz w:val="18"/>
                <w:szCs w:val="16"/>
              </w:rPr>
              <w:t>模型精细度等级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51" w:type="pct"/>
            <w:vAlign w:val="center"/>
          </w:tcPr>
          <w:p>
            <w:pPr>
              <w:pStyle w:val="5"/>
              <w:ind w:firstLine="0" w:firstLineChars="0"/>
              <w:jc w:val="center"/>
              <w:rPr>
                <w:rFonts w:ascii="Times New Roman"/>
                <w:sz w:val="18"/>
                <w:szCs w:val="16"/>
              </w:rPr>
            </w:pPr>
            <w:r>
              <w:rPr>
                <w:rFonts w:ascii="Times New Roman"/>
                <w:sz w:val="18"/>
                <w:szCs w:val="16"/>
              </w:rPr>
              <w:t>方案设计</w:t>
            </w:r>
          </w:p>
        </w:tc>
        <w:tc>
          <w:tcPr>
            <w:tcW w:w="3048" w:type="pct"/>
            <w:vAlign w:val="center"/>
          </w:tcPr>
          <w:p>
            <w:pPr>
              <w:pStyle w:val="5"/>
              <w:ind w:firstLine="0" w:firstLineChars="0"/>
              <w:jc w:val="center"/>
              <w:rPr>
                <w:rFonts w:ascii="Times New Roman"/>
                <w:sz w:val="18"/>
                <w:szCs w:val="16"/>
              </w:rPr>
            </w:pPr>
            <w:r>
              <w:rPr>
                <w:rFonts w:ascii="Times New Roman"/>
                <w:sz w:val="18"/>
                <w:szCs w:val="16"/>
              </w:rPr>
              <w:t>L1.0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51" w:type="pct"/>
            <w:vAlign w:val="center"/>
          </w:tcPr>
          <w:p>
            <w:pPr>
              <w:pStyle w:val="5"/>
              <w:ind w:firstLine="0" w:firstLineChars="0"/>
              <w:jc w:val="center"/>
              <w:rPr>
                <w:rFonts w:ascii="Times New Roman"/>
                <w:sz w:val="18"/>
                <w:szCs w:val="16"/>
              </w:rPr>
            </w:pPr>
            <w:r>
              <w:rPr>
                <w:rFonts w:ascii="Times New Roman"/>
                <w:sz w:val="18"/>
                <w:szCs w:val="16"/>
              </w:rPr>
              <w:t>初步设计</w:t>
            </w:r>
          </w:p>
        </w:tc>
        <w:tc>
          <w:tcPr>
            <w:tcW w:w="3048" w:type="pct"/>
            <w:vAlign w:val="center"/>
          </w:tcPr>
          <w:p>
            <w:pPr>
              <w:pStyle w:val="5"/>
              <w:ind w:firstLine="0" w:firstLineChars="0"/>
              <w:jc w:val="center"/>
              <w:rPr>
                <w:rFonts w:ascii="Times New Roman"/>
                <w:sz w:val="18"/>
                <w:szCs w:val="16"/>
              </w:rPr>
            </w:pPr>
            <w:r>
              <w:rPr>
                <w:rFonts w:ascii="Times New Roman"/>
                <w:sz w:val="18"/>
                <w:szCs w:val="16"/>
              </w:rPr>
              <w:t>L2.0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51" w:type="pct"/>
            <w:vAlign w:val="center"/>
          </w:tcPr>
          <w:p>
            <w:pPr>
              <w:pStyle w:val="5"/>
              <w:ind w:firstLine="0" w:firstLineChars="0"/>
              <w:jc w:val="center"/>
              <w:rPr>
                <w:rFonts w:ascii="Times New Roman"/>
                <w:sz w:val="18"/>
                <w:szCs w:val="16"/>
              </w:rPr>
            </w:pPr>
            <w:r>
              <w:rPr>
                <w:rFonts w:ascii="Times New Roman"/>
                <w:sz w:val="18"/>
                <w:szCs w:val="16"/>
              </w:rPr>
              <w:t>施工图设计</w:t>
            </w:r>
          </w:p>
        </w:tc>
        <w:tc>
          <w:tcPr>
            <w:tcW w:w="3048" w:type="pct"/>
            <w:vAlign w:val="center"/>
          </w:tcPr>
          <w:p>
            <w:pPr>
              <w:pStyle w:val="5"/>
              <w:ind w:firstLine="0" w:firstLineChars="0"/>
              <w:jc w:val="center"/>
              <w:rPr>
                <w:rFonts w:ascii="Times New Roman"/>
                <w:sz w:val="18"/>
                <w:szCs w:val="16"/>
              </w:rPr>
            </w:pPr>
            <w:r>
              <w:rPr>
                <w:rFonts w:ascii="Times New Roman"/>
                <w:sz w:val="18"/>
                <w:szCs w:val="16"/>
              </w:rPr>
              <w:t>L3.0</w:t>
            </w:r>
          </w:p>
        </w:tc>
      </w:tr>
    </w:tbl>
    <w:p>
      <w:pPr>
        <w:pStyle w:val="4"/>
      </w:pPr>
      <w:r>
        <w:t>5.6.2 模型精细度要求</w:t>
      </w:r>
    </w:p>
    <w:p>
      <w:pPr>
        <w:pStyle w:val="5"/>
        <w:spacing w:line="288" w:lineRule="auto"/>
        <w:ind w:firstLine="0" w:firstLineChars="0"/>
        <w:rPr>
          <w:rFonts w:ascii="Times New Roman"/>
        </w:rPr>
      </w:pPr>
      <w:r>
        <w:rPr>
          <w:rFonts w:ascii="Times New Roman"/>
        </w:rPr>
        <w:t xml:space="preserve">5.6.2.1 </w:t>
      </w:r>
      <w:bookmarkStart w:id="91" w:name="_Hlk167957989"/>
      <w:r>
        <w:rPr>
          <w:rFonts w:ascii="Times New Roman"/>
        </w:rPr>
        <w:t>方案设计阶段模型单元的精细度</w:t>
      </w:r>
      <w:r>
        <w:rPr>
          <w:rFonts w:hint="eastAsia" w:ascii="Times New Roman"/>
        </w:rPr>
        <w:t>及信息深度应符合附录A~ K的规定。</w:t>
      </w:r>
    </w:p>
    <w:p>
      <w:pPr>
        <w:pStyle w:val="5"/>
        <w:spacing w:line="288" w:lineRule="auto"/>
        <w:ind w:firstLine="0" w:firstLineChars="0"/>
        <w:rPr>
          <w:rFonts w:ascii="Times New Roman"/>
        </w:rPr>
      </w:pPr>
      <w:r>
        <w:rPr>
          <w:rFonts w:ascii="Times New Roman"/>
        </w:rPr>
        <w:t>5.6.2.2 初步设计及施工图设计阶段模型单元的精细度</w:t>
      </w:r>
      <w:r>
        <w:rPr>
          <w:rFonts w:hint="eastAsia" w:ascii="Times New Roman"/>
        </w:rPr>
        <w:t>及信息深度应符合JTG/T 2421</w:t>
      </w:r>
      <w:r>
        <w:rPr>
          <w:rFonts w:ascii="Times New Roman"/>
        </w:rPr>
        <w:t>相关规定</w:t>
      </w:r>
      <w:r>
        <w:rPr>
          <w:rFonts w:hint="eastAsia" w:ascii="Times New Roman"/>
        </w:rPr>
        <w:t>。</w:t>
      </w:r>
    </w:p>
    <w:p>
      <w:pPr>
        <w:pStyle w:val="5"/>
        <w:spacing w:line="288" w:lineRule="auto"/>
        <w:ind w:firstLine="0" w:firstLineChars="0"/>
        <w:rPr>
          <w:rFonts w:ascii="Times New Roman"/>
        </w:rPr>
      </w:pPr>
      <w:r>
        <w:rPr>
          <w:rFonts w:ascii="Times New Roman"/>
        </w:rPr>
        <w:t xml:space="preserve">5.6.2.3 </w:t>
      </w:r>
      <w:r>
        <w:rPr>
          <w:rFonts w:hint="eastAsia" w:ascii="Times New Roman"/>
        </w:rPr>
        <w:t>信息模型</w:t>
      </w:r>
      <w:r>
        <w:rPr>
          <w:rFonts w:ascii="Times New Roman"/>
        </w:rPr>
        <w:t>应通过几何信息和非几何信息表达工程对象在设计各阶段的主要设计内容，并根据各阶段模型的精细度</w:t>
      </w:r>
      <w:r>
        <w:rPr>
          <w:rFonts w:hint="eastAsia" w:ascii="Times New Roman"/>
        </w:rPr>
        <w:t>与信息深度</w:t>
      </w:r>
      <w:r>
        <w:rPr>
          <w:rFonts w:ascii="Times New Roman"/>
        </w:rPr>
        <w:t>要求补充更新。</w:t>
      </w:r>
    </w:p>
    <w:bookmarkEnd w:id="91"/>
    <w:p>
      <w:pPr>
        <w:pStyle w:val="31"/>
        <w:rPr>
          <w:rFonts w:eastAsia="宋体"/>
          <w:szCs w:val="20"/>
        </w:rPr>
      </w:pPr>
      <w:bookmarkStart w:id="92" w:name="_Toc193152319"/>
      <w:bookmarkStart w:id="93" w:name="_Toc128126062"/>
      <w:r>
        <w:t>模型应用</w:t>
      </w:r>
      <w:bookmarkEnd w:id="92"/>
      <w:bookmarkEnd w:id="93"/>
    </w:p>
    <w:p>
      <w:pPr>
        <w:pStyle w:val="112"/>
      </w:pPr>
      <w:bookmarkStart w:id="94" w:name="_Toc193152320"/>
      <w:bookmarkStart w:id="95" w:name="_Toc128126063"/>
      <w:r>
        <w:t>一般规定</w:t>
      </w:r>
      <w:bookmarkEnd w:id="94"/>
      <w:bookmarkEnd w:id="95"/>
    </w:p>
    <w:p>
      <w:pPr>
        <w:pStyle w:val="4"/>
      </w:pPr>
      <w:r>
        <w:t>6.1.1 信息模型</w:t>
      </w:r>
      <w:r>
        <w:rPr>
          <w:rFonts w:hint="eastAsia"/>
        </w:rPr>
        <w:t>设计</w:t>
      </w:r>
      <w:r>
        <w:t>应用应贯穿整个设计</w:t>
      </w:r>
      <w:r>
        <w:rPr>
          <w:rFonts w:hint="eastAsia"/>
        </w:rPr>
        <w:t>阶段</w:t>
      </w:r>
      <w:r>
        <w:t>，各阶段模型应用可不局限于本章节</w:t>
      </w:r>
      <w:r>
        <w:rPr>
          <w:rFonts w:hint="eastAsia"/>
        </w:rPr>
        <w:t>列举的</w:t>
      </w:r>
      <w:r>
        <w:t>应用点。</w:t>
      </w:r>
    </w:p>
    <w:p>
      <w:pPr>
        <w:pStyle w:val="4"/>
      </w:pPr>
      <w:r>
        <w:t xml:space="preserve">6.1.2 </w:t>
      </w:r>
      <w:r>
        <w:rPr>
          <w:rFonts w:hint="eastAsia"/>
        </w:rPr>
        <w:t>设计</w:t>
      </w:r>
      <w:r>
        <w:t>各阶段模型应用可在本章节</w:t>
      </w:r>
      <w:r>
        <w:rPr>
          <w:rFonts w:hint="eastAsia"/>
        </w:rPr>
        <w:t>划分</w:t>
      </w:r>
      <w:r>
        <w:t>的阶段开展，可根据项目实际需求在其他阶段开展。</w:t>
      </w:r>
    </w:p>
    <w:p/>
    <w:p>
      <w:pPr>
        <w:pStyle w:val="112"/>
      </w:pPr>
      <w:bookmarkStart w:id="96" w:name="_Toc193152321"/>
      <w:r>
        <w:t>方案设计阶段</w:t>
      </w:r>
      <w:bookmarkEnd w:id="96"/>
    </w:p>
    <w:p>
      <w:pPr>
        <w:pStyle w:val="4"/>
      </w:pPr>
      <w:r>
        <w:t xml:space="preserve">6.2.1 </w:t>
      </w:r>
      <w:r>
        <w:rPr>
          <w:rFonts w:hint="eastAsia"/>
        </w:rPr>
        <w:t>地理信息模型</w:t>
      </w:r>
      <w:r>
        <w:t>分析</w:t>
      </w:r>
    </w:p>
    <w:p>
      <w:pPr>
        <w:pStyle w:val="242"/>
      </w:pPr>
      <w:bookmarkStart w:id="97" w:name="OLE_LINK39"/>
      <w:r>
        <w:t>6.2.1.1</w:t>
      </w:r>
      <w:r>
        <w:rPr>
          <w:rFonts w:hint="eastAsia"/>
        </w:rPr>
        <w:t xml:space="preserve"> </w:t>
      </w:r>
      <w:r>
        <w:t>在公路工程方案设计阶段，应</w:t>
      </w:r>
      <w:r>
        <w:rPr>
          <w:rFonts w:hint="eastAsia"/>
        </w:rPr>
        <w:t>建立地理信息</w:t>
      </w:r>
      <w:r>
        <w:t>模型分析</w:t>
      </w:r>
      <w:r>
        <w:rPr>
          <w:rFonts w:hint="eastAsia"/>
        </w:rPr>
        <w:t>辅助</w:t>
      </w:r>
      <w:r>
        <w:t>路线比选。</w:t>
      </w:r>
    </w:p>
    <w:p>
      <w:pPr>
        <w:pStyle w:val="242"/>
      </w:pPr>
      <w:r>
        <w:t>6.2.1.2</w:t>
      </w:r>
      <w:r>
        <w:rPr>
          <w:rFonts w:hint="eastAsia"/>
        </w:rPr>
        <w:t xml:space="preserve"> 地理信息</w:t>
      </w:r>
      <w:r>
        <w:t>模型分析的模型</w:t>
      </w:r>
      <w:r>
        <w:rPr>
          <w:rFonts w:hint="eastAsia"/>
        </w:rPr>
        <w:t>精细度不宜低于L1.0</w:t>
      </w:r>
      <w:r>
        <w:t xml:space="preserve">。 </w:t>
      </w:r>
    </w:p>
    <w:p>
      <w:pPr>
        <w:pStyle w:val="242"/>
      </w:pPr>
      <w:r>
        <w:t>6.2.1.</w:t>
      </w:r>
      <w:r>
        <w:rPr>
          <w:rFonts w:hint="eastAsia"/>
        </w:rPr>
        <w:t>3</w:t>
      </w:r>
      <w:r>
        <w:t xml:space="preserve"> </w:t>
      </w:r>
      <w:r>
        <w:rPr>
          <w:rFonts w:hint="eastAsia"/>
        </w:rPr>
        <w:t>地理信息模型</w:t>
      </w:r>
      <w:r>
        <w:t>分析前</w:t>
      </w:r>
      <w:r>
        <w:rPr>
          <w:rFonts w:hint="eastAsia"/>
        </w:rPr>
        <w:t>，宜</w:t>
      </w:r>
      <w:r>
        <w:t>先获取项目区域地形数据、已探明的不良地质、生态保护区、基本农田、规划河道</w:t>
      </w:r>
      <w:r>
        <w:rPr>
          <w:rFonts w:hint="eastAsia"/>
        </w:rPr>
        <w:t>、既有建筑与构筑物</w:t>
      </w:r>
      <w:r>
        <w:t>等数据，进行地形</w:t>
      </w:r>
      <w:r>
        <w:rPr>
          <w:rFonts w:hint="eastAsia"/>
        </w:rPr>
        <w:t>地物信息与</w:t>
      </w:r>
      <w:r>
        <w:t>控制条件的整合。</w:t>
      </w:r>
    </w:p>
    <w:p>
      <w:pPr>
        <w:pStyle w:val="242"/>
      </w:pPr>
      <w:r>
        <w:t>6.2.1.</w:t>
      </w:r>
      <w:r>
        <w:rPr>
          <w:rFonts w:hint="eastAsia"/>
        </w:rPr>
        <w:t>4</w:t>
      </w:r>
      <w:r>
        <w:t xml:space="preserve"> </w:t>
      </w:r>
      <w:r>
        <w:rPr>
          <w:rFonts w:hint="eastAsia"/>
        </w:rPr>
        <w:t>地理信息模型</w:t>
      </w:r>
      <w:r>
        <w:t>分析</w:t>
      </w:r>
      <w:r>
        <w:rPr>
          <w:rFonts w:hint="eastAsia"/>
        </w:rPr>
        <w:t>应</w:t>
      </w:r>
      <w:r>
        <w:t>包括坡度</w:t>
      </w:r>
      <w:r>
        <w:rPr>
          <w:rFonts w:hint="eastAsia"/>
        </w:rPr>
        <w:t>分析</w:t>
      </w:r>
      <w:r>
        <w:t>、坡向分析</w:t>
      </w:r>
      <w:r>
        <w:rPr>
          <w:rFonts w:hint="eastAsia"/>
        </w:rPr>
        <w:t>、</w:t>
      </w:r>
      <w:r>
        <w:t>地形地质状况分析等，</w:t>
      </w:r>
      <w:r>
        <w:rPr>
          <w:rFonts w:hint="eastAsia"/>
        </w:rPr>
        <w:t>辅助设计方案比选及</w:t>
      </w:r>
      <w:r>
        <w:t>隧道管理所、服务区、收费站等</w:t>
      </w:r>
      <w:r>
        <w:rPr>
          <w:rFonts w:hint="eastAsia"/>
        </w:rPr>
        <w:t>构筑物位置选择</w:t>
      </w:r>
      <w:r>
        <w:t>。</w:t>
      </w:r>
    </w:p>
    <w:p>
      <w:pPr>
        <w:pStyle w:val="242"/>
      </w:pPr>
      <w:r>
        <w:t>6.2.1.</w:t>
      </w:r>
      <w:r>
        <w:rPr>
          <w:rFonts w:hint="eastAsia"/>
        </w:rPr>
        <w:t>5</w:t>
      </w:r>
      <w:r>
        <w:t xml:space="preserve"> </w:t>
      </w:r>
      <w:r>
        <w:rPr>
          <w:rFonts w:hint="eastAsia"/>
        </w:rPr>
        <w:t>地理信息模型</w:t>
      </w:r>
      <w:r>
        <w:t>分析成果宜包括地理信息模型、分析报告等。</w:t>
      </w:r>
    </w:p>
    <w:bookmarkEnd w:id="97"/>
    <w:p>
      <w:pPr>
        <w:pStyle w:val="242"/>
      </w:pPr>
      <w:r>
        <w:t>6.2.1.</w:t>
      </w:r>
      <w:r>
        <w:rPr>
          <w:rFonts w:hint="eastAsia"/>
        </w:rPr>
        <w:t>6</w:t>
      </w:r>
      <w:r>
        <w:t xml:space="preserve"> </w:t>
      </w:r>
      <w:r>
        <w:rPr>
          <w:rFonts w:hint="eastAsia"/>
        </w:rPr>
        <w:t>地理信息模型</w:t>
      </w:r>
      <w:r>
        <w:t>分析的应用流程</w:t>
      </w:r>
      <w:r>
        <w:rPr>
          <w:rFonts w:hint="eastAsia"/>
        </w:rPr>
        <w:t>宜符合图1的规定</w:t>
      </w:r>
      <w:r>
        <w:t>。</w:t>
      </w:r>
    </w:p>
    <w:p>
      <w:pPr>
        <w:pStyle w:val="5"/>
        <w:spacing w:before="240" w:line="288" w:lineRule="auto"/>
        <w:ind w:firstLine="0" w:firstLineChars="0"/>
        <w:jc w:val="center"/>
        <w:rPr>
          <w:rFonts w:ascii="Times New Roman"/>
        </w:rPr>
      </w:pPr>
      <w:r>
        <w:rPr>
          <w:rFonts w:ascii="Times New Roman"/>
        </w:rPr>
        <w:object>
          <v:shape id="_x0000_i1025" o:spt="75" type="#_x0000_t75" style="height:212.25pt;width:369.15pt;" o:ole="t" filled="f" o:preferrelative="t" stroked="f" coordsize="21600,21600">
            <v:path/>
            <v:fill on="f" focussize="0,0"/>
            <v:stroke on="f" joinstyle="miter"/>
            <v:imagedata r:id="rId12" o:title=""/>
            <o:lock v:ext="edit" aspectratio="t"/>
            <w10:wrap type="none"/>
            <w10:anchorlock/>
          </v:shape>
          <o:OLEObject Type="Embed" ProgID="Visio.Drawing.15" ShapeID="_x0000_i1025" DrawAspect="Content" ObjectID="_1468075725" r:id="rId11">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1</w:t>
      </w:r>
      <w:r>
        <w:rPr>
          <w:rFonts w:ascii="黑体" w:hAnsi="黑体" w:eastAsia="黑体"/>
        </w:rPr>
        <w:fldChar w:fldCharType="end"/>
      </w:r>
      <w:r>
        <w:rPr>
          <w:rFonts w:ascii="黑体" w:hAnsi="黑体" w:eastAsia="黑体"/>
        </w:rPr>
        <w:t xml:space="preserve"> 地理信息模型分析流程图</w:t>
      </w:r>
    </w:p>
    <w:p>
      <w:pPr>
        <w:pStyle w:val="5"/>
        <w:spacing w:before="72" w:beforeLines="30" w:after="24" w:afterLines="10"/>
        <w:ind w:firstLine="0" w:firstLineChars="0"/>
        <w:jc w:val="center"/>
        <w:rPr>
          <w:rFonts w:ascii="黑体" w:hAnsi="黑体" w:eastAsia="黑体"/>
        </w:rPr>
      </w:pPr>
    </w:p>
    <w:p>
      <w:pPr>
        <w:pStyle w:val="4"/>
      </w:pPr>
      <w:r>
        <w:t>6.2.2 汇水分析</w:t>
      </w:r>
    </w:p>
    <w:p>
      <w:pPr>
        <w:pStyle w:val="242"/>
      </w:pPr>
      <w:r>
        <w:t>6.2.2.1 在进行复杂山区</w:t>
      </w:r>
      <w:r>
        <w:rPr>
          <w:rFonts w:hint="eastAsia"/>
        </w:rPr>
        <w:t>或</w:t>
      </w:r>
      <w:r>
        <w:t>平原低洼滞洪区公路选线时，宜</w:t>
      </w:r>
      <w:r>
        <w:rPr>
          <w:rFonts w:hint="eastAsia"/>
        </w:rPr>
        <w:t>基于</w:t>
      </w:r>
      <w:r>
        <w:t>三维地理信息模型进行区域汇水分析，重点对隧道洞口、高路基段及地形变化较大处进行汇水线及汇水面积测算。</w:t>
      </w:r>
    </w:p>
    <w:p>
      <w:pPr>
        <w:pStyle w:val="242"/>
      </w:pPr>
      <w:r>
        <w:t>6.2.2.</w:t>
      </w:r>
      <w:r>
        <w:rPr>
          <w:rFonts w:hint="eastAsia"/>
        </w:rPr>
        <w:t>2</w:t>
      </w:r>
      <w:r>
        <w:t xml:space="preserve"> 汇水分析模型</w:t>
      </w:r>
      <w:r>
        <w:rPr>
          <w:rFonts w:hint="eastAsia"/>
        </w:rPr>
        <w:t>精细度不宜低于L1.0</w:t>
      </w:r>
      <w:r>
        <w:t>。</w:t>
      </w:r>
    </w:p>
    <w:p>
      <w:pPr>
        <w:pStyle w:val="242"/>
      </w:pPr>
      <w:r>
        <w:t>6.2.2.</w:t>
      </w:r>
      <w:r>
        <w:rPr>
          <w:rFonts w:hint="eastAsia"/>
        </w:rPr>
        <w:t>3</w:t>
      </w:r>
      <w:r>
        <w:t xml:space="preserve"> 汇水分析前，应根据项目线位确定汇水敏感点，</w:t>
      </w:r>
      <w:r>
        <w:rPr>
          <w:rFonts w:hint="eastAsia"/>
        </w:rPr>
        <w:t>并</w:t>
      </w:r>
      <w:r>
        <w:t>获取当地降水量信息及降水峰值信息。</w:t>
      </w:r>
    </w:p>
    <w:p>
      <w:pPr>
        <w:pStyle w:val="242"/>
      </w:pPr>
      <w:r>
        <w:t>6.2.2.</w:t>
      </w:r>
      <w:r>
        <w:rPr>
          <w:rFonts w:hint="eastAsia"/>
        </w:rPr>
        <w:t>4</w:t>
      </w:r>
      <w:r>
        <w:t xml:space="preserve"> 汇水分析时，地形数据应与实际勘察数据一致，降水量信息应与当地降水量情况一致。</w:t>
      </w:r>
    </w:p>
    <w:p>
      <w:pPr>
        <w:pStyle w:val="242"/>
      </w:pPr>
      <w:r>
        <w:t>6.2.2.</w:t>
      </w:r>
      <w:r>
        <w:rPr>
          <w:rFonts w:hint="eastAsia"/>
        </w:rPr>
        <w:t>5</w:t>
      </w:r>
      <w:r>
        <w:t xml:space="preserve"> 汇水分析后，应结合分析结果，调整结构物布设</w:t>
      </w:r>
      <w:r>
        <w:rPr>
          <w:rFonts w:hint="eastAsia"/>
        </w:rPr>
        <w:t>。</w:t>
      </w:r>
      <w:r>
        <w:t>对汇水线穿越的路段，可考虑进行局部线位比选或选用较大跨径的桥梁及增设过水涵洞。</w:t>
      </w:r>
    </w:p>
    <w:p>
      <w:pPr>
        <w:pStyle w:val="242"/>
      </w:pPr>
      <w:r>
        <w:t>6.2.</w:t>
      </w:r>
      <w:r>
        <w:rPr>
          <w:rFonts w:hint="eastAsia"/>
        </w:rPr>
        <w:t>2</w:t>
      </w:r>
      <w:r>
        <w:t>.</w:t>
      </w:r>
      <w:r>
        <w:rPr>
          <w:rFonts w:hint="eastAsia"/>
        </w:rPr>
        <w:t>6</w:t>
      </w:r>
      <w:r>
        <w:t xml:space="preserve"> 汇水分析宜出具相关汇水分析报告。</w:t>
      </w:r>
    </w:p>
    <w:p>
      <w:pPr>
        <w:pStyle w:val="242"/>
      </w:pPr>
      <w:r>
        <w:t>6.2.</w:t>
      </w:r>
      <w:r>
        <w:rPr>
          <w:rFonts w:hint="eastAsia"/>
        </w:rPr>
        <w:t>2</w:t>
      </w:r>
      <w:r>
        <w:t>.</w:t>
      </w:r>
      <w:r>
        <w:rPr>
          <w:rFonts w:hint="eastAsia"/>
        </w:rPr>
        <w:t>7</w:t>
      </w:r>
      <w:r>
        <w:t xml:space="preserve"> 汇水分析报告应包括汇水分析位置、当地降水情况、汇水面积、汇水线等信息。</w:t>
      </w:r>
    </w:p>
    <w:p>
      <w:pPr>
        <w:pStyle w:val="242"/>
      </w:pPr>
      <w:r>
        <w:t>6.2.</w:t>
      </w:r>
      <w:r>
        <w:rPr>
          <w:rFonts w:hint="eastAsia"/>
        </w:rPr>
        <w:t>2</w:t>
      </w:r>
      <w:r>
        <w:t>.</w:t>
      </w:r>
      <w:r>
        <w:rPr>
          <w:rFonts w:hint="eastAsia"/>
        </w:rPr>
        <w:t>8</w:t>
      </w:r>
      <w:r>
        <w:t xml:space="preserve"> 汇水分析的应用流程</w:t>
      </w:r>
      <w:r>
        <w:rPr>
          <w:rFonts w:hint="eastAsia"/>
        </w:rPr>
        <w:t>宜符合</w:t>
      </w:r>
      <w:r>
        <w:t>图2</w:t>
      </w:r>
      <w:r>
        <w:rPr>
          <w:rFonts w:hint="eastAsia"/>
        </w:rPr>
        <w:t>的规定</w:t>
      </w:r>
      <w:r>
        <w:t>。</w:t>
      </w:r>
    </w:p>
    <w:p>
      <w:pPr>
        <w:pStyle w:val="5"/>
        <w:spacing w:line="288" w:lineRule="auto"/>
        <w:ind w:firstLine="0" w:firstLineChars="0"/>
        <w:jc w:val="center"/>
        <w:rPr>
          <w:rFonts w:ascii="Times New Roman"/>
        </w:rPr>
      </w:pPr>
      <w:r>
        <w:rPr>
          <w:rFonts w:ascii="Times New Roman"/>
        </w:rPr>
        <w:object>
          <v:shape id="_x0000_i1026" o:spt="75" type="#_x0000_t75" style="height:212.8pt;width:370.2pt;" o:ole="t" filled="f" o:preferrelative="t" stroked="f" coordsize="21600,21600">
            <v:path/>
            <v:fill on="f" focussize="0,0"/>
            <v:stroke on="f" joinstyle="miter"/>
            <v:imagedata r:id="rId14" o:title=""/>
            <o:lock v:ext="edit" aspectratio="t"/>
            <w10:wrap type="none"/>
            <w10:anchorlock/>
          </v:shape>
          <o:OLEObject Type="Embed" ProgID="Visio.Drawing.15" ShapeID="_x0000_i1026" DrawAspect="Content" ObjectID="_1468075726" r:id="rId13">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2</w:t>
      </w:r>
      <w:r>
        <w:rPr>
          <w:rFonts w:ascii="黑体" w:hAnsi="黑体" w:eastAsia="黑体"/>
        </w:rPr>
        <w:fldChar w:fldCharType="end"/>
      </w:r>
      <w:r>
        <w:rPr>
          <w:rFonts w:ascii="黑体" w:hAnsi="黑体" w:eastAsia="黑体"/>
        </w:rPr>
        <w:t xml:space="preserve"> 汇水分析流程图</w:t>
      </w:r>
    </w:p>
    <w:p>
      <w:pPr>
        <w:pStyle w:val="4"/>
      </w:pPr>
      <w:r>
        <w:t>6.2.3 路线比选</w:t>
      </w:r>
    </w:p>
    <w:p>
      <w:pPr>
        <w:pStyle w:val="242"/>
      </w:pPr>
      <w:r>
        <w:t>6.2.3.1 在路线位于复杂地形、地质条件或毗邻环境敏感区域</w:t>
      </w:r>
      <w:r>
        <w:rPr>
          <w:rFonts w:hint="eastAsia"/>
        </w:rPr>
        <w:t>和规划控制点</w:t>
      </w:r>
      <w:r>
        <w:t>时，</w:t>
      </w:r>
      <w:r>
        <w:rPr>
          <w:rFonts w:hint="eastAsia"/>
        </w:rPr>
        <w:t>应基于</w:t>
      </w:r>
      <w:r>
        <w:t>信息模型</w:t>
      </w:r>
      <w:r>
        <w:rPr>
          <w:rFonts w:hint="eastAsia"/>
        </w:rPr>
        <w:t>进行</w:t>
      </w:r>
      <w:r>
        <w:t>路线比选。</w:t>
      </w:r>
    </w:p>
    <w:p>
      <w:pPr>
        <w:pStyle w:val="242"/>
      </w:pPr>
      <w:bookmarkStart w:id="98" w:name="OLE_LINK7"/>
      <w:r>
        <w:t>6.2.3.</w:t>
      </w:r>
      <w:r>
        <w:rPr>
          <w:rFonts w:hint="eastAsia"/>
        </w:rPr>
        <w:t xml:space="preserve">2 </w:t>
      </w:r>
      <w:r>
        <w:t>路线比选前应根据比选方案建立相应的路线比选模型，模型</w:t>
      </w:r>
      <w:r>
        <w:rPr>
          <w:rFonts w:hint="eastAsia"/>
        </w:rPr>
        <w:t>精细度不宜</w:t>
      </w:r>
      <w:r>
        <w:t>低于L1.0。</w:t>
      </w:r>
    </w:p>
    <w:p>
      <w:pPr>
        <w:pStyle w:val="242"/>
      </w:pPr>
      <w:r>
        <w:t>6.2.3.</w:t>
      </w:r>
      <w:r>
        <w:rPr>
          <w:rFonts w:hint="eastAsia"/>
        </w:rPr>
        <w:t>3</w:t>
      </w:r>
      <w:r>
        <w:t xml:space="preserve"> 路线比选前应</w:t>
      </w:r>
      <w:bookmarkEnd w:id="98"/>
      <w:r>
        <w:t>确定比选范围，</w:t>
      </w:r>
      <w:r>
        <w:rPr>
          <w:rFonts w:hint="eastAsia"/>
        </w:rPr>
        <w:t>结合地质条件、自然保护区、基本农田等信息综合分析</w:t>
      </w:r>
      <w:r>
        <w:t>。</w:t>
      </w:r>
    </w:p>
    <w:p>
      <w:pPr>
        <w:pStyle w:val="242"/>
      </w:pPr>
      <w:r>
        <w:t>6.2.3.4 路线比选前应依据实际情况确定比选分析指标，</w:t>
      </w:r>
      <w:r>
        <w:rPr>
          <w:rFonts w:hint="eastAsia"/>
        </w:rPr>
        <w:t>包括</w:t>
      </w:r>
      <w:r>
        <w:t>距特殊区域距离、是否占用基本农田、桥隧长度等。</w:t>
      </w:r>
    </w:p>
    <w:p>
      <w:pPr>
        <w:pStyle w:val="242"/>
      </w:pPr>
      <w:r>
        <w:t>6.2.3.5 路线比选过程中宜依据分析指标，记录各方案相关指标数据，</w:t>
      </w:r>
      <w:r>
        <w:rPr>
          <w:rFonts w:hint="eastAsia"/>
        </w:rPr>
        <w:t>包括</w:t>
      </w:r>
      <w:r>
        <w:t>距特殊区域距离、桥隧长度等。</w:t>
      </w:r>
    </w:p>
    <w:p>
      <w:pPr>
        <w:pStyle w:val="242"/>
      </w:pPr>
      <w:r>
        <w:t>6.2.3.</w:t>
      </w:r>
      <w:r>
        <w:rPr>
          <w:rFonts w:hint="eastAsia"/>
        </w:rPr>
        <w:t>6</w:t>
      </w:r>
      <w:r>
        <w:t xml:space="preserve"> 路线比选成果宜包括路线比选分析模型及比选分析报告等。</w:t>
      </w:r>
    </w:p>
    <w:p>
      <w:pPr>
        <w:pStyle w:val="242"/>
      </w:pPr>
      <w:r>
        <w:t>6.2.3.</w:t>
      </w:r>
      <w:r>
        <w:rPr>
          <w:rFonts w:hint="eastAsia"/>
        </w:rPr>
        <w:t>7</w:t>
      </w:r>
      <w:r>
        <w:t xml:space="preserve"> 路线比选的应用流程</w:t>
      </w:r>
      <w:r>
        <w:rPr>
          <w:rFonts w:hint="eastAsia"/>
        </w:rPr>
        <w:t>宜符合图3的规定</w:t>
      </w:r>
      <w:r>
        <w:t>。</w:t>
      </w:r>
    </w:p>
    <w:p>
      <w:pPr>
        <w:pStyle w:val="5"/>
        <w:spacing w:line="288" w:lineRule="auto"/>
        <w:ind w:firstLine="0" w:firstLineChars="0"/>
        <w:jc w:val="center"/>
        <w:rPr>
          <w:rFonts w:ascii="Times New Roman"/>
        </w:rPr>
      </w:pPr>
      <w:r>
        <w:rPr>
          <w:rFonts w:ascii="Times New Roman"/>
        </w:rPr>
        <w:object>
          <v:shape id="_x0000_i1027" o:spt="75" type="#_x0000_t75" style="height:213.3pt;width:370.2pt;" o:ole="t" filled="f" o:preferrelative="t" stroked="f" coordsize="21600,21600">
            <v:path/>
            <v:fill on="f" focussize="0,0"/>
            <v:stroke on="f" joinstyle="miter"/>
            <v:imagedata r:id="rId16" o:title=""/>
            <o:lock v:ext="edit" aspectratio="t"/>
            <w10:wrap type="none"/>
            <w10:anchorlock/>
          </v:shape>
          <o:OLEObject Type="Embed" ProgID="Visio.Drawing.15" ShapeID="_x0000_i1027" DrawAspect="Content" ObjectID="_1468075727" r:id="rId15">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t xml:space="preserve"> 路线比选流程图</w:t>
      </w:r>
    </w:p>
    <w:p>
      <w:pPr>
        <w:pStyle w:val="4"/>
      </w:pPr>
      <w:r>
        <w:t>6.2.4 交通流仿真分析</w:t>
      </w:r>
    </w:p>
    <w:p>
      <w:pPr>
        <w:pStyle w:val="242"/>
      </w:pPr>
      <w:r>
        <w:t>6.2.4.1 在方案设计阶段宜根据预测交通量开展交通流仿真分析，以确定道路横断面设计指标、与现况路的连接情况</w:t>
      </w:r>
      <w:r>
        <w:rPr>
          <w:rFonts w:hint="eastAsia"/>
        </w:rPr>
        <w:t>和</w:t>
      </w:r>
      <w:r>
        <w:t>立交</w:t>
      </w:r>
      <w:r>
        <w:rPr>
          <w:rFonts w:hint="eastAsia"/>
        </w:rPr>
        <w:t>方案合理性</w:t>
      </w:r>
      <w:r>
        <w:t>等。</w:t>
      </w:r>
    </w:p>
    <w:p>
      <w:pPr>
        <w:pStyle w:val="242"/>
      </w:pPr>
      <w:r>
        <w:t>6.2.4.</w:t>
      </w:r>
      <w:r>
        <w:rPr>
          <w:rFonts w:hint="eastAsia"/>
        </w:rPr>
        <w:t>2</w:t>
      </w:r>
      <w:r>
        <w:t xml:space="preserve"> 交通流仿真分析的模型</w:t>
      </w:r>
      <w:r>
        <w:rPr>
          <w:rFonts w:hint="eastAsia"/>
        </w:rPr>
        <w:t>精细度不宜</w:t>
      </w:r>
      <w:r>
        <w:t>低于L1.0。</w:t>
      </w:r>
    </w:p>
    <w:p>
      <w:pPr>
        <w:pStyle w:val="242"/>
      </w:pPr>
      <w:r>
        <w:t>6.2.4.</w:t>
      </w:r>
      <w:r>
        <w:rPr>
          <w:rFonts w:hint="eastAsia"/>
        </w:rPr>
        <w:t>3</w:t>
      </w:r>
      <w:r>
        <w:t xml:space="preserve"> 交通流仿真分析内容宜包括路段的交通服务能力分析及事故分析。</w:t>
      </w:r>
    </w:p>
    <w:p>
      <w:pPr>
        <w:pStyle w:val="242"/>
      </w:pPr>
      <w:r>
        <w:t>6.2.4.4 交通流仿真分析前应根据区域规划条件确定预测交通量、车型比例、早晚高峰及节假日峰值交通量并搭建交通</w:t>
      </w:r>
      <w:r>
        <w:rPr>
          <w:rFonts w:hint="eastAsia"/>
        </w:rPr>
        <w:t>流</w:t>
      </w:r>
      <w:r>
        <w:t>仿真模型。</w:t>
      </w:r>
    </w:p>
    <w:p>
      <w:pPr>
        <w:pStyle w:val="242"/>
      </w:pPr>
      <w:r>
        <w:t>6.2.4.5 交通流仿真分析过程中应进行道路建成后早晚高峰流量状况分析、交叉口排队长度预测、交叉口延误时间预测、服务评级并分析事故发生后的交通影响情况。</w:t>
      </w:r>
    </w:p>
    <w:p>
      <w:pPr>
        <w:pStyle w:val="242"/>
      </w:pPr>
      <w:r>
        <w:t>6.2.4.6 交通流仿真分析</w:t>
      </w:r>
      <w:r>
        <w:rPr>
          <w:rFonts w:hint="eastAsia"/>
        </w:rPr>
        <w:t>成果宜包括</w:t>
      </w:r>
      <w:r>
        <w:t>交通流仿真分析报告及相关仿真模拟视频。</w:t>
      </w:r>
    </w:p>
    <w:p>
      <w:pPr>
        <w:pStyle w:val="242"/>
      </w:pPr>
      <w:r>
        <w:t>6.2.4.7 交通流仿真分析的应用流程</w:t>
      </w:r>
      <w:r>
        <w:rPr>
          <w:rFonts w:hint="eastAsia"/>
        </w:rPr>
        <w:t>宜符合</w:t>
      </w:r>
      <w:r>
        <w:t>图4</w:t>
      </w:r>
      <w:r>
        <w:rPr>
          <w:rFonts w:hint="eastAsia"/>
        </w:rPr>
        <w:t>的规定</w:t>
      </w:r>
      <w:r>
        <w:t>。</w:t>
      </w:r>
    </w:p>
    <w:p>
      <w:pPr>
        <w:pStyle w:val="5"/>
        <w:spacing w:line="288" w:lineRule="auto"/>
        <w:ind w:firstLine="0" w:firstLineChars="0"/>
        <w:jc w:val="center"/>
        <w:rPr>
          <w:rFonts w:ascii="Times New Roman"/>
        </w:rPr>
      </w:pPr>
      <w:r>
        <w:rPr>
          <w:rFonts w:ascii="Times New Roman"/>
        </w:rPr>
        <w:object>
          <v:shape id="_x0000_i1028" o:spt="75" type="#_x0000_t75" style="height:212.8pt;width:370.2pt;" o:ole="t" filled="f" o:preferrelative="t" stroked="f" coordsize="21600,21600">
            <v:path/>
            <v:fill on="f" focussize="0,0"/>
            <v:stroke on="f" joinstyle="miter"/>
            <v:imagedata r:id="rId18" o:title=""/>
            <o:lock v:ext="edit" aspectratio="t"/>
            <w10:wrap type="none"/>
            <w10:anchorlock/>
          </v:shape>
          <o:OLEObject Type="Embed" ProgID="Visio.Drawing.15" ShapeID="_x0000_i1028" DrawAspect="Content" ObjectID="_1468075728" r:id="rId17">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4</w:t>
      </w:r>
      <w:r>
        <w:rPr>
          <w:rFonts w:ascii="黑体" w:hAnsi="黑体" w:eastAsia="黑体"/>
        </w:rPr>
        <w:fldChar w:fldCharType="end"/>
      </w:r>
      <w:r>
        <w:rPr>
          <w:rFonts w:ascii="黑体" w:hAnsi="黑体" w:eastAsia="黑体"/>
        </w:rPr>
        <w:t xml:space="preserve"> 交通流仿真分析流程图</w:t>
      </w:r>
    </w:p>
    <w:p>
      <w:pPr>
        <w:pStyle w:val="5"/>
        <w:spacing w:before="72" w:beforeLines="30" w:after="24" w:afterLines="10"/>
        <w:ind w:firstLine="0" w:firstLineChars="0"/>
        <w:jc w:val="center"/>
        <w:rPr>
          <w:rFonts w:ascii="黑体" w:hAnsi="黑体" w:eastAsia="黑体"/>
        </w:rPr>
      </w:pPr>
    </w:p>
    <w:p>
      <w:pPr>
        <w:pStyle w:val="4"/>
      </w:pPr>
      <w:r>
        <w:t>6.2.5 方案漫游展示</w:t>
      </w:r>
    </w:p>
    <w:p>
      <w:pPr>
        <w:pStyle w:val="242"/>
      </w:pPr>
      <w:r>
        <w:t>6.2.5.1 在公路工程方案设计阶段，宜通过方案漫游展示，辅助多方案分析比选，提高设计决策效率。</w:t>
      </w:r>
    </w:p>
    <w:p>
      <w:pPr>
        <w:pStyle w:val="242"/>
      </w:pPr>
      <w:r>
        <w:t>6.2.5.2 方案漫游展示的模型</w:t>
      </w:r>
      <w:r>
        <w:rPr>
          <w:rFonts w:hint="eastAsia"/>
        </w:rPr>
        <w:t>精细度不宜</w:t>
      </w:r>
      <w:r>
        <w:t>低于L1.0。</w:t>
      </w:r>
    </w:p>
    <w:p>
      <w:pPr>
        <w:pStyle w:val="242"/>
      </w:pPr>
      <w:r>
        <w:t>6.2.5.3 方案漫游展示前应核查模型信息的准确性，做好不良地质、生态保护区、基本农田等标识</w:t>
      </w:r>
      <w:r>
        <w:rPr>
          <w:rFonts w:hint="eastAsia"/>
        </w:rPr>
        <w:t>。</w:t>
      </w:r>
    </w:p>
    <w:p>
      <w:pPr>
        <w:pStyle w:val="242"/>
      </w:pPr>
      <w:r>
        <w:t>6.2.5.4 方案漫游展示</w:t>
      </w:r>
      <w:r>
        <w:rPr>
          <w:rFonts w:hint="eastAsia"/>
        </w:rPr>
        <w:t>应充分表达设计方案的意图</w:t>
      </w:r>
      <w:r>
        <w:t>。</w:t>
      </w:r>
    </w:p>
    <w:p>
      <w:pPr>
        <w:pStyle w:val="242"/>
      </w:pPr>
      <w:r>
        <w:t>6.2.5.5 方案漫游展示视角宜包括驾驶员视角以及鸟瞰视角。</w:t>
      </w:r>
    </w:p>
    <w:p>
      <w:pPr>
        <w:pStyle w:val="242"/>
      </w:pPr>
      <w:r>
        <w:t>6.2.5.6 方案漫游展示</w:t>
      </w:r>
      <w:r>
        <w:rPr>
          <w:rFonts w:hint="eastAsia"/>
        </w:rPr>
        <w:t>成果宜包括不同方案的</w:t>
      </w:r>
      <w:r>
        <w:t>漫游</w:t>
      </w:r>
      <w:r>
        <w:rPr>
          <w:rFonts w:hint="eastAsia"/>
        </w:rPr>
        <w:t>展示</w:t>
      </w:r>
      <w:r>
        <w:t>视频。</w:t>
      </w:r>
    </w:p>
    <w:p>
      <w:pPr>
        <w:pStyle w:val="242"/>
      </w:pPr>
      <w:r>
        <w:t>6.2.5.7 方案漫游展示的应用流程</w:t>
      </w:r>
      <w:r>
        <w:rPr>
          <w:rFonts w:hint="eastAsia"/>
        </w:rPr>
        <w:t>宜符合</w:t>
      </w:r>
      <w:r>
        <w:t>图5</w:t>
      </w:r>
      <w:r>
        <w:rPr>
          <w:rFonts w:hint="eastAsia"/>
        </w:rPr>
        <w:t>的规定</w:t>
      </w:r>
      <w:r>
        <w:t>。</w:t>
      </w:r>
    </w:p>
    <w:p>
      <w:pPr>
        <w:pStyle w:val="5"/>
        <w:spacing w:line="288" w:lineRule="auto"/>
        <w:ind w:firstLine="0" w:firstLineChars="0"/>
        <w:jc w:val="center"/>
        <w:rPr>
          <w:rFonts w:ascii="Times New Roman"/>
        </w:rPr>
      </w:pPr>
      <w:r>
        <w:rPr>
          <w:rFonts w:ascii="Times New Roman"/>
        </w:rPr>
        <w:object>
          <v:shape id="_x0000_i1029" o:spt="75" type="#_x0000_t75" style="height:202.55pt;width:353pt;" o:ole="t" filled="f" o:preferrelative="t" stroked="f" coordsize="21600,21600">
            <v:path/>
            <v:fill on="f" focussize="0,0"/>
            <v:stroke on="f" joinstyle="miter"/>
            <v:imagedata r:id="rId20" o:title=""/>
            <o:lock v:ext="edit" aspectratio="t"/>
            <w10:wrap type="none"/>
            <w10:anchorlock/>
          </v:shape>
          <o:OLEObject Type="Embed" ProgID="Visio.Drawing.15" ShapeID="_x0000_i1029" DrawAspect="Content" ObjectID="_1468075729" r:id="rId19">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5</w:t>
      </w:r>
      <w:r>
        <w:rPr>
          <w:rFonts w:ascii="黑体" w:hAnsi="黑体" w:eastAsia="黑体"/>
        </w:rPr>
        <w:fldChar w:fldCharType="end"/>
      </w:r>
      <w:r>
        <w:rPr>
          <w:rFonts w:ascii="黑体" w:hAnsi="黑体" w:eastAsia="黑体"/>
        </w:rPr>
        <w:t xml:space="preserve"> 方案漫游展示流程图</w:t>
      </w:r>
    </w:p>
    <w:p>
      <w:pPr>
        <w:pStyle w:val="112"/>
      </w:pPr>
      <w:bookmarkStart w:id="99" w:name="_Toc193152322"/>
      <w:r>
        <w:t>初步设计阶段</w:t>
      </w:r>
      <w:bookmarkEnd w:id="99"/>
    </w:p>
    <w:p>
      <w:pPr>
        <w:pStyle w:val="4"/>
      </w:pPr>
      <w:bookmarkStart w:id="100" w:name="OLE_LINK2"/>
      <w:r>
        <w:t xml:space="preserve">6.3.1 </w:t>
      </w:r>
      <w:r>
        <w:rPr>
          <w:rFonts w:hint="eastAsia"/>
        </w:rPr>
        <w:t>地理信息模型</w:t>
      </w:r>
      <w:r>
        <w:t>深化</w:t>
      </w:r>
    </w:p>
    <w:p>
      <w:pPr>
        <w:pStyle w:val="242"/>
      </w:pPr>
      <w:r>
        <w:t>6.3.1.1 在公路工程初步设计阶段，宜深化项目范围</w:t>
      </w:r>
      <w:r>
        <w:rPr>
          <w:rFonts w:hint="eastAsia"/>
        </w:rPr>
        <w:t>内</w:t>
      </w:r>
      <w:r>
        <w:t>的地理信息模型用于路线比选、结构物选型等设计应用。</w:t>
      </w:r>
    </w:p>
    <w:p>
      <w:pPr>
        <w:pStyle w:val="242"/>
      </w:pPr>
      <w:bookmarkStart w:id="101" w:name="OLE_LINK37"/>
      <w:bookmarkStart w:id="102" w:name="OLE_LINK36"/>
      <w:r>
        <w:t>6.3.1.2 初步设计阶段的</w:t>
      </w:r>
      <w:r>
        <w:rPr>
          <w:rFonts w:hint="eastAsia"/>
        </w:rPr>
        <w:t>地理信息模型精细度不宜</w:t>
      </w:r>
      <w:r>
        <w:t>低于L2.0。</w:t>
      </w:r>
    </w:p>
    <w:bookmarkEnd w:id="101"/>
    <w:bookmarkEnd w:id="102"/>
    <w:p>
      <w:pPr>
        <w:pStyle w:val="242"/>
      </w:pPr>
      <w:bookmarkStart w:id="103" w:name="OLE_LINK38"/>
      <w:r>
        <w:t>6.3.1.</w:t>
      </w:r>
      <w:r>
        <w:rPr>
          <w:rFonts w:hint="eastAsia"/>
        </w:rPr>
        <w:t>3</w:t>
      </w:r>
      <w:r>
        <w:t xml:space="preserve"> 地理信息模型深化前应先补充项目区域精确地形数据、已探明的不良地质条件、沿线各等级的生态保护区、基本农田、规划河道、现况路及规划道路、占地范围内的永久建筑、高压线塔等数据，进行地形地质及控制条件的整合。</w:t>
      </w:r>
    </w:p>
    <w:p>
      <w:pPr>
        <w:pStyle w:val="242"/>
      </w:pPr>
      <w:r>
        <w:t>6.3.1.</w:t>
      </w:r>
      <w:r>
        <w:rPr>
          <w:rFonts w:hint="eastAsia"/>
        </w:rPr>
        <w:t>4</w:t>
      </w:r>
      <w:r>
        <w:t xml:space="preserve"> 地理信息模型深化过程中应根据分析结果推荐线位</w:t>
      </w:r>
      <w:r>
        <w:rPr>
          <w:rFonts w:hint="eastAsia"/>
        </w:rPr>
        <w:t>的</w:t>
      </w:r>
      <w:r>
        <w:t>路由范围，对立交区域、隧道管理所、服务区、收费站等占地位置给出建议。</w:t>
      </w:r>
    </w:p>
    <w:p>
      <w:pPr>
        <w:pStyle w:val="242"/>
      </w:pPr>
      <w:r>
        <w:t>6.3.1.</w:t>
      </w:r>
      <w:r>
        <w:rPr>
          <w:rFonts w:hint="eastAsia"/>
        </w:rPr>
        <w:t>5</w:t>
      </w:r>
      <w:r>
        <w:t xml:space="preserve"> </w:t>
      </w:r>
      <w:r>
        <w:rPr>
          <w:rFonts w:hint="eastAsia"/>
        </w:rPr>
        <w:t>地理信息模型</w:t>
      </w:r>
      <w:r>
        <w:t>深化成果宜包括地理信息模型、</w:t>
      </w:r>
      <w:r>
        <w:rPr>
          <w:rFonts w:hint="eastAsia"/>
        </w:rPr>
        <w:t>地理信息模型</w:t>
      </w:r>
      <w:r>
        <w:t>深化报告等。</w:t>
      </w:r>
    </w:p>
    <w:bookmarkEnd w:id="103"/>
    <w:p>
      <w:pPr>
        <w:pStyle w:val="242"/>
      </w:pPr>
      <w:r>
        <w:t>6.3.1.</w:t>
      </w:r>
      <w:r>
        <w:rPr>
          <w:rFonts w:hint="eastAsia"/>
        </w:rPr>
        <w:t>6</w:t>
      </w:r>
      <w:r>
        <w:t xml:space="preserve"> </w:t>
      </w:r>
      <w:r>
        <w:rPr>
          <w:rFonts w:hint="eastAsia"/>
        </w:rPr>
        <w:t>地理信息模型</w:t>
      </w:r>
      <w:r>
        <w:t>深化的应用流程</w:t>
      </w:r>
      <w:r>
        <w:rPr>
          <w:rFonts w:hint="eastAsia"/>
        </w:rPr>
        <w:t>宜符合</w:t>
      </w:r>
      <w:r>
        <w:t>图6</w:t>
      </w:r>
      <w:r>
        <w:rPr>
          <w:rFonts w:hint="eastAsia"/>
        </w:rPr>
        <w:t>的规定</w:t>
      </w:r>
      <w:r>
        <w:t>。</w:t>
      </w:r>
    </w:p>
    <w:p>
      <w:pPr>
        <w:pStyle w:val="5"/>
        <w:spacing w:line="288" w:lineRule="auto"/>
        <w:ind w:firstLine="0" w:firstLineChars="0"/>
        <w:jc w:val="center"/>
        <w:rPr>
          <w:rFonts w:ascii="Times New Roman"/>
        </w:rPr>
      </w:pPr>
      <w:r>
        <w:rPr>
          <w:rFonts w:ascii="Times New Roman"/>
        </w:rPr>
        <w:object>
          <v:shape id="_x0000_i1030" o:spt="75" type="#_x0000_t75" style="height:202.55pt;width:351.95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6</w:t>
      </w:r>
      <w:r>
        <w:rPr>
          <w:rFonts w:ascii="黑体" w:hAnsi="黑体" w:eastAsia="黑体"/>
        </w:rPr>
        <w:fldChar w:fldCharType="end"/>
      </w:r>
      <w:r>
        <w:rPr>
          <w:rFonts w:ascii="黑体" w:hAnsi="黑体" w:eastAsia="黑体"/>
        </w:rPr>
        <w:t xml:space="preserve"> 地理信息模型深化流程图</w:t>
      </w:r>
    </w:p>
    <w:p>
      <w:pPr>
        <w:pStyle w:val="4"/>
        <w:rPr>
          <w:shd w:val="clear" w:color="auto" w:fill="FFFFFF" w:themeFill="background1"/>
        </w:rPr>
      </w:pPr>
      <w:r>
        <w:rPr>
          <w:shd w:val="clear" w:color="auto" w:fill="FFFFFF" w:themeFill="background1"/>
        </w:rPr>
        <w:t xml:space="preserve">6.3.2 </w:t>
      </w:r>
      <w:bookmarkStart w:id="104" w:name="OLE_LINK4"/>
      <w:r>
        <w:rPr>
          <w:shd w:val="clear" w:color="auto" w:fill="FFFFFF" w:themeFill="background1"/>
        </w:rPr>
        <w:t>设计方案比选</w:t>
      </w:r>
      <w:bookmarkEnd w:id="104"/>
    </w:p>
    <w:bookmarkEnd w:id="100"/>
    <w:p>
      <w:pPr>
        <w:pStyle w:val="242"/>
      </w:pPr>
      <w:r>
        <w:t>6.3.2.1 在设计方案受地形地物环境影响较大时，</w:t>
      </w:r>
      <w:r>
        <w:rPr>
          <w:rFonts w:hint="eastAsia"/>
        </w:rPr>
        <w:t>应</w:t>
      </w:r>
      <w:r>
        <w:t>进行基于信息模型的设计方案可视化比选。</w:t>
      </w:r>
    </w:p>
    <w:p>
      <w:pPr>
        <w:pStyle w:val="242"/>
      </w:pPr>
      <w:r>
        <w:t>6.3.2.2 方案比选前应根据比选方案建立相应的方案比选模型，模型</w:t>
      </w:r>
      <w:r>
        <w:rPr>
          <w:rFonts w:hint="eastAsia"/>
        </w:rPr>
        <w:t>精细度不宜</w:t>
      </w:r>
      <w:r>
        <w:t>低于L2.0。</w:t>
      </w:r>
    </w:p>
    <w:p>
      <w:pPr>
        <w:pStyle w:val="242"/>
      </w:pPr>
      <w:r>
        <w:t>6.3.2.3 设计方案比选前应依据实际情况确定比选分析指标，</w:t>
      </w:r>
      <w:r>
        <w:rPr>
          <w:rFonts w:hint="eastAsia"/>
        </w:rPr>
        <w:t>包括</w:t>
      </w:r>
      <w:r>
        <w:t>征地拆迁指标、桥隧长度指标、技术经济指标等。</w:t>
      </w:r>
    </w:p>
    <w:p>
      <w:pPr>
        <w:pStyle w:val="242"/>
      </w:pPr>
      <w:r>
        <w:t>6.3.2.4 设计方案比选前应建立满足分析指标要求的周边环境模型，并与方案模型进行整合。</w:t>
      </w:r>
    </w:p>
    <w:p>
      <w:pPr>
        <w:pStyle w:val="242"/>
      </w:pPr>
      <w:r>
        <w:t>6.3.2.5 设计方案比选过程中宜依据比选分析指标，记录各方案相关指标数据，</w:t>
      </w:r>
      <w:r>
        <w:rPr>
          <w:rFonts w:hint="eastAsia"/>
        </w:rPr>
        <w:t>包括</w:t>
      </w:r>
      <w:r>
        <w:t>征地拆迁量、桥隧长度等。</w:t>
      </w:r>
    </w:p>
    <w:p>
      <w:pPr>
        <w:pStyle w:val="242"/>
      </w:pPr>
      <w:r>
        <w:t>6.3.2.6 设计方案比选宜根据比选结果确定初步设计方案，并进行结构物的深化设计。</w:t>
      </w:r>
    </w:p>
    <w:p>
      <w:pPr>
        <w:pStyle w:val="242"/>
      </w:pPr>
      <w:bookmarkStart w:id="105" w:name="OLE_LINK5"/>
      <w:r>
        <w:t>6.3.2.7 设计方案比选</w:t>
      </w:r>
      <w:bookmarkEnd w:id="105"/>
      <w:r>
        <w:t>成果宜包括</w:t>
      </w:r>
      <w:r>
        <w:rPr>
          <w:rFonts w:hint="eastAsia"/>
        </w:rPr>
        <w:t>方案比选</w:t>
      </w:r>
      <w:r>
        <w:t>报告、不同</w:t>
      </w:r>
      <w:r>
        <w:rPr>
          <w:rFonts w:hint="eastAsia"/>
        </w:rPr>
        <w:t>版本</w:t>
      </w:r>
      <w:r>
        <w:t>比选方案模型等。</w:t>
      </w:r>
    </w:p>
    <w:p>
      <w:pPr>
        <w:pStyle w:val="242"/>
        <w:rPr>
          <w:highlight w:val="green"/>
        </w:rPr>
      </w:pPr>
      <w:r>
        <w:t>6.3.2.8 设计方案比选的应用流程</w:t>
      </w:r>
      <w:r>
        <w:rPr>
          <w:rFonts w:hint="eastAsia"/>
        </w:rPr>
        <w:t>宜符合</w:t>
      </w:r>
      <w:r>
        <w:t>图7</w:t>
      </w:r>
      <w:r>
        <w:rPr>
          <w:rFonts w:hint="eastAsia"/>
        </w:rPr>
        <w:t>的规定</w:t>
      </w:r>
      <w:r>
        <w:t>。</w:t>
      </w:r>
    </w:p>
    <w:p>
      <w:pPr>
        <w:pStyle w:val="5"/>
        <w:spacing w:line="288" w:lineRule="auto"/>
        <w:ind w:firstLine="0" w:firstLineChars="0"/>
        <w:jc w:val="center"/>
        <w:rPr>
          <w:rFonts w:ascii="Times New Roman"/>
        </w:rPr>
      </w:pPr>
      <w:r>
        <w:rPr>
          <w:rFonts w:ascii="Times New Roman"/>
        </w:rPr>
        <w:object>
          <v:shape id="_x0000_i1031" o:spt="75" type="#_x0000_t75" style="height:212.8pt;width:370.2pt;" o:ole="t" filled="f" o:preferrelative="t" stroked="f" coordsize="21600,21600">
            <v:path/>
            <v:fill on="f" focussize="0,0"/>
            <v:stroke on="f" joinstyle="miter"/>
            <v:imagedata r:id="rId24" o:title=""/>
            <o:lock v:ext="edit" aspectratio="t"/>
            <w10:wrap type="none"/>
            <w10:anchorlock/>
          </v:shape>
          <o:OLEObject Type="Embed" ProgID="Visio.Drawing.15" ShapeID="_x0000_i1031" DrawAspect="Content" ObjectID="_1468075731" r:id="rId23">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7</w:t>
      </w:r>
      <w:r>
        <w:rPr>
          <w:rFonts w:ascii="黑体" w:hAnsi="黑体" w:eastAsia="黑体"/>
        </w:rPr>
        <w:fldChar w:fldCharType="end"/>
      </w:r>
      <w:r>
        <w:rPr>
          <w:rFonts w:ascii="黑体" w:hAnsi="黑体" w:eastAsia="黑体"/>
        </w:rPr>
        <w:t xml:space="preserve"> 设计方案比选流程图</w:t>
      </w:r>
    </w:p>
    <w:p>
      <w:pPr>
        <w:pStyle w:val="5"/>
        <w:spacing w:before="72" w:beforeLines="30" w:after="24" w:afterLines="10"/>
        <w:ind w:firstLine="0" w:firstLineChars="0"/>
        <w:jc w:val="center"/>
        <w:rPr>
          <w:rFonts w:ascii="黑体" w:hAnsi="黑体" w:eastAsia="黑体"/>
        </w:rPr>
      </w:pPr>
    </w:p>
    <w:p>
      <w:pPr>
        <w:pStyle w:val="4"/>
      </w:pPr>
      <w:r>
        <w:t>6.3.3 结构物构造优化</w:t>
      </w:r>
    </w:p>
    <w:p>
      <w:pPr>
        <w:pStyle w:val="242"/>
      </w:pPr>
      <w:r>
        <w:t>6.3.3.1</w:t>
      </w:r>
      <w:r>
        <w:rPr>
          <w:rFonts w:hint="eastAsia"/>
        </w:rPr>
        <w:t xml:space="preserve"> </w:t>
      </w:r>
      <w:r>
        <w:t>桥梁上部结构、下部结构、边坡防护、隧道洞口等结构物，宜</w:t>
      </w:r>
      <w:r>
        <w:rPr>
          <w:rFonts w:hint="eastAsia"/>
        </w:rPr>
        <w:t>基于</w:t>
      </w:r>
      <w:r>
        <w:t>信息模型进行结构物构造优化。</w:t>
      </w:r>
    </w:p>
    <w:p>
      <w:pPr>
        <w:pStyle w:val="242"/>
      </w:pPr>
      <w:r>
        <w:t>6.3.3.2 结构物构造优化模型</w:t>
      </w:r>
      <w:r>
        <w:rPr>
          <w:rFonts w:hint="eastAsia"/>
        </w:rPr>
        <w:t>精细度不宜</w:t>
      </w:r>
      <w:r>
        <w:t>低于L2.0。</w:t>
      </w:r>
    </w:p>
    <w:p>
      <w:pPr>
        <w:pStyle w:val="242"/>
      </w:pPr>
      <w:r>
        <w:t>6.3.3.3 结构物构造优化应依据实际情况确定选型分析指标，</w:t>
      </w:r>
      <w:r>
        <w:rPr>
          <w:rFonts w:hint="eastAsia"/>
        </w:rPr>
        <w:t>包括</w:t>
      </w:r>
      <w:r>
        <w:t>结构物的形式</w:t>
      </w:r>
      <w:r>
        <w:rPr>
          <w:rFonts w:hint="eastAsia"/>
        </w:rPr>
        <w:t>、</w:t>
      </w:r>
      <w:r>
        <w:t>尺寸</w:t>
      </w:r>
      <w:r>
        <w:rPr>
          <w:rFonts w:hint="eastAsia"/>
        </w:rPr>
        <w:t>、</w:t>
      </w:r>
      <w:r>
        <w:t>受力</w:t>
      </w:r>
      <w:r>
        <w:rPr>
          <w:rFonts w:hint="eastAsia"/>
        </w:rPr>
        <w:t>、</w:t>
      </w:r>
      <w:r>
        <w:t>造价</w:t>
      </w:r>
      <w:r>
        <w:rPr>
          <w:rFonts w:hint="eastAsia"/>
        </w:rPr>
        <w:t>等</w:t>
      </w:r>
      <w:r>
        <w:t>。</w:t>
      </w:r>
    </w:p>
    <w:p>
      <w:pPr>
        <w:pStyle w:val="242"/>
      </w:pPr>
      <w:r>
        <w:t>6.3.3.4 结构物构造优化宜</w:t>
      </w:r>
      <w:r>
        <w:rPr>
          <w:rFonts w:hint="eastAsia"/>
        </w:rPr>
        <w:t>形成相关</w:t>
      </w:r>
      <w:r>
        <w:t>选型分析</w:t>
      </w:r>
      <w:r>
        <w:rPr>
          <w:rFonts w:hint="eastAsia"/>
        </w:rPr>
        <w:t>数据</w:t>
      </w:r>
      <w:r>
        <w:t>。</w:t>
      </w:r>
    </w:p>
    <w:p>
      <w:pPr>
        <w:pStyle w:val="242"/>
      </w:pPr>
      <w:r>
        <w:t>6.3.3.5 结构物构造优化应根据选型结果确定结构物设计方案，并将相关信息更新到选定的结构物模型中。</w:t>
      </w:r>
    </w:p>
    <w:p>
      <w:pPr>
        <w:pStyle w:val="242"/>
      </w:pPr>
      <w:r>
        <w:t>6.3.3.6 结构物构造优化宜出具结构物构造优化报告。</w:t>
      </w:r>
    </w:p>
    <w:p>
      <w:pPr>
        <w:pStyle w:val="242"/>
      </w:pPr>
      <w:r>
        <w:t>6.3.3.7 结构物构造优化的应用流程</w:t>
      </w:r>
      <w:r>
        <w:rPr>
          <w:rFonts w:hint="eastAsia"/>
        </w:rPr>
        <w:t>宜符合</w:t>
      </w:r>
      <w:r>
        <w:t>图8</w:t>
      </w:r>
      <w:r>
        <w:rPr>
          <w:rFonts w:hint="eastAsia"/>
        </w:rPr>
        <w:t>的规定</w:t>
      </w:r>
      <w:r>
        <w:t>。</w:t>
      </w:r>
    </w:p>
    <w:p>
      <w:pPr>
        <w:pStyle w:val="5"/>
        <w:spacing w:line="288" w:lineRule="auto"/>
        <w:ind w:firstLine="0" w:firstLineChars="0"/>
        <w:jc w:val="center"/>
        <w:rPr>
          <w:rFonts w:ascii="Times New Roman"/>
        </w:rPr>
      </w:pPr>
      <w:r>
        <w:rPr>
          <w:rFonts w:ascii="Times New Roman"/>
        </w:rPr>
        <w:object>
          <v:shape id="_x0000_i1032" o:spt="75" type="#_x0000_t75" style="height:212.8pt;width:370.2pt;" o:ole="t" filled="f" o:preferrelative="t" stroked="f" coordsize="21600,21600">
            <v:path/>
            <v:fill on="f" focussize="0,0"/>
            <v:stroke on="f" joinstyle="miter"/>
            <v:imagedata r:id="rId26" o:title=""/>
            <o:lock v:ext="edit" aspectratio="t"/>
            <w10:wrap type="none"/>
            <w10:anchorlock/>
          </v:shape>
          <o:OLEObject Type="Embed" ProgID="Visio.Drawing.15" ShapeID="_x0000_i1032" DrawAspect="Content" ObjectID="_1468075732" r:id="rId25">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8</w:t>
      </w:r>
      <w:r>
        <w:rPr>
          <w:rFonts w:ascii="黑体" w:hAnsi="黑体" w:eastAsia="黑体"/>
        </w:rPr>
        <w:fldChar w:fldCharType="end"/>
      </w:r>
      <w:r>
        <w:rPr>
          <w:rFonts w:ascii="黑体" w:hAnsi="黑体" w:eastAsia="黑体"/>
        </w:rPr>
        <w:t xml:space="preserve"> 结构物构造优化流程图</w:t>
      </w:r>
    </w:p>
    <w:p>
      <w:pPr>
        <w:pStyle w:val="5"/>
        <w:spacing w:before="72" w:beforeLines="30" w:after="24" w:afterLines="10"/>
        <w:ind w:firstLine="0" w:firstLineChars="0"/>
        <w:jc w:val="center"/>
        <w:rPr>
          <w:rFonts w:ascii="黑体" w:hAnsi="黑体" w:eastAsia="黑体"/>
        </w:rPr>
      </w:pPr>
    </w:p>
    <w:p>
      <w:pPr>
        <w:pStyle w:val="4"/>
      </w:pPr>
      <w:r>
        <w:t>6.3.4 冲突检测</w:t>
      </w:r>
    </w:p>
    <w:p>
      <w:pPr>
        <w:pStyle w:val="242"/>
      </w:pPr>
      <w:r>
        <w:t xml:space="preserve">6.3.4.1 </w:t>
      </w:r>
      <w:r>
        <w:rPr>
          <w:shd w:val="clear" w:color="auto" w:fill="FFFFFF" w:themeFill="background1"/>
        </w:rPr>
        <w:t>结构形式、材料、细部</w:t>
      </w:r>
      <w:r>
        <w:rPr>
          <w:rFonts w:hint="eastAsia"/>
          <w:shd w:val="clear" w:color="auto" w:fill="FFFFFF" w:themeFill="background1"/>
        </w:rPr>
        <w:t>复杂的构筑物，</w:t>
      </w:r>
      <w:r>
        <w:rPr>
          <w:shd w:val="clear" w:color="auto" w:fill="FFFFFF" w:themeFill="background1"/>
        </w:rPr>
        <w:t>以及环境条件复杂区域</w:t>
      </w:r>
      <w:r>
        <w:t>，宜</w:t>
      </w:r>
      <w:r>
        <w:rPr>
          <w:rFonts w:hint="eastAsia"/>
        </w:rPr>
        <w:t>基于</w:t>
      </w:r>
      <w:r>
        <w:t>信息模型辅助进行冲突检测。</w:t>
      </w:r>
    </w:p>
    <w:p>
      <w:pPr>
        <w:pStyle w:val="242"/>
      </w:pPr>
      <w:r>
        <w:t>6.3.4.2 冲突检测前应确定检测范围，根据检测范围建立模型</w:t>
      </w:r>
      <w:r>
        <w:rPr>
          <w:rFonts w:hint="eastAsia"/>
        </w:rPr>
        <w:t>，</w:t>
      </w:r>
      <w:r>
        <w:t>模型</w:t>
      </w:r>
      <w:r>
        <w:rPr>
          <w:rFonts w:hint="eastAsia"/>
        </w:rPr>
        <w:t>精细度不宜</w:t>
      </w:r>
      <w:r>
        <w:t>低于L2.0。</w:t>
      </w:r>
    </w:p>
    <w:p>
      <w:pPr>
        <w:pStyle w:val="242"/>
      </w:pPr>
      <w:r>
        <w:t>6.3.4.3 冲突检测应依据实际情况确定冲突分析指标，</w:t>
      </w:r>
      <w:r>
        <w:rPr>
          <w:rFonts w:hint="eastAsia"/>
        </w:rPr>
        <w:t>包括</w:t>
      </w:r>
      <w:r>
        <w:t>冲突的对象、程度</w:t>
      </w:r>
      <w:r>
        <w:rPr>
          <w:rFonts w:hint="eastAsia"/>
        </w:rPr>
        <w:t>、</w:t>
      </w:r>
      <w:r>
        <w:t>类型</w:t>
      </w:r>
      <w:r>
        <w:rPr>
          <w:rFonts w:hint="eastAsia"/>
        </w:rPr>
        <w:t>和</w:t>
      </w:r>
      <w:r>
        <w:t>影响。</w:t>
      </w:r>
    </w:p>
    <w:p>
      <w:pPr>
        <w:pStyle w:val="242"/>
      </w:pPr>
      <w:r>
        <w:t>6.3.4.4 冲突检测过程中宜依据冲突分析指标，记录各方案相关指标数据，</w:t>
      </w:r>
      <w:r>
        <w:rPr>
          <w:rFonts w:hint="eastAsia"/>
        </w:rPr>
        <w:t>包括</w:t>
      </w:r>
      <w:r>
        <w:t>冲突的对象</w:t>
      </w:r>
      <w:r>
        <w:rPr>
          <w:rFonts w:hint="eastAsia"/>
        </w:rPr>
        <w:t>和</w:t>
      </w:r>
      <w:r>
        <w:t>类型等。</w:t>
      </w:r>
    </w:p>
    <w:p>
      <w:pPr>
        <w:pStyle w:val="242"/>
      </w:pPr>
      <w:r>
        <w:t>6.3.4.5 冲突检测后应根据冲突检测结果进行设计优化，并将相关信息更新到冲突检测模型中。</w:t>
      </w:r>
    </w:p>
    <w:p>
      <w:pPr>
        <w:pStyle w:val="242"/>
      </w:pPr>
      <w:r>
        <w:t>6.3.4.6 冲突检测后宜出具冲突检测</w:t>
      </w:r>
      <w:r>
        <w:rPr>
          <w:rFonts w:hint="eastAsia"/>
        </w:rPr>
        <w:t>报告</w:t>
      </w:r>
      <w:r>
        <w:t>、优化后的设计模型、分析过程图片等。</w:t>
      </w:r>
    </w:p>
    <w:p>
      <w:pPr>
        <w:pStyle w:val="242"/>
      </w:pPr>
      <w:r>
        <w:t>6.3.4.7 冲突检测的应用流程</w:t>
      </w:r>
      <w:r>
        <w:rPr>
          <w:rFonts w:hint="eastAsia"/>
        </w:rPr>
        <w:t>宜符合</w:t>
      </w:r>
      <w:r>
        <w:t>图9</w:t>
      </w:r>
      <w:r>
        <w:rPr>
          <w:rFonts w:hint="eastAsia"/>
        </w:rPr>
        <w:t>的规定</w:t>
      </w:r>
      <w:r>
        <w:t>。</w:t>
      </w:r>
    </w:p>
    <w:p>
      <w:pPr>
        <w:pStyle w:val="5"/>
        <w:spacing w:line="288" w:lineRule="auto"/>
        <w:ind w:firstLine="0" w:firstLineChars="0"/>
        <w:jc w:val="center"/>
        <w:rPr>
          <w:rFonts w:ascii="Times New Roman"/>
        </w:rPr>
      </w:pPr>
      <w:r>
        <w:rPr>
          <w:rFonts w:ascii="Times New Roman"/>
        </w:rPr>
        <w:object>
          <v:shape id="_x0000_i1033" o:spt="75" type="#_x0000_t75" style="height:212.8pt;width:370.2pt;" o:ole="t" filled="f" o:preferrelative="t" stroked="f" coordsize="21600,21600">
            <v:path/>
            <v:fill on="f" focussize="0,0"/>
            <v:stroke on="f" joinstyle="miter"/>
            <v:imagedata r:id="rId28" o:title=""/>
            <o:lock v:ext="edit" aspectratio="t"/>
            <w10:wrap type="none"/>
            <w10:anchorlock/>
          </v:shape>
          <o:OLEObject Type="Embed" ProgID="Visio.Drawing.15" ShapeID="_x0000_i1033" DrawAspect="Content" ObjectID="_1468075733" r:id="rId27">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9</w:t>
      </w:r>
      <w:r>
        <w:rPr>
          <w:rFonts w:ascii="黑体" w:hAnsi="黑体" w:eastAsia="黑体"/>
        </w:rPr>
        <w:fldChar w:fldCharType="end"/>
      </w:r>
      <w:r>
        <w:rPr>
          <w:rFonts w:ascii="黑体" w:hAnsi="黑体" w:eastAsia="黑体"/>
        </w:rPr>
        <w:t xml:space="preserve"> 冲突检测流程图</w:t>
      </w:r>
    </w:p>
    <w:p>
      <w:pPr>
        <w:pStyle w:val="5"/>
        <w:spacing w:before="72" w:beforeLines="30" w:after="24" w:afterLines="10"/>
        <w:ind w:firstLine="0" w:firstLineChars="0"/>
        <w:jc w:val="center"/>
        <w:rPr>
          <w:rFonts w:ascii="黑体" w:hAnsi="黑体" w:eastAsia="黑体"/>
        </w:rPr>
      </w:pPr>
    </w:p>
    <w:p>
      <w:pPr>
        <w:pStyle w:val="4"/>
      </w:pPr>
      <w:r>
        <w:t>6.3.5 隧道结构</w:t>
      </w:r>
      <w:r>
        <w:rPr>
          <w:rFonts w:hint="eastAsia"/>
        </w:rPr>
        <w:t>优化</w:t>
      </w:r>
    </w:p>
    <w:p>
      <w:pPr>
        <w:pStyle w:val="5"/>
        <w:spacing w:line="288" w:lineRule="auto"/>
        <w:ind w:firstLine="0" w:firstLineChars="0"/>
        <w:outlineLvl w:val="3"/>
        <w:rPr>
          <w:rFonts w:ascii="Times New Roman"/>
        </w:rPr>
      </w:pPr>
      <w:r>
        <w:rPr>
          <w:rFonts w:ascii="Times New Roman"/>
        </w:rPr>
        <w:t>6.3.5.1 山区公路宜结合BIM模型与三维地理信息模型开展隧道结构物选型并根据项目需求进行隧道间光环境分析。</w:t>
      </w:r>
    </w:p>
    <w:p>
      <w:pPr>
        <w:pStyle w:val="5"/>
        <w:spacing w:line="288" w:lineRule="auto"/>
        <w:ind w:firstLine="0" w:firstLineChars="0"/>
        <w:outlineLvl w:val="3"/>
        <w:rPr>
          <w:rFonts w:ascii="Times New Roman"/>
        </w:rPr>
      </w:pPr>
      <w:r>
        <w:rPr>
          <w:rFonts w:ascii="Times New Roman"/>
        </w:rPr>
        <w:t>6.3.5.2 隧道</w:t>
      </w:r>
      <w:r>
        <w:rPr>
          <w:rFonts w:hint="eastAsia" w:ascii="Times New Roman"/>
        </w:rPr>
        <w:t>结构优化</w:t>
      </w:r>
      <w:r>
        <w:rPr>
          <w:rFonts w:ascii="Times New Roman"/>
        </w:rPr>
        <w:t>模型</w:t>
      </w:r>
      <w:r>
        <w:rPr>
          <w:rFonts w:hint="eastAsia" w:ascii="Times New Roman"/>
        </w:rPr>
        <w:t>精细度不宜</w:t>
      </w:r>
      <w:r>
        <w:rPr>
          <w:rFonts w:ascii="Times New Roman"/>
        </w:rPr>
        <w:t>低于L2.0。</w:t>
      </w:r>
    </w:p>
    <w:p>
      <w:pPr>
        <w:pStyle w:val="5"/>
        <w:spacing w:line="288" w:lineRule="auto"/>
        <w:ind w:firstLine="0" w:firstLineChars="0"/>
        <w:outlineLvl w:val="3"/>
        <w:rPr>
          <w:rFonts w:ascii="Times New Roman"/>
        </w:rPr>
      </w:pPr>
      <w:r>
        <w:rPr>
          <w:rFonts w:ascii="Times New Roman"/>
        </w:rPr>
        <w:t>6.3.5.3 隧道结构设计前应进行隧道范围初勘地质模型搭建、隧道洞门范围汇水分析、隧道间光环境设置等。</w:t>
      </w:r>
    </w:p>
    <w:p>
      <w:pPr>
        <w:pStyle w:val="5"/>
        <w:spacing w:line="288" w:lineRule="auto"/>
        <w:ind w:firstLine="0" w:firstLineChars="0"/>
        <w:outlineLvl w:val="3"/>
        <w:rPr>
          <w:rFonts w:ascii="Times New Roman"/>
        </w:rPr>
      </w:pPr>
      <w:r>
        <w:rPr>
          <w:rFonts w:ascii="Times New Roman"/>
        </w:rPr>
        <w:t>6.3.5.4 隧道结构设计过程中应进行隧道洞门结构形式验证、桥隧相接处结构形式分析、隧道洞身结构受力分析、隧道间光环境转换分析等。</w:t>
      </w:r>
    </w:p>
    <w:p>
      <w:pPr>
        <w:pStyle w:val="5"/>
        <w:spacing w:line="288" w:lineRule="auto"/>
        <w:ind w:firstLine="0" w:firstLineChars="0"/>
        <w:outlineLvl w:val="3"/>
        <w:rPr>
          <w:rFonts w:ascii="Times New Roman"/>
        </w:rPr>
      </w:pPr>
      <w:r>
        <w:rPr>
          <w:rFonts w:ascii="Times New Roman"/>
        </w:rPr>
        <w:t>6.3.5.5 隧道结构</w:t>
      </w:r>
      <w:r>
        <w:rPr>
          <w:rFonts w:hint="eastAsia" w:ascii="Times New Roman"/>
        </w:rPr>
        <w:t>优化</w:t>
      </w:r>
      <w:r>
        <w:rPr>
          <w:rFonts w:ascii="Times New Roman"/>
        </w:rPr>
        <w:t>宜出具隧道洞门选型设计图、隧道衬砌结构设计图、优化后的设计模型、小间距隧道间光环境分析报告等。</w:t>
      </w:r>
    </w:p>
    <w:p>
      <w:pPr>
        <w:pStyle w:val="5"/>
        <w:spacing w:line="288" w:lineRule="auto"/>
        <w:ind w:firstLine="0" w:firstLineChars="0"/>
        <w:outlineLvl w:val="3"/>
        <w:rPr>
          <w:rFonts w:ascii="Times New Roman"/>
        </w:rPr>
      </w:pPr>
      <w:r>
        <w:rPr>
          <w:rFonts w:ascii="Times New Roman"/>
        </w:rPr>
        <w:t>6.3.5.6 隧道结构</w:t>
      </w:r>
      <w:r>
        <w:rPr>
          <w:rFonts w:hint="eastAsia" w:ascii="Times New Roman"/>
        </w:rPr>
        <w:t>优化</w:t>
      </w:r>
      <w:r>
        <w:rPr>
          <w:rFonts w:ascii="Times New Roman"/>
        </w:rPr>
        <w:t>的应用流程</w:t>
      </w:r>
      <w:r>
        <w:rPr>
          <w:rFonts w:hint="eastAsia" w:ascii="Times New Roman"/>
        </w:rPr>
        <w:t>宜符合</w:t>
      </w:r>
      <w:r>
        <w:rPr>
          <w:rFonts w:ascii="Times New Roman"/>
        </w:rPr>
        <w:t>图10</w:t>
      </w:r>
      <w:r>
        <w:rPr>
          <w:rFonts w:hint="eastAsia" w:ascii="Times New Roman"/>
        </w:rPr>
        <w:t>的规定</w:t>
      </w:r>
      <w:r>
        <w:rPr>
          <w:rFonts w:ascii="Times New Roman"/>
        </w:rPr>
        <w:t>。</w:t>
      </w:r>
    </w:p>
    <w:p>
      <w:pPr>
        <w:pStyle w:val="5"/>
        <w:spacing w:line="288" w:lineRule="auto"/>
        <w:ind w:firstLine="0" w:firstLineChars="0"/>
        <w:jc w:val="center"/>
        <w:rPr>
          <w:rFonts w:ascii="Times New Roman"/>
        </w:rPr>
      </w:pPr>
      <w:r>
        <w:rPr>
          <w:rFonts w:ascii="Times New Roman"/>
        </w:rPr>
        <w:object>
          <v:shape id="_x0000_i1034" o:spt="75" type="#_x0000_t75" style="height:212.8pt;width:370.2pt;" o:ole="t" filled="f" o:preferrelative="t" stroked="f" coordsize="21600,21600">
            <v:path/>
            <v:fill on="f" focussize="0,0"/>
            <v:stroke on="f" joinstyle="miter"/>
            <v:imagedata r:id="rId30" o:title=""/>
            <o:lock v:ext="edit" aspectratio="t"/>
            <w10:wrap type="none"/>
            <w10:anchorlock/>
          </v:shape>
          <o:OLEObject Type="Embed" ProgID="Visio.Drawing.15" ShapeID="_x0000_i1034" DrawAspect="Content" ObjectID="_1468075734" r:id="rId29">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10</w:t>
      </w:r>
      <w:r>
        <w:rPr>
          <w:rFonts w:ascii="黑体" w:hAnsi="黑体" w:eastAsia="黑体"/>
        </w:rPr>
        <w:fldChar w:fldCharType="end"/>
      </w:r>
      <w:r>
        <w:rPr>
          <w:rFonts w:ascii="黑体" w:hAnsi="黑体" w:eastAsia="黑体"/>
        </w:rPr>
        <w:t xml:space="preserve"> </w:t>
      </w:r>
      <w:bookmarkStart w:id="106" w:name="OLE_LINK29"/>
      <w:r>
        <w:rPr>
          <w:rFonts w:ascii="黑体" w:hAnsi="黑体" w:eastAsia="黑体"/>
        </w:rPr>
        <w:t>隧道结构设计流程图</w:t>
      </w:r>
      <w:bookmarkEnd w:id="106"/>
    </w:p>
    <w:p>
      <w:pPr>
        <w:pStyle w:val="5"/>
        <w:spacing w:before="72" w:beforeLines="30" w:after="24" w:afterLines="10"/>
        <w:ind w:firstLine="0" w:firstLineChars="0"/>
        <w:jc w:val="center"/>
        <w:rPr>
          <w:rFonts w:ascii="黑体" w:hAnsi="黑体" w:eastAsia="黑体"/>
        </w:rPr>
      </w:pPr>
    </w:p>
    <w:p>
      <w:pPr>
        <w:pStyle w:val="4"/>
      </w:pPr>
      <w:r>
        <w:t xml:space="preserve">6.3.6 </w:t>
      </w:r>
      <w:bookmarkStart w:id="107" w:name="OLE_LINK12"/>
      <w:r>
        <w:t>排水分析</w:t>
      </w:r>
      <w:bookmarkEnd w:id="107"/>
    </w:p>
    <w:p>
      <w:pPr>
        <w:pStyle w:val="5"/>
        <w:spacing w:line="288" w:lineRule="auto"/>
        <w:ind w:firstLine="0" w:firstLineChars="0"/>
        <w:outlineLvl w:val="3"/>
        <w:rPr>
          <w:rFonts w:ascii="Times New Roman"/>
          <w:shd w:val="clear" w:color="auto" w:fill="FFFFFF" w:themeFill="background1"/>
        </w:rPr>
      </w:pPr>
      <w:r>
        <w:rPr>
          <w:rFonts w:hint="eastAsia" w:ascii="Times New Roman"/>
          <w:shd w:val="clear" w:color="auto" w:fill="FFFFFF" w:themeFill="background1"/>
        </w:rPr>
        <w:t>6.3.6.1 在路线位于复杂地形、地质条件或汇水敏感点时，宜进行排水分析，优化排水设施，以确定排水系统的设计指标、与现况排水系统的连接情况以及排水设施的设置情况等。</w:t>
      </w:r>
    </w:p>
    <w:p>
      <w:pPr>
        <w:pStyle w:val="5"/>
        <w:spacing w:line="288" w:lineRule="auto"/>
        <w:ind w:firstLine="0" w:firstLineChars="0"/>
        <w:outlineLvl w:val="3"/>
        <w:rPr>
          <w:rFonts w:ascii="Times New Roman"/>
          <w:shd w:val="clear" w:color="auto" w:fill="FFFFFF" w:themeFill="background1"/>
        </w:rPr>
      </w:pPr>
      <w:r>
        <w:rPr>
          <w:rFonts w:hint="eastAsia" w:ascii="Times New Roman"/>
          <w:shd w:val="clear" w:color="auto" w:fill="FFFFFF" w:themeFill="background1"/>
        </w:rPr>
        <w:t>6.3.6.2 排水分析的模型精细度应不低于L2.0。</w:t>
      </w:r>
    </w:p>
    <w:p>
      <w:pPr>
        <w:pStyle w:val="5"/>
        <w:spacing w:line="288" w:lineRule="auto"/>
        <w:ind w:firstLine="0" w:firstLineChars="0"/>
        <w:outlineLvl w:val="3"/>
        <w:rPr>
          <w:rFonts w:ascii="Times New Roman"/>
          <w:shd w:val="clear" w:color="auto" w:fill="FFFFFF" w:themeFill="background1"/>
        </w:rPr>
      </w:pPr>
      <w:r>
        <w:rPr>
          <w:rFonts w:hint="eastAsia" w:ascii="Times New Roman"/>
          <w:shd w:val="clear" w:color="auto" w:fill="FFFFFF" w:themeFill="background1"/>
        </w:rPr>
        <w:t>6.3.6.3 排水分析前应根据区域规划条件确定降水量、地形地质特征，并搭建排水分析模型。</w:t>
      </w:r>
    </w:p>
    <w:p>
      <w:pPr>
        <w:pStyle w:val="5"/>
        <w:spacing w:line="288" w:lineRule="auto"/>
        <w:ind w:firstLine="0" w:firstLineChars="0"/>
        <w:outlineLvl w:val="3"/>
        <w:rPr>
          <w:rFonts w:ascii="Times New Roman"/>
          <w:shd w:val="clear" w:color="auto" w:fill="FFFFFF" w:themeFill="background1"/>
        </w:rPr>
      </w:pPr>
      <w:r>
        <w:rPr>
          <w:rFonts w:hint="eastAsia" w:ascii="Times New Roman"/>
          <w:shd w:val="clear" w:color="auto" w:fill="FFFFFF" w:themeFill="background1"/>
        </w:rPr>
        <w:t>6.3.6.4 排水分析过程中宜进行降雨排水状况分析、排水系统的排水能力预测、积水深度预测、极端降雨情况下的排水影响情况。</w:t>
      </w:r>
    </w:p>
    <w:p>
      <w:pPr>
        <w:pStyle w:val="5"/>
        <w:spacing w:line="288" w:lineRule="auto"/>
        <w:ind w:firstLine="0" w:firstLineChars="0"/>
        <w:outlineLvl w:val="3"/>
        <w:rPr>
          <w:rFonts w:ascii="Times New Roman"/>
          <w:shd w:val="clear" w:color="auto" w:fill="FFFFFF" w:themeFill="background1"/>
        </w:rPr>
      </w:pPr>
      <w:r>
        <w:rPr>
          <w:rFonts w:hint="eastAsia" w:ascii="Times New Roman"/>
          <w:shd w:val="clear" w:color="auto" w:fill="FFFFFF" w:themeFill="background1"/>
        </w:rPr>
        <w:t>6.3.6.5 排水分析后宜依据排水分析结果进行排水设计优化，并将相关信息更新到公路信息设计模型中。</w:t>
      </w:r>
    </w:p>
    <w:p>
      <w:pPr>
        <w:pStyle w:val="5"/>
        <w:spacing w:line="288" w:lineRule="auto"/>
        <w:ind w:firstLine="0" w:firstLineChars="0"/>
        <w:outlineLvl w:val="3"/>
        <w:rPr>
          <w:rFonts w:ascii="Times New Roman"/>
          <w:shd w:val="clear" w:color="auto" w:fill="FFFFFF" w:themeFill="background1"/>
        </w:rPr>
      </w:pPr>
      <w:r>
        <w:rPr>
          <w:rFonts w:hint="eastAsia" w:ascii="Times New Roman"/>
          <w:shd w:val="clear" w:color="auto" w:fill="FFFFFF" w:themeFill="background1"/>
        </w:rPr>
        <w:t>6.3.6.6 排水分析成果宜包括排水分析报告及相关模拟视频等。</w:t>
      </w:r>
    </w:p>
    <w:p>
      <w:pPr>
        <w:pStyle w:val="5"/>
        <w:spacing w:line="288" w:lineRule="auto"/>
        <w:ind w:firstLine="0" w:firstLineChars="0"/>
        <w:outlineLvl w:val="3"/>
        <w:rPr>
          <w:rFonts w:ascii="Times New Roman"/>
          <w:shd w:val="clear" w:color="auto" w:fill="FFFFFF" w:themeFill="background1"/>
        </w:rPr>
      </w:pPr>
      <w:r>
        <w:rPr>
          <w:rFonts w:hint="eastAsia" w:ascii="Times New Roman"/>
          <w:shd w:val="clear" w:color="auto" w:fill="FFFFFF" w:themeFill="background1"/>
        </w:rPr>
        <w:t>6.3.6.7 排水分析的应用流程宜符合图1</w:t>
      </w:r>
      <w:r>
        <w:rPr>
          <w:rFonts w:ascii="Times New Roman"/>
          <w:shd w:val="clear" w:color="auto" w:fill="FFFFFF" w:themeFill="background1"/>
        </w:rPr>
        <w:t>1</w:t>
      </w:r>
      <w:r>
        <w:rPr>
          <w:rFonts w:hint="eastAsia" w:ascii="Times New Roman"/>
          <w:shd w:val="clear" w:color="auto" w:fill="FFFFFF" w:themeFill="background1"/>
        </w:rPr>
        <w:t>的规定。</w:t>
      </w:r>
    </w:p>
    <w:p>
      <w:pPr>
        <w:pStyle w:val="5"/>
        <w:spacing w:line="288" w:lineRule="auto"/>
        <w:ind w:firstLine="0" w:firstLineChars="0"/>
        <w:jc w:val="center"/>
        <w:rPr>
          <w:rFonts w:ascii="Times New Roman"/>
        </w:rPr>
      </w:pPr>
      <w:bookmarkStart w:id="108" w:name="OLE_LINK26"/>
      <w:r>
        <w:rPr>
          <w:rFonts w:ascii="Times New Roman"/>
        </w:rPr>
        <w:object>
          <v:shape id="_x0000_i1035" o:spt="75" type="#_x0000_t75" style="height:212.8pt;width:370.2pt;" o:ole="t" filled="f" o:preferrelative="t" stroked="f" coordsize="21600,21600">
            <v:path/>
            <v:fill on="f" focussize="0,0"/>
            <v:stroke on="f" joinstyle="miter"/>
            <v:imagedata r:id="rId32" o:title=""/>
            <o:lock v:ext="edit" aspectratio="t"/>
            <w10:wrap type="none"/>
            <w10:anchorlock/>
          </v:shape>
          <o:OLEObject Type="Embed" ProgID="Visio.Drawing.15" ShapeID="_x0000_i1035" DrawAspect="Content" ObjectID="_1468075735" r:id="rId31">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11</w:t>
      </w:r>
      <w:r>
        <w:rPr>
          <w:rFonts w:ascii="黑体" w:hAnsi="黑体" w:eastAsia="黑体"/>
        </w:rPr>
        <w:fldChar w:fldCharType="end"/>
      </w:r>
      <w:r>
        <w:rPr>
          <w:rFonts w:ascii="黑体" w:hAnsi="黑体" w:eastAsia="黑体"/>
        </w:rPr>
        <w:t xml:space="preserve"> </w:t>
      </w:r>
      <w:bookmarkStart w:id="109" w:name="OLE_LINK30"/>
      <w:r>
        <w:rPr>
          <w:rFonts w:ascii="黑体" w:hAnsi="黑体" w:eastAsia="黑体"/>
        </w:rPr>
        <w:t>排水分析</w:t>
      </w:r>
      <w:bookmarkEnd w:id="109"/>
      <w:r>
        <w:rPr>
          <w:rFonts w:ascii="黑体" w:hAnsi="黑体" w:eastAsia="黑体"/>
        </w:rPr>
        <w:t>流程图</w:t>
      </w:r>
    </w:p>
    <w:p>
      <w:pPr>
        <w:pStyle w:val="5"/>
        <w:spacing w:before="72" w:beforeLines="30" w:after="24" w:afterLines="10"/>
        <w:ind w:firstLine="0" w:firstLineChars="0"/>
        <w:jc w:val="center"/>
        <w:rPr>
          <w:rFonts w:ascii="黑体" w:hAnsi="黑体" w:eastAsia="黑体"/>
        </w:rPr>
      </w:pPr>
    </w:p>
    <w:bookmarkEnd w:id="108"/>
    <w:p>
      <w:pPr>
        <w:pStyle w:val="4"/>
        <w:rPr>
          <w:shd w:val="clear" w:color="auto" w:fill="FFFFFF" w:themeFill="background1"/>
        </w:rPr>
      </w:pPr>
      <w:r>
        <w:rPr>
          <w:shd w:val="clear" w:color="auto" w:fill="FFFFFF" w:themeFill="background1"/>
        </w:rPr>
        <w:t>6.3.7 工程量统计</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6.3.7.1 </w:t>
      </w:r>
      <w:r>
        <w:rPr>
          <w:rFonts w:ascii="Times New Roman"/>
          <w:shd w:val="clear" w:color="auto" w:fill="FFFFFF" w:themeFill="background1"/>
        </w:rPr>
        <w:t>公路工程道路、桥梁、隧道、涵洞、交通工程等专业宜基于信息模型进行工程量统计。</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6.3.7.2 </w:t>
      </w:r>
      <w:r>
        <w:rPr>
          <w:rFonts w:ascii="Times New Roman"/>
          <w:shd w:val="clear" w:color="auto" w:fill="FFFFFF" w:themeFill="background1"/>
        </w:rPr>
        <w:t>工程量统计模型</w:t>
      </w:r>
      <w:r>
        <w:rPr>
          <w:rFonts w:hint="eastAsia" w:ascii="Times New Roman"/>
          <w:shd w:val="clear" w:color="auto" w:fill="FFFFFF" w:themeFill="background1"/>
        </w:rPr>
        <w:t>精细度不宜</w:t>
      </w:r>
      <w:r>
        <w:rPr>
          <w:rFonts w:ascii="Times New Roman"/>
          <w:shd w:val="clear" w:color="auto" w:fill="FFFFFF" w:themeFill="background1"/>
        </w:rPr>
        <w:t>低于L2.0。</w:t>
      </w:r>
    </w:p>
    <w:p>
      <w:pPr>
        <w:pStyle w:val="5"/>
        <w:spacing w:line="288" w:lineRule="auto"/>
        <w:ind w:firstLine="0" w:firstLineChars="0"/>
        <w:outlineLvl w:val="3"/>
        <w:rPr>
          <w:rFonts w:ascii="Times New Roman"/>
          <w:shd w:val="clear" w:color="auto" w:fill="FFFFFF" w:themeFill="background1"/>
        </w:rPr>
      </w:pPr>
      <w:bookmarkStart w:id="110" w:name="OLE_LINK23"/>
      <w:r>
        <w:rPr>
          <w:rFonts w:ascii="Times New Roman"/>
        </w:rPr>
        <w:t xml:space="preserve">6.3.7.3 </w:t>
      </w:r>
      <w:r>
        <w:rPr>
          <w:rFonts w:ascii="Times New Roman"/>
          <w:shd w:val="clear" w:color="auto" w:fill="FFFFFF" w:themeFill="background1"/>
        </w:rPr>
        <w:t>工程量统计前应</w:t>
      </w:r>
      <w:bookmarkEnd w:id="110"/>
      <w:r>
        <w:rPr>
          <w:rFonts w:ascii="Times New Roman"/>
          <w:shd w:val="clear" w:color="auto" w:fill="FFFFFF" w:themeFill="background1"/>
        </w:rPr>
        <w:t>进行构件材质命名，从模型中提取出的工程量信息应满足相关计量、计价要求。</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6.3.7.4 </w:t>
      </w:r>
      <w:r>
        <w:rPr>
          <w:rFonts w:ascii="Times New Roman"/>
          <w:shd w:val="clear" w:color="auto" w:fill="FFFFFF" w:themeFill="background1"/>
        </w:rPr>
        <w:t>工程量统计前应进行各专业模型几何尺寸校核及模型信息校核，确保工程量准确性。</w:t>
      </w:r>
    </w:p>
    <w:p>
      <w:pPr>
        <w:pStyle w:val="5"/>
        <w:spacing w:line="288" w:lineRule="auto"/>
        <w:ind w:firstLine="0" w:firstLineChars="0"/>
        <w:outlineLvl w:val="3"/>
        <w:rPr>
          <w:rFonts w:ascii="Times New Roman"/>
          <w:shd w:val="clear" w:color="auto" w:fill="FFFFFF" w:themeFill="background1"/>
        </w:rPr>
      </w:pPr>
      <w:bookmarkStart w:id="111" w:name="OLE_LINK6"/>
      <w:r>
        <w:rPr>
          <w:rFonts w:ascii="Times New Roman"/>
        </w:rPr>
        <w:t xml:space="preserve">6.3.7.5 </w:t>
      </w:r>
      <w:r>
        <w:rPr>
          <w:rFonts w:ascii="Times New Roman"/>
          <w:shd w:val="clear" w:color="auto" w:fill="FFFFFF" w:themeFill="background1"/>
        </w:rPr>
        <w:t>工程量</w:t>
      </w:r>
      <w:bookmarkEnd w:id="111"/>
      <w:bookmarkStart w:id="112" w:name="OLE_LINK3"/>
      <w:r>
        <w:rPr>
          <w:rFonts w:ascii="Times New Roman"/>
          <w:shd w:val="clear" w:color="auto" w:fill="FFFFFF" w:themeFill="background1"/>
        </w:rPr>
        <w:t>统计</w:t>
      </w:r>
      <w:bookmarkEnd w:id="112"/>
      <w:r>
        <w:rPr>
          <w:rFonts w:ascii="Times New Roman"/>
          <w:shd w:val="clear" w:color="auto" w:fill="FFFFFF" w:themeFill="background1"/>
        </w:rPr>
        <w:t>后应从信息模型中提取数据，生成模型工程量清单。</w:t>
      </w:r>
    </w:p>
    <w:p>
      <w:pPr>
        <w:pStyle w:val="5"/>
        <w:spacing w:line="288" w:lineRule="auto"/>
        <w:ind w:firstLine="0" w:firstLineChars="0"/>
        <w:outlineLvl w:val="3"/>
        <w:rPr>
          <w:rFonts w:ascii="Times New Roman"/>
          <w:shd w:val="clear" w:color="auto" w:fill="FFFFFF" w:themeFill="background1"/>
        </w:rPr>
      </w:pPr>
      <w:bookmarkStart w:id="113" w:name="OLE_LINK8"/>
      <w:bookmarkStart w:id="114" w:name="OLE_LINK64"/>
      <w:r>
        <w:rPr>
          <w:rFonts w:ascii="Times New Roman"/>
        </w:rPr>
        <w:t xml:space="preserve">6.3.7.6 </w:t>
      </w:r>
      <w:r>
        <w:rPr>
          <w:rFonts w:ascii="Times New Roman"/>
          <w:shd w:val="clear" w:color="auto" w:fill="FFFFFF" w:themeFill="background1"/>
        </w:rPr>
        <w:t>模型工程量清单</w:t>
      </w:r>
      <w:bookmarkEnd w:id="113"/>
      <w:r>
        <w:rPr>
          <w:rFonts w:ascii="Times New Roman"/>
          <w:shd w:val="clear" w:color="auto" w:fill="FFFFFF" w:themeFill="background1"/>
        </w:rPr>
        <w:t>宜包括构件工程量统计表、土石方工程量统计表等</w:t>
      </w:r>
      <w:bookmarkEnd w:id="114"/>
      <w:r>
        <w:rPr>
          <w:rFonts w:ascii="Times New Roman"/>
          <w:shd w:val="clear" w:color="auto" w:fill="FFFFFF" w:themeFill="background1"/>
        </w:rPr>
        <w:t>。</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6.3.7.7 </w:t>
      </w:r>
      <w:r>
        <w:rPr>
          <w:rFonts w:ascii="Times New Roman"/>
          <w:shd w:val="clear" w:color="auto" w:fill="FFFFFF" w:themeFill="background1"/>
        </w:rPr>
        <w:t>工程量统计的应用流程</w:t>
      </w:r>
      <w:r>
        <w:rPr>
          <w:rFonts w:hint="eastAsia" w:ascii="Times New Roman"/>
          <w:shd w:val="clear" w:color="auto" w:fill="FFFFFF" w:themeFill="background1"/>
        </w:rPr>
        <w:t>宜符合</w:t>
      </w:r>
      <w:r>
        <w:rPr>
          <w:rFonts w:ascii="Times New Roman"/>
          <w:shd w:val="clear" w:color="auto" w:fill="FFFFFF" w:themeFill="background1"/>
        </w:rPr>
        <w:t>图12</w:t>
      </w:r>
      <w:r>
        <w:rPr>
          <w:rFonts w:hint="eastAsia" w:ascii="Times New Roman"/>
          <w:shd w:val="clear" w:color="auto" w:fill="FFFFFF" w:themeFill="background1"/>
        </w:rPr>
        <w:t>的规定</w:t>
      </w:r>
      <w:r>
        <w:rPr>
          <w:rFonts w:ascii="Times New Roman"/>
          <w:shd w:val="clear" w:color="auto" w:fill="FFFFFF" w:themeFill="background1"/>
        </w:rPr>
        <w:t>。</w:t>
      </w:r>
    </w:p>
    <w:p>
      <w:pPr>
        <w:pStyle w:val="5"/>
        <w:spacing w:line="288" w:lineRule="auto"/>
        <w:ind w:firstLine="0" w:firstLineChars="0"/>
        <w:jc w:val="center"/>
        <w:rPr>
          <w:rFonts w:ascii="Times New Roman"/>
          <w:shd w:val="clear" w:color="auto" w:fill="FFFFFF" w:themeFill="background1"/>
        </w:rPr>
      </w:pPr>
      <w:r>
        <w:rPr>
          <w:rFonts w:ascii="Times New Roman"/>
          <w:shd w:val="clear" w:color="auto" w:fill="FFFFFF" w:themeFill="background1"/>
        </w:rPr>
        <w:object>
          <v:shape id="_x0000_i1036" o:spt="75" type="#_x0000_t75" style="height:212.8pt;width:370.2pt;" o:ole="t" filled="f" o:preferrelative="t" stroked="f" coordsize="21600,21600">
            <v:path/>
            <v:fill on="f" focussize="0,0"/>
            <v:stroke on="f" joinstyle="miter"/>
            <v:imagedata r:id="rId34" o:title=""/>
            <o:lock v:ext="edit" aspectratio="t"/>
            <w10:wrap type="none"/>
            <w10:anchorlock/>
          </v:shape>
          <o:OLEObject Type="Embed" ProgID="Visio.Drawing.15" ShapeID="_x0000_i1036" DrawAspect="Content" ObjectID="_1468075736" r:id="rId33">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12</w:t>
      </w:r>
      <w:r>
        <w:rPr>
          <w:rFonts w:ascii="黑体" w:hAnsi="黑体" w:eastAsia="黑体"/>
        </w:rPr>
        <w:fldChar w:fldCharType="end"/>
      </w:r>
      <w:r>
        <w:rPr>
          <w:rFonts w:ascii="黑体" w:hAnsi="黑体" w:eastAsia="黑体"/>
        </w:rPr>
        <w:t xml:space="preserve"> 工程量统计流程图</w:t>
      </w:r>
    </w:p>
    <w:p>
      <w:pPr>
        <w:pStyle w:val="5"/>
        <w:spacing w:before="72" w:beforeLines="30" w:after="24" w:afterLines="10"/>
        <w:ind w:firstLine="0" w:firstLineChars="0"/>
        <w:jc w:val="center"/>
        <w:rPr>
          <w:rFonts w:ascii="黑体" w:hAnsi="黑体" w:eastAsia="黑体"/>
        </w:rPr>
      </w:pPr>
    </w:p>
    <w:p>
      <w:pPr>
        <w:pStyle w:val="112"/>
      </w:pPr>
      <w:bookmarkStart w:id="115" w:name="_Toc193152323"/>
      <w:r>
        <w:t>施工图设计阶段</w:t>
      </w:r>
      <w:bookmarkEnd w:id="115"/>
    </w:p>
    <w:p>
      <w:pPr>
        <w:pStyle w:val="4"/>
      </w:pPr>
      <w:r>
        <w:t>6.4.1 碰撞检查</w:t>
      </w:r>
    </w:p>
    <w:p>
      <w:pPr>
        <w:pStyle w:val="5"/>
        <w:spacing w:line="288" w:lineRule="auto"/>
        <w:ind w:firstLine="0" w:firstLineChars="0"/>
        <w:outlineLvl w:val="3"/>
        <w:rPr>
          <w:rFonts w:ascii="Times New Roman"/>
          <w:shd w:val="clear" w:color="auto" w:fill="FFFFFF" w:themeFill="background1"/>
        </w:rPr>
      </w:pPr>
      <w:bookmarkStart w:id="116" w:name="OLE_LINK21"/>
      <w:r>
        <w:rPr>
          <w:rFonts w:ascii="Times New Roman"/>
        </w:rPr>
        <w:t xml:space="preserve">6.4.1.1 </w:t>
      </w:r>
      <w:r>
        <w:rPr>
          <w:rFonts w:ascii="Times New Roman"/>
          <w:shd w:val="clear" w:color="auto" w:fill="FFFFFF" w:themeFill="background1"/>
        </w:rPr>
        <w:t>钢筋密集区域、构件密集区域、管线密集区域，宜</w:t>
      </w:r>
      <w:r>
        <w:rPr>
          <w:rFonts w:hint="eastAsia" w:ascii="Times New Roman"/>
          <w:shd w:val="clear" w:color="auto" w:fill="FFFFFF" w:themeFill="background1"/>
        </w:rPr>
        <w:t>基于</w:t>
      </w:r>
      <w:r>
        <w:rPr>
          <w:rFonts w:ascii="Times New Roman"/>
          <w:shd w:val="clear" w:color="auto" w:fill="FFFFFF" w:themeFill="background1"/>
        </w:rPr>
        <w:t>信息模型进行碰撞检查。</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6.4.1.2 </w:t>
      </w:r>
      <w:r>
        <w:rPr>
          <w:rFonts w:ascii="Times New Roman"/>
          <w:shd w:val="clear" w:color="auto" w:fill="FFFFFF" w:themeFill="background1"/>
        </w:rPr>
        <w:t>碰撞检查的模型</w:t>
      </w:r>
      <w:r>
        <w:rPr>
          <w:rFonts w:hint="eastAsia" w:ascii="Times New Roman"/>
          <w:shd w:val="clear" w:color="auto" w:fill="FFFFFF" w:themeFill="background1"/>
        </w:rPr>
        <w:t>精细度不宜</w:t>
      </w:r>
      <w:r>
        <w:rPr>
          <w:rFonts w:ascii="Times New Roman"/>
          <w:shd w:val="clear" w:color="auto" w:fill="FFFFFF" w:themeFill="background1"/>
        </w:rPr>
        <w:t>低于L3.0。</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6.4.1.3 </w:t>
      </w:r>
      <w:r>
        <w:rPr>
          <w:rFonts w:ascii="Times New Roman"/>
          <w:shd w:val="clear" w:color="auto" w:fill="FFFFFF" w:themeFill="background1"/>
        </w:rPr>
        <w:t>碰撞检查前应依据实际情况确定碰撞检查分析指标，</w:t>
      </w:r>
      <w:r>
        <w:rPr>
          <w:rFonts w:hint="eastAsia" w:ascii="Times New Roman"/>
          <w:shd w:val="clear" w:color="auto" w:fill="FFFFFF" w:themeFill="background1"/>
        </w:rPr>
        <w:t>包括</w:t>
      </w:r>
      <w:r>
        <w:rPr>
          <w:rFonts w:ascii="Times New Roman"/>
          <w:shd w:val="clear" w:color="auto" w:fill="FFFFFF" w:themeFill="background1"/>
        </w:rPr>
        <w:t>碰撞的对象、程度、类型</w:t>
      </w:r>
      <w:r>
        <w:rPr>
          <w:rFonts w:hint="eastAsia" w:ascii="Times New Roman"/>
          <w:shd w:val="clear" w:color="auto" w:fill="FFFFFF" w:themeFill="background1"/>
        </w:rPr>
        <w:t>、</w:t>
      </w:r>
      <w:r>
        <w:rPr>
          <w:rFonts w:ascii="Times New Roman"/>
          <w:shd w:val="clear" w:color="auto" w:fill="FFFFFF" w:themeFill="background1"/>
        </w:rPr>
        <w:t>影响等。</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6.4.1.4 </w:t>
      </w:r>
      <w:r>
        <w:rPr>
          <w:rFonts w:ascii="Times New Roman"/>
          <w:shd w:val="clear" w:color="auto" w:fill="FFFFFF" w:themeFill="background1"/>
        </w:rPr>
        <w:t>碰撞检查过程中宜记录各方案相关数据。</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6.4.1.5 </w:t>
      </w:r>
      <w:r>
        <w:rPr>
          <w:rFonts w:ascii="Times New Roman"/>
          <w:shd w:val="clear" w:color="auto" w:fill="FFFFFF" w:themeFill="background1"/>
        </w:rPr>
        <w:t>碰撞检查后应根据</w:t>
      </w:r>
      <w:r>
        <w:rPr>
          <w:rFonts w:hint="eastAsia" w:ascii="Times New Roman"/>
          <w:shd w:val="clear" w:color="auto" w:fill="FFFFFF" w:themeFill="background1"/>
        </w:rPr>
        <w:t>碰撞检查</w:t>
      </w:r>
      <w:r>
        <w:rPr>
          <w:rFonts w:ascii="Times New Roman"/>
          <w:shd w:val="clear" w:color="auto" w:fill="FFFFFF" w:themeFill="background1"/>
        </w:rPr>
        <w:t>结果进行设计优化，并将相关信息更新到</w:t>
      </w:r>
      <w:r>
        <w:rPr>
          <w:rFonts w:hint="eastAsia" w:ascii="Times New Roman"/>
          <w:shd w:val="clear" w:color="auto" w:fill="FFFFFF" w:themeFill="background1"/>
        </w:rPr>
        <w:t>信息</w:t>
      </w:r>
      <w:r>
        <w:rPr>
          <w:rFonts w:ascii="Times New Roman"/>
          <w:shd w:val="clear" w:color="auto" w:fill="FFFFFF" w:themeFill="background1"/>
        </w:rPr>
        <w:t>模型中。</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6.4.1.6 </w:t>
      </w:r>
      <w:r>
        <w:rPr>
          <w:rFonts w:ascii="Times New Roman"/>
          <w:shd w:val="clear" w:color="auto" w:fill="FFFFFF" w:themeFill="background1"/>
        </w:rPr>
        <w:t>碰撞检查</w:t>
      </w:r>
      <w:r>
        <w:rPr>
          <w:rFonts w:hint="eastAsia" w:ascii="Times New Roman"/>
          <w:shd w:val="clear" w:color="auto" w:fill="FFFFFF" w:themeFill="background1"/>
        </w:rPr>
        <w:t>成果宜包括</w:t>
      </w:r>
      <w:r>
        <w:rPr>
          <w:rFonts w:ascii="Times New Roman"/>
          <w:shd w:val="clear" w:color="auto" w:fill="FFFFFF" w:themeFill="background1"/>
        </w:rPr>
        <w:t>碰撞检查报告、优化后的设计模型等。</w:t>
      </w:r>
    </w:p>
    <w:bookmarkEnd w:id="116"/>
    <w:p>
      <w:pPr>
        <w:pStyle w:val="5"/>
        <w:spacing w:line="288" w:lineRule="auto"/>
        <w:ind w:firstLine="0" w:firstLineChars="0"/>
        <w:outlineLvl w:val="3"/>
        <w:rPr>
          <w:rFonts w:ascii="Times New Roman"/>
          <w:shd w:val="clear" w:color="auto" w:fill="FFFFFF" w:themeFill="background1"/>
        </w:rPr>
      </w:pPr>
      <w:r>
        <w:rPr>
          <w:rFonts w:ascii="Times New Roman"/>
        </w:rPr>
        <w:t xml:space="preserve">6.4.1.7 </w:t>
      </w:r>
      <w:r>
        <w:rPr>
          <w:rFonts w:ascii="Times New Roman"/>
          <w:shd w:val="clear" w:color="auto" w:fill="FFFFFF" w:themeFill="background1"/>
        </w:rPr>
        <w:t>碰撞检查的应用流程</w:t>
      </w:r>
      <w:r>
        <w:rPr>
          <w:rFonts w:hint="eastAsia" w:ascii="Times New Roman"/>
          <w:shd w:val="clear" w:color="auto" w:fill="FFFFFF" w:themeFill="background1"/>
        </w:rPr>
        <w:t>宜符合</w:t>
      </w:r>
      <w:r>
        <w:rPr>
          <w:rFonts w:ascii="Times New Roman"/>
          <w:shd w:val="clear" w:color="auto" w:fill="FFFFFF" w:themeFill="background1"/>
        </w:rPr>
        <w:t>图13</w:t>
      </w:r>
      <w:r>
        <w:rPr>
          <w:rFonts w:hint="eastAsia" w:ascii="Times New Roman"/>
          <w:shd w:val="clear" w:color="auto" w:fill="FFFFFF" w:themeFill="background1"/>
        </w:rPr>
        <w:t>的规定</w:t>
      </w:r>
      <w:r>
        <w:rPr>
          <w:rFonts w:ascii="Times New Roman"/>
          <w:shd w:val="clear" w:color="auto" w:fill="FFFFFF" w:themeFill="background1"/>
        </w:rPr>
        <w:t>。</w:t>
      </w:r>
    </w:p>
    <w:p>
      <w:pPr>
        <w:pStyle w:val="5"/>
        <w:spacing w:line="288" w:lineRule="auto"/>
        <w:ind w:firstLine="0" w:firstLineChars="0"/>
        <w:jc w:val="center"/>
        <w:rPr>
          <w:rFonts w:ascii="Times New Roman"/>
        </w:rPr>
      </w:pPr>
      <w:r>
        <w:rPr>
          <w:rFonts w:ascii="Times New Roman"/>
        </w:rPr>
        <w:object>
          <v:shape id="_x0000_i1037" o:spt="75" type="#_x0000_t75" style="height:212.8pt;width:370.2pt;" o:ole="t" filled="f" o:preferrelative="t" stroked="f" coordsize="21600,21600">
            <v:path/>
            <v:fill on="f" focussize="0,0"/>
            <v:stroke on="f" joinstyle="miter"/>
            <v:imagedata r:id="rId36" o:title=""/>
            <o:lock v:ext="edit" aspectratio="t"/>
            <w10:wrap type="none"/>
            <w10:anchorlock/>
          </v:shape>
          <o:OLEObject Type="Embed" ProgID="Visio.Drawing.15" ShapeID="_x0000_i1037" DrawAspect="Content" ObjectID="_1468075737" r:id="rId35">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13</w:t>
      </w:r>
      <w:r>
        <w:rPr>
          <w:rFonts w:ascii="黑体" w:hAnsi="黑体" w:eastAsia="黑体"/>
        </w:rPr>
        <w:fldChar w:fldCharType="end"/>
      </w:r>
      <w:r>
        <w:rPr>
          <w:rFonts w:ascii="黑体" w:hAnsi="黑体" w:eastAsia="黑体"/>
        </w:rPr>
        <w:t xml:space="preserve"> 碰撞检查流程图</w:t>
      </w:r>
    </w:p>
    <w:p>
      <w:pPr>
        <w:pStyle w:val="5"/>
        <w:spacing w:before="72" w:beforeLines="30" w:after="24" w:afterLines="10"/>
        <w:ind w:firstLine="0" w:firstLineChars="0"/>
        <w:jc w:val="center"/>
        <w:rPr>
          <w:rFonts w:ascii="黑体" w:hAnsi="黑体" w:eastAsia="黑体"/>
        </w:rPr>
      </w:pPr>
    </w:p>
    <w:p>
      <w:pPr>
        <w:pStyle w:val="4"/>
      </w:pPr>
      <w:r>
        <w:t>6.4.2 复杂节点分析</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6.4.2.1 </w:t>
      </w:r>
      <w:r>
        <w:rPr>
          <w:rFonts w:ascii="Times New Roman"/>
          <w:shd w:val="clear" w:color="auto" w:fill="FFFFFF" w:themeFill="background1"/>
        </w:rPr>
        <w:t>结构形式、材料、细部</w:t>
      </w:r>
      <w:r>
        <w:rPr>
          <w:rFonts w:hint="eastAsia" w:ascii="Times New Roman"/>
          <w:shd w:val="clear" w:color="auto" w:fill="FFFFFF" w:themeFill="background1"/>
        </w:rPr>
        <w:t>复杂的构筑物，</w:t>
      </w:r>
      <w:r>
        <w:rPr>
          <w:rFonts w:ascii="Times New Roman"/>
          <w:shd w:val="clear" w:color="auto" w:fill="FFFFFF" w:themeFill="background1"/>
        </w:rPr>
        <w:t>以及环境条件复杂区域，宜</w:t>
      </w:r>
      <w:r>
        <w:rPr>
          <w:rFonts w:hint="eastAsia" w:ascii="Times New Roman"/>
          <w:shd w:val="clear" w:color="auto" w:fill="FFFFFF" w:themeFill="background1"/>
        </w:rPr>
        <w:t>基于</w:t>
      </w:r>
      <w:r>
        <w:rPr>
          <w:rFonts w:ascii="Times New Roman"/>
          <w:shd w:val="clear" w:color="auto" w:fill="FFFFFF" w:themeFill="background1"/>
        </w:rPr>
        <w:t>信息模型进行碰撞检查。</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6.4.2.2 </w:t>
      </w:r>
      <w:r>
        <w:rPr>
          <w:rFonts w:ascii="Times New Roman"/>
          <w:shd w:val="clear" w:color="auto" w:fill="FFFFFF" w:themeFill="background1"/>
        </w:rPr>
        <w:t>复杂节点分析的模型</w:t>
      </w:r>
      <w:r>
        <w:rPr>
          <w:rFonts w:hint="eastAsia" w:ascii="Times New Roman"/>
          <w:shd w:val="clear" w:color="auto" w:fill="FFFFFF" w:themeFill="background1"/>
        </w:rPr>
        <w:t>精细度不宜</w:t>
      </w:r>
      <w:r>
        <w:rPr>
          <w:rFonts w:ascii="Times New Roman"/>
          <w:shd w:val="clear" w:color="auto" w:fill="FFFFFF" w:themeFill="background1"/>
        </w:rPr>
        <w:t>低于L3.0。</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6.4.2.3 </w:t>
      </w:r>
      <w:r>
        <w:rPr>
          <w:rFonts w:ascii="Times New Roman"/>
          <w:shd w:val="clear" w:color="auto" w:fill="FFFFFF" w:themeFill="background1"/>
        </w:rPr>
        <w:t>复杂节点分析前应依据实际情况确定节点分析指标，</w:t>
      </w:r>
      <w:r>
        <w:rPr>
          <w:rFonts w:hint="eastAsia" w:ascii="Times New Roman"/>
          <w:shd w:val="clear" w:color="auto" w:fill="FFFFFF" w:themeFill="background1"/>
        </w:rPr>
        <w:t>包括</w:t>
      </w:r>
      <w:r>
        <w:rPr>
          <w:rFonts w:ascii="Times New Roman"/>
          <w:shd w:val="clear" w:color="auto" w:fill="FFFFFF" w:themeFill="background1"/>
        </w:rPr>
        <w:t>结构性能、受力情况、施工难度等。</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6.4.2.4 </w:t>
      </w:r>
      <w:r>
        <w:rPr>
          <w:rFonts w:ascii="Times New Roman"/>
          <w:shd w:val="clear" w:color="auto" w:fill="FFFFFF" w:themeFill="background1"/>
        </w:rPr>
        <w:t>复杂节点分析过程中宜依据节点分析结果进行设计优化，并将相关信息更新到</w:t>
      </w:r>
      <w:r>
        <w:rPr>
          <w:rFonts w:hint="eastAsia" w:ascii="Times New Roman"/>
          <w:shd w:val="clear" w:color="auto" w:fill="FFFFFF" w:themeFill="background1"/>
        </w:rPr>
        <w:t>信息模型</w:t>
      </w:r>
      <w:r>
        <w:rPr>
          <w:rFonts w:ascii="Times New Roman"/>
          <w:shd w:val="clear" w:color="auto" w:fill="FFFFFF" w:themeFill="background1"/>
        </w:rPr>
        <w:t>中。</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6.4.2.5 </w:t>
      </w:r>
      <w:r>
        <w:rPr>
          <w:rFonts w:ascii="Times New Roman"/>
          <w:shd w:val="clear" w:color="auto" w:fill="FFFFFF" w:themeFill="background1"/>
        </w:rPr>
        <w:t>复杂节点分析</w:t>
      </w:r>
      <w:r>
        <w:rPr>
          <w:rFonts w:hint="eastAsia" w:ascii="Times New Roman"/>
          <w:shd w:val="clear" w:color="auto" w:fill="FFFFFF" w:themeFill="background1"/>
        </w:rPr>
        <w:t>成果宜包括</w:t>
      </w:r>
      <w:r>
        <w:rPr>
          <w:rFonts w:ascii="Times New Roman"/>
          <w:shd w:val="clear" w:color="auto" w:fill="FFFFFF" w:themeFill="background1"/>
        </w:rPr>
        <w:t>节点分析报告、优化后的设计模型等。</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6.4.2.6 </w:t>
      </w:r>
      <w:r>
        <w:rPr>
          <w:rFonts w:ascii="Times New Roman"/>
          <w:shd w:val="clear" w:color="auto" w:fill="FFFFFF" w:themeFill="background1"/>
        </w:rPr>
        <w:t>复杂节点分析的应用流程</w:t>
      </w:r>
      <w:r>
        <w:rPr>
          <w:rFonts w:hint="eastAsia" w:ascii="Times New Roman"/>
          <w:shd w:val="clear" w:color="auto" w:fill="FFFFFF" w:themeFill="background1"/>
        </w:rPr>
        <w:t>宜符合</w:t>
      </w:r>
      <w:r>
        <w:rPr>
          <w:rFonts w:ascii="Times New Roman"/>
          <w:shd w:val="clear" w:color="auto" w:fill="FFFFFF" w:themeFill="background1"/>
        </w:rPr>
        <w:t>图14</w:t>
      </w:r>
      <w:r>
        <w:rPr>
          <w:rFonts w:hint="eastAsia" w:ascii="Times New Roman"/>
          <w:shd w:val="clear" w:color="auto" w:fill="FFFFFF" w:themeFill="background1"/>
        </w:rPr>
        <w:t>的规定</w:t>
      </w:r>
      <w:r>
        <w:rPr>
          <w:rFonts w:ascii="Times New Roman"/>
          <w:shd w:val="clear" w:color="auto" w:fill="FFFFFF" w:themeFill="background1"/>
        </w:rPr>
        <w:t>。</w:t>
      </w:r>
    </w:p>
    <w:p>
      <w:pPr>
        <w:pStyle w:val="5"/>
        <w:spacing w:line="288" w:lineRule="auto"/>
        <w:ind w:firstLine="0" w:firstLineChars="0"/>
        <w:jc w:val="center"/>
        <w:rPr>
          <w:rFonts w:ascii="Times New Roman"/>
        </w:rPr>
      </w:pPr>
      <w:r>
        <w:rPr>
          <w:rFonts w:ascii="Times New Roman"/>
        </w:rPr>
        <w:object>
          <v:shape id="_x0000_i1038" o:spt="75" type="#_x0000_t75" style="height:212.8pt;width:370.2pt;" o:ole="t" filled="f" o:preferrelative="t" stroked="f" coordsize="21600,21600">
            <v:path/>
            <v:fill on="f" focussize="0,0"/>
            <v:stroke on="f" joinstyle="miter"/>
            <v:imagedata r:id="rId38" o:title=""/>
            <o:lock v:ext="edit" aspectratio="t"/>
            <w10:wrap type="none"/>
            <w10:anchorlock/>
          </v:shape>
          <o:OLEObject Type="Embed" ProgID="Visio.Drawing.15" ShapeID="_x0000_i1038" DrawAspect="Content" ObjectID="_1468075738" r:id="rId37">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14</w:t>
      </w:r>
      <w:r>
        <w:rPr>
          <w:rFonts w:ascii="黑体" w:hAnsi="黑体" w:eastAsia="黑体"/>
        </w:rPr>
        <w:fldChar w:fldCharType="end"/>
      </w:r>
      <w:r>
        <w:rPr>
          <w:rFonts w:ascii="黑体" w:hAnsi="黑体" w:eastAsia="黑体"/>
        </w:rPr>
        <w:t xml:space="preserve"> 复杂节点分析流程图</w:t>
      </w:r>
    </w:p>
    <w:p>
      <w:pPr>
        <w:pStyle w:val="5"/>
        <w:spacing w:before="72" w:beforeLines="30" w:after="24" w:afterLines="10"/>
        <w:ind w:firstLine="0" w:firstLineChars="0"/>
        <w:jc w:val="center"/>
        <w:rPr>
          <w:rFonts w:ascii="黑体" w:hAnsi="黑体" w:eastAsia="黑体"/>
        </w:rPr>
      </w:pPr>
    </w:p>
    <w:p>
      <w:pPr>
        <w:pStyle w:val="4"/>
      </w:pPr>
      <w:r>
        <w:t>6.4.3 模型出图</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6.4.3.1 </w:t>
      </w:r>
      <w:r>
        <w:rPr>
          <w:rFonts w:ascii="Times New Roman"/>
          <w:shd w:val="clear" w:color="auto" w:fill="FFFFFF" w:themeFill="background1"/>
        </w:rPr>
        <w:t>公路工程道路、桥梁、隧道、涵洞、交通工程等专业宜</w:t>
      </w:r>
      <w:bookmarkStart w:id="117" w:name="OLE_LINK22"/>
      <w:r>
        <w:rPr>
          <w:rFonts w:ascii="Times New Roman"/>
          <w:shd w:val="clear" w:color="auto" w:fill="FFFFFF" w:themeFill="background1"/>
        </w:rPr>
        <w:t>基于</w:t>
      </w:r>
      <w:bookmarkEnd w:id="117"/>
      <w:r>
        <w:rPr>
          <w:rFonts w:ascii="Times New Roman"/>
          <w:shd w:val="clear" w:color="auto" w:fill="FFFFFF" w:themeFill="background1"/>
        </w:rPr>
        <w:t>信息模型出具图纸。</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6.4.3.2 </w:t>
      </w:r>
      <w:r>
        <w:rPr>
          <w:rFonts w:ascii="Times New Roman"/>
          <w:shd w:val="clear" w:color="auto" w:fill="FFFFFF" w:themeFill="background1"/>
        </w:rPr>
        <w:t>模型出图的模型</w:t>
      </w:r>
      <w:r>
        <w:rPr>
          <w:rFonts w:hint="eastAsia" w:ascii="Times New Roman"/>
          <w:shd w:val="clear" w:color="auto" w:fill="FFFFFF" w:themeFill="background1"/>
        </w:rPr>
        <w:t>精细度不宜</w:t>
      </w:r>
      <w:r>
        <w:rPr>
          <w:rFonts w:ascii="Times New Roman"/>
          <w:shd w:val="clear" w:color="auto" w:fill="FFFFFF" w:themeFill="background1"/>
        </w:rPr>
        <w:t>低于L3.0。</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6.4.3.3 </w:t>
      </w:r>
      <w:r>
        <w:rPr>
          <w:rFonts w:ascii="Times New Roman"/>
          <w:shd w:val="clear" w:color="auto" w:fill="FFFFFF" w:themeFill="background1"/>
        </w:rPr>
        <w:t>各阶段、各专业的设计图纸宜基于模型生成，并应与信息模型保持一致。</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6.4.3.4 </w:t>
      </w:r>
      <w:r>
        <w:rPr>
          <w:rFonts w:ascii="Times New Roman"/>
          <w:shd w:val="clear" w:color="auto" w:fill="FFFFFF" w:themeFill="background1"/>
        </w:rPr>
        <w:t>出具的图纸应清晰表达节点的内部结构，并辅以相应的尺寸标注，使图纸清晰、易读。</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6.4.3.5 </w:t>
      </w:r>
      <w:r>
        <w:rPr>
          <w:rFonts w:ascii="Times New Roman"/>
          <w:shd w:val="clear" w:color="auto" w:fill="FFFFFF" w:themeFill="background1"/>
        </w:rPr>
        <w:t>生成的图</w:t>
      </w:r>
      <w:bookmarkStart w:id="118" w:name="OLE_LINK47"/>
      <w:r>
        <w:rPr>
          <w:rFonts w:ascii="Times New Roman"/>
          <w:shd w:val="clear" w:color="auto" w:fill="FFFFFF" w:themeFill="background1"/>
        </w:rPr>
        <w:t>纸</w:t>
      </w:r>
      <w:bookmarkEnd w:id="118"/>
      <w:r>
        <w:rPr>
          <w:rFonts w:ascii="Times New Roman"/>
          <w:shd w:val="clear" w:color="auto" w:fill="FFFFFF" w:themeFill="background1"/>
        </w:rPr>
        <w:t>，其文字、</w:t>
      </w:r>
      <w:r>
        <w:rPr>
          <w:rFonts w:hint="eastAsia" w:ascii="Times New Roman"/>
          <w:shd w:val="clear" w:color="auto" w:fill="FFFFFF" w:themeFill="background1"/>
        </w:rPr>
        <w:t>线型</w:t>
      </w:r>
      <w:r>
        <w:rPr>
          <w:rFonts w:ascii="Times New Roman"/>
          <w:shd w:val="clear" w:color="auto" w:fill="FFFFFF" w:themeFill="background1"/>
        </w:rPr>
        <w:t>、线宽、符号、图例、标注等，应符合相关的出图规定。</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6.4.3.6 </w:t>
      </w:r>
      <w:r>
        <w:rPr>
          <w:rFonts w:ascii="Times New Roman"/>
          <w:shd w:val="clear" w:color="auto" w:fill="FFFFFF" w:themeFill="background1"/>
        </w:rPr>
        <w:t>生成的图纸宜与模型信息关联，并配有相关说明文件。</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6.4.3.7 </w:t>
      </w:r>
      <w:r>
        <w:rPr>
          <w:rFonts w:ascii="Times New Roman"/>
          <w:shd w:val="clear" w:color="auto" w:fill="FFFFFF" w:themeFill="background1"/>
        </w:rPr>
        <w:t>模型出图的应用流程</w:t>
      </w:r>
      <w:r>
        <w:rPr>
          <w:rFonts w:hint="eastAsia" w:ascii="Times New Roman"/>
          <w:shd w:val="clear" w:color="auto" w:fill="FFFFFF" w:themeFill="background1"/>
        </w:rPr>
        <w:t>宜符合</w:t>
      </w:r>
      <w:r>
        <w:rPr>
          <w:rFonts w:ascii="Times New Roman"/>
          <w:shd w:val="clear" w:color="auto" w:fill="FFFFFF" w:themeFill="background1"/>
        </w:rPr>
        <w:t>图15</w:t>
      </w:r>
      <w:r>
        <w:rPr>
          <w:rFonts w:hint="eastAsia" w:ascii="Times New Roman"/>
          <w:shd w:val="clear" w:color="auto" w:fill="FFFFFF" w:themeFill="background1"/>
        </w:rPr>
        <w:t>的规定</w:t>
      </w:r>
      <w:r>
        <w:rPr>
          <w:rFonts w:ascii="Times New Roman"/>
          <w:shd w:val="clear" w:color="auto" w:fill="FFFFFF" w:themeFill="background1"/>
        </w:rPr>
        <w:t>。</w:t>
      </w:r>
    </w:p>
    <w:p>
      <w:pPr>
        <w:pStyle w:val="5"/>
        <w:spacing w:line="288" w:lineRule="auto"/>
        <w:ind w:firstLine="0" w:firstLineChars="0"/>
        <w:jc w:val="center"/>
        <w:rPr>
          <w:rFonts w:ascii="Times New Roman"/>
        </w:rPr>
      </w:pPr>
      <w:r>
        <w:rPr>
          <w:rFonts w:ascii="Times New Roman"/>
        </w:rPr>
        <w:object>
          <v:shape id="_x0000_i1039" o:spt="75" type="#_x0000_t75" style="height:212.8pt;width:370.2pt;" o:ole="t" filled="f" o:preferrelative="t" stroked="f" coordsize="21600,21600">
            <v:path/>
            <v:fill on="f" focussize="0,0"/>
            <v:stroke on="f" joinstyle="miter"/>
            <v:imagedata r:id="rId40" o:title=""/>
            <o:lock v:ext="edit" aspectratio="t"/>
            <w10:wrap type="none"/>
            <w10:anchorlock/>
          </v:shape>
          <o:OLEObject Type="Embed" ProgID="Visio.Drawing.15" ShapeID="_x0000_i1039" DrawAspect="Content" ObjectID="_1468075739" r:id="rId39">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15</w:t>
      </w:r>
      <w:r>
        <w:rPr>
          <w:rFonts w:ascii="黑体" w:hAnsi="黑体" w:eastAsia="黑体"/>
        </w:rPr>
        <w:fldChar w:fldCharType="end"/>
      </w:r>
      <w:r>
        <w:rPr>
          <w:rFonts w:ascii="黑体" w:hAnsi="黑体" w:eastAsia="黑体"/>
        </w:rPr>
        <w:t xml:space="preserve"> 模型出图流程图</w:t>
      </w:r>
    </w:p>
    <w:p>
      <w:pPr>
        <w:pStyle w:val="5"/>
        <w:spacing w:before="72" w:beforeLines="30" w:after="24" w:afterLines="10"/>
        <w:ind w:firstLine="0" w:firstLineChars="0"/>
        <w:jc w:val="center"/>
        <w:rPr>
          <w:rFonts w:ascii="黑体" w:hAnsi="黑体" w:eastAsia="黑体"/>
        </w:rPr>
      </w:pPr>
    </w:p>
    <w:p>
      <w:pPr>
        <w:pStyle w:val="5"/>
        <w:spacing w:before="72" w:beforeLines="30" w:after="24" w:afterLines="10"/>
        <w:ind w:firstLine="0" w:firstLineChars="0"/>
        <w:jc w:val="center"/>
        <w:rPr>
          <w:rFonts w:ascii="黑体" w:hAnsi="黑体" w:eastAsia="黑体"/>
        </w:rPr>
      </w:pPr>
    </w:p>
    <w:p>
      <w:pPr>
        <w:pStyle w:val="4"/>
      </w:pPr>
      <w:r>
        <w:t xml:space="preserve">6.4.4 </w:t>
      </w:r>
      <w:bookmarkStart w:id="119" w:name="OLE_LINK13"/>
      <w:r>
        <w:t>交通导改模拟</w:t>
      </w:r>
      <w:bookmarkEnd w:id="119"/>
    </w:p>
    <w:p>
      <w:pPr>
        <w:pStyle w:val="5"/>
        <w:spacing w:line="288" w:lineRule="auto"/>
        <w:ind w:firstLine="0" w:firstLineChars="0"/>
        <w:outlineLvl w:val="3"/>
        <w:rPr>
          <w:rFonts w:ascii="Times New Roman"/>
          <w:shd w:val="clear" w:color="auto" w:fill="FFFFFF" w:themeFill="background1"/>
        </w:rPr>
      </w:pPr>
      <w:r>
        <w:rPr>
          <w:rFonts w:ascii="Times New Roman"/>
        </w:rPr>
        <w:t xml:space="preserve">6.4.4.1 </w:t>
      </w:r>
      <w:r>
        <w:rPr>
          <w:rFonts w:ascii="Times New Roman"/>
          <w:shd w:val="clear" w:color="auto" w:fill="FFFFFF" w:themeFill="background1"/>
        </w:rPr>
        <w:t>在工程施工期间需要进行交通导改的区域，宜对交通组织方案进行交通导改模拟。</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6.4.4.2 </w:t>
      </w:r>
      <w:r>
        <w:rPr>
          <w:rFonts w:ascii="Times New Roman"/>
          <w:shd w:val="clear" w:color="auto" w:fill="FFFFFF" w:themeFill="background1"/>
        </w:rPr>
        <w:t>交通导改模拟的模型</w:t>
      </w:r>
      <w:r>
        <w:rPr>
          <w:rFonts w:hint="eastAsia" w:ascii="Times New Roman"/>
          <w:shd w:val="clear" w:color="auto" w:fill="FFFFFF" w:themeFill="background1"/>
        </w:rPr>
        <w:t>精细度不宜</w:t>
      </w:r>
      <w:r>
        <w:rPr>
          <w:rFonts w:ascii="Times New Roman"/>
          <w:shd w:val="clear" w:color="auto" w:fill="FFFFFF" w:themeFill="background1"/>
        </w:rPr>
        <w:t>低于L3.0。</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6.4.4.3 </w:t>
      </w:r>
      <w:r>
        <w:rPr>
          <w:rFonts w:ascii="Times New Roman"/>
          <w:shd w:val="clear" w:color="auto" w:fill="FFFFFF" w:themeFill="background1"/>
        </w:rPr>
        <w:t>交通导改模拟前应依据实际情况确定节点分析指标，</w:t>
      </w:r>
      <w:r>
        <w:rPr>
          <w:rFonts w:hint="eastAsia" w:ascii="Times New Roman"/>
          <w:shd w:val="clear" w:color="auto" w:fill="FFFFFF" w:themeFill="background1"/>
        </w:rPr>
        <w:t>包括</w:t>
      </w:r>
      <w:r>
        <w:rPr>
          <w:rFonts w:ascii="Times New Roman"/>
          <w:shd w:val="clear" w:color="auto" w:fill="FFFFFF" w:themeFill="background1"/>
        </w:rPr>
        <w:t>交通流量和交通密度、车辆速度和行程时间、车辆延误和排队长度、影响区域等。</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6.4.4.4 </w:t>
      </w:r>
      <w:r>
        <w:rPr>
          <w:rFonts w:ascii="Times New Roman"/>
          <w:shd w:val="clear" w:color="auto" w:fill="FFFFFF" w:themeFill="background1"/>
        </w:rPr>
        <w:t>交通导改模拟宜依据模拟结果进行交通导改设计优化，并将相关信息更新到</w:t>
      </w:r>
      <w:r>
        <w:rPr>
          <w:rFonts w:hint="eastAsia" w:ascii="Times New Roman"/>
          <w:shd w:val="clear" w:color="auto" w:fill="FFFFFF" w:themeFill="background1"/>
        </w:rPr>
        <w:t>信息</w:t>
      </w:r>
      <w:r>
        <w:rPr>
          <w:rFonts w:ascii="Times New Roman"/>
          <w:shd w:val="clear" w:color="auto" w:fill="FFFFFF" w:themeFill="background1"/>
        </w:rPr>
        <w:t>模型中。</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6.4.4.5 </w:t>
      </w:r>
      <w:r>
        <w:rPr>
          <w:rFonts w:ascii="Times New Roman"/>
          <w:shd w:val="clear" w:color="auto" w:fill="FFFFFF" w:themeFill="background1"/>
        </w:rPr>
        <w:t>交通导改模拟</w:t>
      </w:r>
      <w:r>
        <w:rPr>
          <w:rFonts w:hint="eastAsia" w:ascii="Times New Roman"/>
          <w:shd w:val="clear" w:color="auto" w:fill="FFFFFF" w:themeFill="background1"/>
        </w:rPr>
        <w:t>成果宜包括</w:t>
      </w:r>
      <w:r>
        <w:rPr>
          <w:rFonts w:ascii="Times New Roman"/>
          <w:shd w:val="clear" w:color="auto" w:fill="FFFFFF" w:themeFill="background1"/>
        </w:rPr>
        <w:t>交通导改分析报告、交通导改模拟模型、交通导改视频等。</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6.4.4.6 </w:t>
      </w:r>
      <w:r>
        <w:rPr>
          <w:rFonts w:ascii="Times New Roman"/>
          <w:shd w:val="clear" w:color="auto" w:fill="FFFFFF" w:themeFill="background1"/>
        </w:rPr>
        <w:t>交通导改模拟的应用流程</w:t>
      </w:r>
      <w:r>
        <w:rPr>
          <w:rFonts w:hint="eastAsia" w:ascii="Times New Roman"/>
          <w:shd w:val="clear" w:color="auto" w:fill="FFFFFF" w:themeFill="background1"/>
        </w:rPr>
        <w:t>宜符合</w:t>
      </w:r>
      <w:r>
        <w:rPr>
          <w:rFonts w:ascii="Times New Roman"/>
          <w:shd w:val="clear" w:color="auto" w:fill="FFFFFF" w:themeFill="background1"/>
        </w:rPr>
        <w:t>图</w:t>
      </w:r>
      <w:r>
        <w:rPr>
          <w:rFonts w:hint="eastAsia" w:ascii="Times New Roman"/>
          <w:shd w:val="clear" w:color="auto" w:fill="FFFFFF" w:themeFill="background1"/>
        </w:rPr>
        <w:t>1</w:t>
      </w:r>
      <w:r>
        <w:rPr>
          <w:rFonts w:ascii="Times New Roman"/>
          <w:shd w:val="clear" w:color="auto" w:fill="FFFFFF" w:themeFill="background1"/>
        </w:rPr>
        <w:t>6</w:t>
      </w:r>
      <w:r>
        <w:rPr>
          <w:rFonts w:hint="eastAsia" w:ascii="Times New Roman"/>
          <w:shd w:val="clear" w:color="auto" w:fill="FFFFFF" w:themeFill="background1"/>
        </w:rPr>
        <w:t>的规定</w:t>
      </w:r>
      <w:r>
        <w:rPr>
          <w:rFonts w:ascii="Times New Roman"/>
          <w:shd w:val="clear" w:color="auto" w:fill="FFFFFF" w:themeFill="background1"/>
        </w:rPr>
        <w:t>。</w:t>
      </w:r>
    </w:p>
    <w:p>
      <w:pPr>
        <w:pStyle w:val="5"/>
        <w:spacing w:line="288" w:lineRule="auto"/>
        <w:ind w:firstLine="0" w:firstLineChars="0"/>
        <w:jc w:val="center"/>
        <w:rPr>
          <w:rFonts w:ascii="Times New Roman"/>
        </w:rPr>
      </w:pPr>
      <w:r>
        <w:rPr>
          <w:rFonts w:ascii="Times New Roman"/>
        </w:rPr>
        <w:object>
          <v:shape id="_x0000_i1040" o:spt="75" type="#_x0000_t75" style="height:212.8pt;width:369.15pt;" o:ole="t" filled="f" o:preferrelative="t" stroked="f" coordsize="21600,21600">
            <v:path/>
            <v:fill on="f" focussize="0,0"/>
            <v:stroke on="f" joinstyle="miter"/>
            <v:imagedata r:id="rId42" o:title=""/>
            <o:lock v:ext="edit" aspectratio="t"/>
            <w10:wrap type="none"/>
            <w10:anchorlock/>
          </v:shape>
          <o:OLEObject Type="Embed" ProgID="Visio.Drawing.15" ShapeID="_x0000_i1040" DrawAspect="Content" ObjectID="_1468075740" r:id="rId41">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16</w:t>
      </w:r>
      <w:r>
        <w:rPr>
          <w:rFonts w:ascii="黑体" w:hAnsi="黑体" w:eastAsia="黑体"/>
        </w:rPr>
        <w:fldChar w:fldCharType="end"/>
      </w:r>
      <w:r>
        <w:rPr>
          <w:rFonts w:ascii="黑体" w:hAnsi="黑体" w:eastAsia="黑体"/>
        </w:rPr>
        <w:t xml:space="preserve"> 交通导改模拟流程图</w:t>
      </w:r>
    </w:p>
    <w:p>
      <w:pPr>
        <w:pStyle w:val="5"/>
        <w:spacing w:before="72" w:beforeLines="30" w:after="24" w:afterLines="10"/>
        <w:ind w:firstLine="0" w:firstLineChars="0"/>
        <w:jc w:val="center"/>
        <w:rPr>
          <w:rFonts w:ascii="黑体" w:hAnsi="黑体" w:eastAsia="黑体"/>
        </w:rPr>
      </w:pPr>
    </w:p>
    <w:p>
      <w:pPr>
        <w:pStyle w:val="4"/>
      </w:pPr>
      <w:r>
        <w:t xml:space="preserve">6.4.5 </w:t>
      </w:r>
      <w:bookmarkStart w:id="120" w:name="OLE_LINK11"/>
      <w:r>
        <w:rPr>
          <w:rFonts w:hint="eastAsia"/>
        </w:rPr>
        <w:t>构筑物</w:t>
      </w:r>
      <w:r>
        <w:t>预留预埋</w:t>
      </w:r>
      <w:bookmarkEnd w:id="120"/>
      <w:r>
        <w:rPr>
          <w:rFonts w:hint="eastAsia"/>
        </w:rPr>
        <w:t>深化设计</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6.4.5.1 </w:t>
      </w:r>
      <w:r>
        <w:rPr>
          <w:rFonts w:hint="eastAsia" w:ascii="Times New Roman"/>
          <w:shd w:val="clear" w:color="auto" w:fill="FFFFFF" w:themeFill="background1"/>
        </w:rPr>
        <w:t>有构件</w:t>
      </w:r>
      <w:r>
        <w:rPr>
          <w:rFonts w:ascii="Times New Roman"/>
          <w:shd w:val="clear" w:color="auto" w:fill="FFFFFF" w:themeFill="background1"/>
        </w:rPr>
        <w:t>需要进行预留预埋的构筑物，宜对预留预埋区域进行深化设计。</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6.4.5.2 </w:t>
      </w:r>
      <w:r>
        <w:rPr>
          <w:rFonts w:ascii="Times New Roman"/>
          <w:shd w:val="clear" w:color="auto" w:fill="FFFFFF" w:themeFill="background1"/>
        </w:rPr>
        <w:t>预留预埋</w:t>
      </w:r>
      <w:r>
        <w:rPr>
          <w:rFonts w:hint="eastAsia" w:ascii="Times New Roman"/>
          <w:shd w:val="clear" w:color="auto" w:fill="FFFFFF" w:themeFill="background1"/>
        </w:rPr>
        <w:t>深化</w:t>
      </w:r>
      <w:r>
        <w:rPr>
          <w:rFonts w:ascii="Times New Roman"/>
          <w:shd w:val="clear" w:color="auto" w:fill="FFFFFF" w:themeFill="background1"/>
        </w:rPr>
        <w:t>设计的模型</w:t>
      </w:r>
      <w:r>
        <w:rPr>
          <w:rFonts w:hint="eastAsia" w:ascii="Times New Roman"/>
          <w:shd w:val="clear" w:color="auto" w:fill="FFFFFF" w:themeFill="background1"/>
        </w:rPr>
        <w:t>精细度不宜</w:t>
      </w:r>
      <w:r>
        <w:rPr>
          <w:rFonts w:ascii="Times New Roman"/>
          <w:shd w:val="clear" w:color="auto" w:fill="FFFFFF" w:themeFill="background1"/>
        </w:rPr>
        <w:t>低于L3.0。</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6.4.5.3 </w:t>
      </w:r>
      <w:r>
        <w:rPr>
          <w:rFonts w:ascii="Times New Roman"/>
          <w:shd w:val="clear" w:color="auto" w:fill="FFFFFF" w:themeFill="background1"/>
        </w:rPr>
        <w:t>预留预埋</w:t>
      </w:r>
      <w:r>
        <w:rPr>
          <w:rFonts w:hint="eastAsia" w:ascii="Times New Roman"/>
          <w:shd w:val="clear" w:color="auto" w:fill="FFFFFF" w:themeFill="background1"/>
        </w:rPr>
        <w:t>深化</w:t>
      </w:r>
      <w:r>
        <w:rPr>
          <w:rFonts w:ascii="Times New Roman"/>
          <w:shd w:val="clear" w:color="auto" w:fill="FFFFFF" w:themeFill="background1"/>
        </w:rPr>
        <w:t>设计应依据实际情况确定节点分析指标，</w:t>
      </w:r>
      <w:r>
        <w:rPr>
          <w:rFonts w:hint="eastAsia" w:ascii="Times New Roman"/>
          <w:shd w:val="clear" w:color="auto" w:fill="FFFFFF" w:themeFill="background1"/>
        </w:rPr>
        <w:t>包括</w:t>
      </w:r>
      <w:r>
        <w:rPr>
          <w:rFonts w:ascii="Times New Roman"/>
          <w:shd w:val="clear" w:color="auto" w:fill="FFFFFF" w:themeFill="background1"/>
        </w:rPr>
        <w:t>施工工艺、安全埋深、管线及钢筋位置等。</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6.4.5.4 </w:t>
      </w:r>
      <w:r>
        <w:rPr>
          <w:rFonts w:ascii="Times New Roman"/>
          <w:shd w:val="clear" w:color="auto" w:fill="FFFFFF" w:themeFill="background1"/>
        </w:rPr>
        <w:t>预留预埋</w:t>
      </w:r>
      <w:bookmarkStart w:id="121" w:name="OLE_LINK9"/>
      <w:r>
        <w:rPr>
          <w:rFonts w:hint="eastAsia" w:ascii="Times New Roman"/>
          <w:shd w:val="clear" w:color="auto" w:fill="FFFFFF" w:themeFill="background1"/>
        </w:rPr>
        <w:t>深化</w:t>
      </w:r>
      <w:r>
        <w:rPr>
          <w:rFonts w:ascii="Times New Roman"/>
          <w:shd w:val="clear" w:color="auto" w:fill="FFFFFF" w:themeFill="background1"/>
        </w:rPr>
        <w:t>设计</w:t>
      </w:r>
      <w:bookmarkEnd w:id="121"/>
      <w:r>
        <w:rPr>
          <w:rFonts w:ascii="Times New Roman"/>
          <w:shd w:val="clear" w:color="auto" w:fill="FFFFFF" w:themeFill="background1"/>
        </w:rPr>
        <w:t>宜依据深化设计结果进行预留预埋设计优化，并将相关信息更新到</w:t>
      </w:r>
      <w:r>
        <w:rPr>
          <w:rFonts w:hint="eastAsia" w:ascii="Times New Roman"/>
          <w:shd w:val="clear" w:color="auto" w:fill="FFFFFF" w:themeFill="background1"/>
        </w:rPr>
        <w:t>信息</w:t>
      </w:r>
      <w:r>
        <w:rPr>
          <w:rFonts w:ascii="Times New Roman"/>
          <w:shd w:val="clear" w:color="auto" w:fill="FFFFFF" w:themeFill="background1"/>
        </w:rPr>
        <w:t>模型中。</w:t>
      </w:r>
    </w:p>
    <w:p>
      <w:pPr>
        <w:pStyle w:val="5"/>
        <w:spacing w:line="288" w:lineRule="auto"/>
        <w:ind w:firstLine="0" w:firstLineChars="0"/>
        <w:outlineLvl w:val="3"/>
        <w:rPr>
          <w:rFonts w:ascii="Times New Roman"/>
          <w:shd w:val="clear" w:color="auto" w:fill="FFFFFF" w:themeFill="background1"/>
        </w:rPr>
      </w:pPr>
      <w:bookmarkStart w:id="122" w:name="OLE_LINK10"/>
      <w:r>
        <w:rPr>
          <w:rFonts w:ascii="Times New Roman"/>
        </w:rPr>
        <w:t xml:space="preserve">6.4.5.5 </w:t>
      </w:r>
      <w:r>
        <w:rPr>
          <w:rFonts w:ascii="Times New Roman"/>
          <w:shd w:val="clear" w:color="auto" w:fill="FFFFFF" w:themeFill="background1"/>
        </w:rPr>
        <w:t>预留预埋</w:t>
      </w:r>
      <w:bookmarkEnd w:id="122"/>
      <w:r>
        <w:rPr>
          <w:rFonts w:hint="eastAsia" w:ascii="Times New Roman"/>
          <w:shd w:val="clear" w:color="auto" w:fill="FFFFFF" w:themeFill="background1"/>
        </w:rPr>
        <w:t>深化</w:t>
      </w:r>
      <w:r>
        <w:rPr>
          <w:rFonts w:ascii="Times New Roman"/>
          <w:shd w:val="clear" w:color="auto" w:fill="FFFFFF" w:themeFill="background1"/>
        </w:rPr>
        <w:t>设计</w:t>
      </w:r>
      <w:r>
        <w:rPr>
          <w:rFonts w:hint="eastAsia" w:ascii="Times New Roman"/>
          <w:shd w:val="clear" w:color="auto" w:fill="FFFFFF" w:themeFill="background1"/>
        </w:rPr>
        <w:t>成果宜包括</w:t>
      </w:r>
      <w:r>
        <w:rPr>
          <w:rFonts w:ascii="Times New Roman"/>
          <w:shd w:val="clear" w:color="auto" w:fill="FFFFFF" w:themeFill="background1"/>
        </w:rPr>
        <w:t>设计图纸、施工方案和工艺流程、预埋结构的参数等。</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6.4.5.6 </w:t>
      </w:r>
      <w:r>
        <w:rPr>
          <w:rFonts w:ascii="Times New Roman"/>
          <w:shd w:val="clear" w:color="auto" w:fill="FFFFFF" w:themeFill="background1"/>
        </w:rPr>
        <w:t>预留预埋</w:t>
      </w:r>
      <w:r>
        <w:rPr>
          <w:rFonts w:hint="eastAsia" w:ascii="Times New Roman"/>
          <w:shd w:val="clear" w:color="auto" w:fill="FFFFFF" w:themeFill="background1"/>
        </w:rPr>
        <w:t>深化设计</w:t>
      </w:r>
      <w:r>
        <w:rPr>
          <w:rFonts w:ascii="Times New Roman"/>
          <w:shd w:val="clear" w:color="auto" w:fill="FFFFFF" w:themeFill="background1"/>
        </w:rPr>
        <w:t>的流程</w:t>
      </w:r>
      <w:r>
        <w:rPr>
          <w:rFonts w:hint="eastAsia" w:ascii="Times New Roman"/>
          <w:shd w:val="clear" w:color="auto" w:fill="FFFFFF" w:themeFill="background1"/>
        </w:rPr>
        <w:t>宜符合</w:t>
      </w:r>
      <w:r>
        <w:rPr>
          <w:rFonts w:ascii="Times New Roman"/>
          <w:shd w:val="clear" w:color="auto" w:fill="FFFFFF" w:themeFill="background1"/>
        </w:rPr>
        <w:t>图17</w:t>
      </w:r>
      <w:r>
        <w:rPr>
          <w:rFonts w:hint="eastAsia" w:ascii="Times New Roman"/>
          <w:shd w:val="clear" w:color="auto" w:fill="FFFFFF" w:themeFill="background1"/>
        </w:rPr>
        <w:t>的规定</w:t>
      </w:r>
      <w:r>
        <w:rPr>
          <w:rFonts w:ascii="Times New Roman"/>
          <w:shd w:val="clear" w:color="auto" w:fill="FFFFFF" w:themeFill="background1"/>
        </w:rPr>
        <w:t>。</w:t>
      </w:r>
    </w:p>
    <w:p>
      <w:pPr>
        <w:pStyle w:val="5"/>
        <w:spacing w:line="288" w:lineRule="auto"/>
        <w:ind w:firstLine="0" w:firstLineChars="0"/>
        <w:jc w:val="center"/>
        <w:rPr>
          <w:rFonts w:ascii="Times New Roman"/>
        </w:rPr>
      </w:pPr>
      <w:r>
        <w:rPr>
          <w:rFonts w:ascii="Times New Roman"/>
        </w:rPr>
        <w:object>
          <v:shape id="_x0000_i1041" o:spt="75" type="#_x0000_t75" style="height:212.8pt;width:368.6pt;" o:ole="t" filled="f" o:preferrelative="t" stroked="f" coordsize="21600,21600">
            <v:path/>
            <v:fill on="f" focussize="0,0"/>
            <v:stroke on="f" joinstyle="miter"/>
            <v:imagedata r:id="rId44" o:title=""/>
            <o:lock v:ext="edit" aspectratio="t"/>
            <w10:wrap type="none"/>
            <w10:anchorlock/>
          </v:shape>
          <o:OLEObject Type="Embed" ProgID="Visio.Drawing.15" ShapeID="_x0000_i1041" DrawAspect="Content" ObjectID="_1468075741" r:id="rId43">
            <o:LockedField>false</o:LockedField>
          </o:OLEObject>
        </w:object>
      </w:r>
    </w:p>
    <w:p>
      <w:pPr>
        <w:pStyle w:val="5"/>
        <w:spacing w:before="72" w:beforeLines="30" w:after="24" w:afterLines="10"/>
        <w:ind w:firstLine="0" w:firstLineChars="0"/>
        <w:jc w:val="center"/>
        <w:rPr>
          <w:rFonts w:ascii="黑体" w:hAnsi="黑体" w:eastAsia="黑体"/>
        </w:rPr>
      </w:pPr>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17</w:t>
      </w:r>
      <w:r>
        <w:rPr>
          <w:rFonts w:ascii="黑体" w:hAnsi="黑体" w:eastAsia="黑体"/>
        </w:rPr>
        <w:fldChar w:fldCharType="end"/>
      </w:r>
      <w:r>
        <w:rPr>
          <w:rFonts w:ascii="黑体" w:hAnsi="黑体" w:eastAsia="黑体"/>
        </w:rPr>
        <w:t xml:space="preserve"> </w:t>
      </w:r>
      <w:bookmarkStart w:id="123" w:name="OLE_LINK31"/>
      <w:bookmarkStart w:id="124" w:name="OLE_LINK28"/>
      <w:r>
        <w:rPr>
          <w:rFonts w:ascii="黑体" w:hAnsi="黑体" w:eastAsia="黑体"/>
        </w:rPr>
        <w:t>隧道预留预埋</w:t>
      </w:r>
      <w:bookmarkEnd w:id="123"/>
      <w:r>
        <w:rPr>
          <w:rFonts w:ascii="黑体" w:hAnsi="黑体" w:eastAsia="黑体"/>
        </w:rPr>
        <w:t>流程图</w:t>
      </w:r>
    </w:p>
    <w:p>
      <w:pPr>
        <w:pStyle w:val="5"/>
        <w:spacing w:before="72" w:beforeLines="30" w:after="24" w:afterLines="10"/>
        <w:ind w:firstLine="0" w:firstLineChars="0"/>
        <w:jc w:val="center"/>
        <w:rPr>
          <w:rFonts w:ascii="黑体" w:hAnsi="黑体" w:eastAsia="黑体"/>
        </w:rPr>
      </w:pPr>
    </w:p>
    <w:bookmarkEnd w:id="124"/>
    <w:p>
      <w:pPr>
        <w:pStyle w:val="4"/>
      </w:pPr>
      <w:r>
        <w:t>6.4.6 施工方案模拟</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6.4.6.1 </w:t>
      </w:r>
      <w:r>
        <w:rPr>
          <w:rFonts w:hint="eastAsia" w:ascii="Times New Roman"/>
          <w:shd w:val="clear" w:color="auto" w:fill="FFFFFF" w:themeFill="background1"/>
        </w:rPr>
        <w:t>公路工程项目</w:t>
      </w:r>
      <w:r>
        <w:rPr>
          <w:rFonts w:ascii="Times New Roman"/>
          <w:shd w:val="clear" w:color="auto" w:fill="FFFFFF" w:themeFill="background1"/>
        </w:rPr>
        <w:t>采用新技术、新材料、新工艺</w:t>
      </w:r>
      <w:r>
        <w:rPr>
          <w:rFonts w:hint="eastAsia" w:ascii="Times New Roman"/>
          <w:shd w:val="clear" w:color="auto" w:fill="FFFFFF" w:themeFill="background1"/>
        </w:rPr>
        <w:t>、新设备</w:t>
      </w:r>
      <w:r>
        <w:rPr>
          <w:rFonts w:ascii="Times New Roman"/>
          <w:shd w:val="clear" w:color="auto" w:fill="FFFFFF" w:themeFill="background1"/>
        </w:rPr>
        <w:t>的</w:t>
      </w:r>
      <w:r>
        <w:rPr>
          <w:rFonts w:hint="eastAsia" w:ascii="Times New Roman"/>
          <w:shd w:val="clear" w:color="auto" w:fill="FFFFFF" w:themeFill="background1"/>
        </w:rPr>
        <w:t>控制性节点</w:t>
      </w:r>
      <w:r>
        <w:rPr>
          <w:rFonts w:ascii="Times New Roman"/>
          <w:shd w:val="clear" w:color="auto" w:fill="FFFFFF" w:themeFill="background1"/>
        </w:rPr>
        <w:t>，</w:t>
      </w:r>
      <w:r>
        <w:rPr>
          <w:rFonts w:hint="eastAsia" w:ascii="Times New Roman"/>
          <w:shd w:val="clear" w:color="auto" w:fill="FFFFFF" w:themeFill="background1"/>
        </w:rPr>
        <w:t>应基于信息模型</w:t>
      </w:r>
      <w:r>
        <w:rPr>
          <w:rFonts w:ascii="Times New Roman"/>
          <w:shd w:val="clear" w:color="auto" w:fill="FFFFFF" w:themeFill="background1"/>
        </w:rPr>
        <w:t>进行施工方案模拟。</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6.4.6.2 </w:t>
      </w:r>
      <w:r>
        <w:rPr>
          <w:rFonts w:ascii="Times New Roman"/>
          <w:shd w:val="clear" w:color="auto" w:fill="FFFFFF" w:themeFill="background1"/>
        </w:rPr>
        <w:t>施工方案模拟的模型</w:t>
      </w:r>
      <w:r>
        <w:rPr>
          <w:rFonts w:hint="eastAsia" w:ascii="Times New Roman"/>
          <w:shd w:val="clear" w:color="auto" w:fill="FFFFFF" w:themeFill="background1"/>
        </w:rPr>
        <w:t>精细度不宜</w:t>
      </w:r>
      <w:r>
        <w:rPr>
          <w:rFonts w:ascii="Times New Roman"/>
          <w:shd w:val="clear" w:color="auto" w:fill="FFFFFF" w:themeFill="background1"/>
        </w:rPr>
        <w:t>低于L3.0。</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6.4.6.3 </w:t>
      </w:r>
      <w:r>
        <w:rPr>
          <w:rFonts w:ascii="Times New Roman"/>
          <w:shd w:val="clear" w:color="auto" w:fill="FFFFFF" w:themeFill="background1"/>
        </w:rPr>
        <w:t>施工方案模拟前应制定施工工序和初步进度计划安排。</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6.4.6.4 </w:t>
      </w:r>
      <w:r>
        <w:rPr>
          <w:rFonts w:ascii="Times New Roman"/>
          <w:shd w:val="clear" w:color="auto" w:fill="FFFFFF" w:themeFill="background1"/>
        </w:rPr>
        <w:t>施工方案模拟过程中宜进行</w:t>
      </w:r>
      <w:r>
        <w:rPr>
          <w:rFonts w:hint="eastAsia" w:ascii="Times New Roman"/>
          <w:shd w:val="clear" w:color="auto" w:fill="FFFFFF" w:themeFill="background1"/>
        </w:rPr>
        <w:t>工艺</w:t>
      </w:r>
      <w:r>
        <w:rPr>
          <w:rFonts w:ascii="Times New Roman"/>
          <w:shd w:val="clear" w:color="auto" w:fill="FFFFFF" w:themeFill="background1"/>
        </w:rPr>
        <w:t>冲突检查、</w:t>
      </w:r>
      <w:r>
        <w:rPr>
          <w:rFonts w:hint="eastAsia" w:ascii="Times New Roman"/>
          <w:shd w:val="clear" w:color="auto" w:fill="FFFFFF" w:themeFill="background1"/>
        </w:rPr>
        <w:t>空间</w:t>
      </w:r>
      <w:r>
        <w:rPr>
          <w:rFonts w:ascii="Times New Roman"/>
          <w:shd w:val="clear" w:color="auto" w:fill="FFFFFF" w:themeFill="background1"/>
        </w:rPr>
        <w:t>冲突检查、</w:t>
      </w:r>
      <w:r>
        <w:rPr>
          <w:rFonts w:hint="eastAsia" w:ascii="Times New Roman"/>
          <w:shd w:val="clear" w:color="auto" w:fill="FFFFFF" w:themeFill="background1"/>
        </w:rPr>
        <w:t>时间冲突</w:t>
      </w:r>
      <w:r>
        <w:rPr>
          <w:rFonts w:ascii="Times New Roman"/>
          <w:shd w:val="clear" w:color="auto" w:fill="FFFFFF" w:themeFill="background1"/>
        </w:rPr>
        <w:t>检查等。</w:t>
      </w:r>
    </w:p>
    <w:p>
      <w:pPr>
        <w:pStyle w:val="5"/>
        <w:spacing w:line="288" w:lineRule="auto"/>
        <w:ind w:firstLine="0" w:firstLineChars="0"/>
        <w:outlineLvl w:val="3"/>
        <w:rPr>
          <w:rFonts w:ascii="Times New Roman"/>
          <w:shd w:val="clear" w:color="auto" w:fill="FFFFFF" w:themeFill="background1"/>
        </w:rPr>
      </w:pPr>
      <w:bookmarkStart w:id="125" w:name="OLE_LINK20"/>
      <w:r>
        <w:rPr>
          <w:rFonts w:ascii="Times New Roman"/>
        </w:rPr>
        <w:t xml:space="preserve">6.4.6.5 </w:t>
      </w:r>
      <w:r>
        <w:rPr>
          <w:rFonts w:ascii="Times New Roman"/>
          <w:shd w:val="clear" w:color="auto" w:fill="FFFFFF" w:themeFill="background1"/>
        </w:rPr>
        <w:t>施工方案模拟</w:t>
      </w:r>
      <w:bookmarkEnd w:id="125"/>
      <w:r>
        <w:rPr>
          <w:rFonts w:ascii="Times New Roman"/>
          <w:shd w:val="clear" w:color="auto" w:fill="FFFFFF" w:themeFill="background1"/>
        </w:rPr>
        <w:t>后，应依据模拟结果优化节点构件尺寸、各构件连接方式和空间要求以及节点施工工序等。</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6.4.6.6 </w:t>
      </w:r>
      <w:r>
        <w:rPr>
          <w:rFonts w:ascii="Times New Roman"/>
          <w:shd w:val="clear" w:color="auto" w:fill="FFFFFF" w:themeFill="background1"/>
        </w:rPr>
        <w:t>施工方案模拟</w:t>
      </w:r>
      <w:r>
        <w:rPr>
          <w:rFonts w:hint="eastAsia" w:ascii="Times New Roman"/>
          <w:shd w:val="clear" w:color="auto" w:fill="FFFFFF" w:themeFill="background1"/>
        </w:rPr>
        <w:t>成果宜包括</w:t>
      </w:r>
      <w:r>
        <w:rPr>
          <w:rFonts w:ascii="Times New Roman"/>
          <w:shd w:val="clear" w:color="auto" w:fill="FFFFFF" w:themeFill="background1"/>
        </w:rPr>
        <w:t>优化后的施工方案及施工方案模拟视频。</w:t>
      </w:r>
    </w:p>
    <w:p>
      <w:pPr>
        <w:pStyle w:val="5"/>
        <w:spacing w:line="288" w:lineRule="auto"/>
        <w:ind w:firstLine="0" w:firstLineChars="0"/>
        <w:outlineLvl w:val="3"/>
        <w:rPr>
          <w:rFonts w:ascii="Times New Roman"/>
          <w:shd w:val="clear" w:color="auto" w:fill="FFFFFF" w:themeFill="background1"/>
        </w:rPr>
      </w:pPr>
      <w:r>
        <w:rPr>
          <w:rFonts w:ascii="Times New Roman"/>
        </w:rPr>
        <w:t xml:space="preserve">6.4.6.7 </w:t>
      </w:r>
      <w:r>
        <w:rPr>
          <w:rFonts w:ascii="Times New Roman"/>
          <w:shd w:val="clear" w:color="auto" w:fill="FFFFFF" w:themeFill="background1"/>
        </w:rPr>
        <w:t>施工方案模拟的应用流程</w:t>
      </w:r>
      <w:r>
        <w:rPr>
          <w:rFonts w:hint="eastAsia" w:ascii="Times New Roman"/>
          <w:shd w:val="clear" w:color="auto" w:fill="FFFFFF" w:themeFill="background1"/>
        </w:rPr>
        <w:t>宜符合</w:t>
      </w:r>
      <w:r>
        <w:rPr>
          <w:rFonts w:ascii="Times New Roman"/>
          <w:shd w:val="clear" w:color="auto" w:fill="FFFFFF" w:themeFill="background1"/>
        </w:rPr>
        <w:t>图18</w:t>
      </w:r>
      <w:r>
        <w:rPr>
          <w:rFonts w:hint="eastAsia" w:ascii="Times New Roman"/>
          <w:shd w:val="clear" w:color="auto" w:fill="FFFFFF" w:themeFill="background1"/>
        </w:rPr>
        <w:t>的规定</w:t>
      </w:r>
      <w:r>
        <w:rPr>
          <w:rFonts w:ascii="Times New Roman"/>
          <w:shd w:val="clear" w:color="auto" w:fill="FFFFFF" w:themeFill="background1"/>
        </w:rPr>
        <w:t>。</w:t>
      </w:r>
    </w:p>
    <w:p>
      <w:pPr>
        <w:pStyle w:val="5"/>
        <w:spacing w:line="288" w:lineRule="auto"/>
        <w:ind w:firstLine="0" w:firstLineChars="0"/>
        <w:jc w:val="center"/>
        <w:rPr>
          <w:rFonts w:ascii="Times New Roman"/>
        </w:rPr>
      </w:pPr>
      <w:r>
        <w:rPr>
          <w:rFonts w:ascii="Times New Roman"/>
        </w:rPr>
        <w:object>
          <v:shape id="_x0000_i1042" o:spt="75" type="#_x0000_t75" style="height:212.8pt;width:369.15pt;" o:ole="t" filled="f" o:preferrelative="t" stroked="f" coordsize="21600,21600">
            <v:path/>
            <v:fill on="f" focussize="0,0"/>
            <v:stroke on="f" joinstyle="miter"/>
            <v:imagedata r:id="rId46" o:title=""/>
            <o:lock v:ext="edit" aspectratio="t"/>
            <w10:wrap type="none"/>
            <w10:anchorlock/>
          </v:shape>
          <o:OLEObject Type="Embed" ProgID="Visio.Drawing.15" ShapeID="_x0000_i1042" DrawAspect="Content" ObjectID="_1468075742" r:id="rId45">
            <o:LockedField>false</o:LockedField>
          </o:OLEObject>
        </w:object>
      </w:r>
    </w:p>
    <w:p>
      <w:pPr>
        <w:pStyle w:val="5"/>
        <w:spacing w:before="72" w:beforeLines="30" w:after="24" w:afterLines="10"/>
        <w:ind w:firstLine="0" w:firstLineChars="0"/>
        <w:jc w:val="center"/>
        <w:rPr>
          <w:rFonts w:ascii="黑体" w:hAnsi="黑体" w:eastAsia="黑体"/>
        </w:rPr>
      </w:pPr>
      <w:bookmarkStart w:id="126" w:name="OLE_LINK27"/>
      <w:r>
        <w:rPr>
          <w:rFonts w:ascii="黑体" w:hAnsi="黑体" w:eastAsia="黑体"/>
        </w:rPr>
        <w:t>图</w:t>
      </w:r>
      <w:r>
        <w:rPr>
          <w:rFonts w:ascii="黑体" w:hAnsi="黑体" w:eastAsia="黑体"/>
        </w:rPr>
        <w:fldChar w:fldCharType="begin"/>
      </w:r>
      <w:r>
        <w:rPr>
          <w:rFonts w:ascii="黑体" w:hAnsi="黑体" w:eastAsia="黑体"/>
        </w:rPr>
        <w:instrText xml:space="preserve"> SEQ Table \* ARABIC </w:instrText>
      </w:r>
      <w:r>
        <w:rPr>
          <w:rFonts w:ascii="黑体" w:hAnsi="黑体" w:eastAsia="黑体"/>
        </w:rPr>
        <w:fldChar w:fldCharType="separate"/>
      </w:r>
      <w:r>
        <w:rPr>
          <w:rFonts w:ascii="黑体" w:hAnsi="黑体" w:eastAsia="黑体"/>
        </w:rPr>
        <w:t>18</w:t>
      </w:r>
      <w:r>
        <w:rPr>
          <w:rFonts w:ascii="黑体" w:hAnsi="黑体" w:eastAsia="黑体"/>
        </w:rPr>
        <w:fldChar w:fldCharType="end"/>
      </w:r>
      <w:r>
        <w:rPr>
          <w:rFonts w:ascii="黑体" w:hAnsi="黑体" w:eastAsia="黑体"/>
        </w:rPr>
        <w:t xml:space="preserve"> 施工方案模拟流程图</w:t>
      </w:r>
    </w:p>
    <w:bookmarkEnd w:id="126"/>
    <w:p>
      <w:pPr>
        <w:pStyle w:val="31"/>
      </w:pPr>
      <w:bookmarkStart w:id="127" w:name="_Toc128126065"/>
      <w:bookmarkStart w:id="128" w:name="_Toc193152324"/>
      <w:r>
        <w:t>交付</w:t>
      </w:r>
      <w:bookmarkEnd w:id="127"/>
      <w:r>
        <w:t>要求</w:t>
      </w:r>
      <w:bookmarkEnd w:id="128"/>
    </w:p>
    <w:p>
      <w:pPr>
        <w:pStyle w:val="112"/>
      </w:pPr>
      <w:bookmarkStart w:id="129" w:name="_Toc193152325"/>
      <w:bookmarkStart w:id="130" w:name="_Toc128126066"/>
      <w:r>
        <w:t>一般规定</w:t>
      </w:r>
      <w:bookmarkEnd w:id="129"/>
      <w:bookmarkEnd w:id="130"/>
    </w:p>
    <w:p>
      <w:pPr>
        <w:pStyle w:val="4"/>
      </w:pPr>
      <w:bookmarkStart w:id="131" w:name="OLE_LINK63"/>
      <w:r>
        <w:t>7.1.1 成果的格式应具备通用性，可供检查或利用。</w:t>
      </w:r>
    </w:p>
    <w:p>
      <w:pPr>
        <w:pStyle w:val="4"/>
      </w:pPr>
      <w:r>
        <w:t>7.1.2 多方参与的设计交付，</w:t>
      </w:r>
      <w:r>
        <w:rPr>
          <w:rFonts w:hint="eastAsia"/>
        </w:rPr>
        <w:t>应</w:t>
      </w:r>
      <w:r>
        <w:t>约定</w:t>
      </w:r>
      <w:r>
        <w:rPr>
          <w:rFonts w:hint="eastAsia"/>
        </w:rPr>
        <w:t>方式</w:t>
      </w:r>
      <w:r>
        <w:t>，应明确工作界限，统一数据格式。</w:t>
      </w:r>
    </w:p>
    <w:bookmarkEnd w:id="131"/>
    <w:p>
      <w:pPr>
        <w:pStyle w:val="112"/>
      </w:pPr>
      <w:bookmarkStart w:id="132" w:name="_Toc193152326"/>
      <w:bookmarkStart w:id="133" w:name="_Toc128126067"/>
      <w:bookmarkStart w:id="134" w:name="OLE_LINK44"/>
      <w:r>
        <w:t>交付内容</w:t>
      </w:r>
      <w:bookmarkEnd w:id="132"/>
      <w:bookmarkEnd w:id="133"/>
    </w:p>
    <w:bookmarkEnd w:id="134"/>
    <w:p>
      <w:pPr>
        <w:pStyle w:val="4"/>
      </w:pPr>
      <w:r>
        <w:t>7.2.1 设计各阶段的交付成果清单</w:t>
      </w:r>
      <w:r>
        <w:rPr>
          <w:rFonts w:hint="eastAsia"/>
        </w:rPr>
        <w:t>应符合</w:t>
      </w:r>
      <w:r>
        <w:t>表6</w:t>
      </w:r>
      <w:r>
        <w:rPr>
          <w:rFonts w:hint="eastAsia"/>
        </w:rPr>
        <w:t>的规定</w:t>
      </w:r>
      <w:r>
        <w:t>。</w:t>
      </w:r>
    </w:p>
    <w:p>
      <w:pPr>
        <w:pStyle w:val="5"/>
        <w:spacing w:before="72" w:beforeLines="30" w:after="24" w:afterLines="10"/>
        <w:ind w:firstLine="0" w:firstLineChars="0"/>
        <w:jc w:val="center"/>
        <w:rPr>
          <w:rFonts w:ascii="黑体" w:hAnsi="黑体" w:eastAsia="黑体"/>
        </w:rPr>
      </w:pPr>
      <w:r>
        <w:rPr>
          <w:rFonts w:ascii="黑体" w:hAnsi="黑体" w:eastAsia="黑体"/>
        </w:rPr>
        <w:t>表</w:t>
      </w:r>
      <w:r>
        <w:rPr>
          <w:rFonts w:ascii="黑体" w:hAnsi="黑体" w:eastAsia="黑体"/>
        </w:rPr>
        <w:fldChar w:fldCharType="begin"/>
      </w:r>
      <w:r>
        <w:rPr>
          <w:rFonts w:ascii="黑体" w:hAnsi="黑体" w:eastAsia="黑体"/>
        </w:rPr>
        <w:instrText xml:space="preserve"> SEQ Figure \* ARABIC </w:instrText>
      </w:r>
      <w:r>
        <w:rPr>
          <w:rFonts w:ascii="黑体" w:hAnsi="黑体" w:eastAsia="黑体"/>
        </w:rPr>
        <w:fldChar w:fldCharType="separate"/>
      </w:r>
      <w:r>
        <w:rPr>
          <w:rFonts w:ascii="黑体" w:hAnsi="黑体" w:eastAsia="黑体"/>
        </w:rPr>
        <w:t>6</w:t>
      </w:r>
      <w:r>
        <w:rPr>
          <w:rFonts w:ascii="黑体" w:hAnsi="黑体" w:eastAsia="黑体"/>
        </w:rPr>
        <w:fldChar w:fldCharType="end"/>
      </w:r>
      <w:r>
        <w:rPr>
          <w:rFonts w:ascii="黑体" w:hAnsi="黑体" w:eastAsia="黑体"/>
        </w:rPr>
        <w:t xml:space="preserve"> 设计各阶段的交付成果清单</w:t>
      </w:r>
    </w:p>
    <w:tbl>
      <w:tblPr>
        <w:tblStyle w:val="3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2365"/>
        <w:gridCol w:w="2051"/>
        <w:gridCol w:w="2189"/>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78" w:type="dxa"/>
            <w:vAlign w:val="center"/>
          </w:tcPr>
          <w:p>
            <w:pPr>
              <w:pStyle w:val="5"/>
              <w:ind w:firstLine="0" w:firstLineChars="0"/>
              <w:jc w:val="center"/>
              <w:rPr>
                <w:rFonts w:ascii="Times New Roman"/>
                <w:sz w:val="18"/>
                <w:szCs w:val="18"/>
              </w:rPr>
            </w:pPr>
            <w:r>
              <w:rPr>
                <w:rFonts w:ascii="Times New Roman"/>
                <w:sz w:val="18"/>
                <w:szCs w:val="18"/>
              </w:rPr>
              <w:t>序号</w:t>
            </w:r>
          </w:p>
        </w:tc>
        <w:tc>
          <w:tcPr>
            <w:tcW w:w="2309" w:type="dxa"/>
            <w:vAlign w:val="center"/>
          </w:tcPr>
          <w:p>
            <w:pPr>
              <w:pStyle w:val="5"/>
              <w:ind w:firstLine="0" w:firstLineChars="0"/>
              <w:jc w:val="center"/>
              <w:rPr>
                <w:rFonts w:ascii="Times New Roman"/>
                <w:sz w:val="18"/>
                <w:szCs w:val="18"/>
              </w:rPr>
            </w:pPr>
            <w:r>
              <w:rPr>
                <w:rFonts w:ascii="Times New Roman"/>
                <w:sz w:val="18"/>
                <w:szCs w:val="18"/>
              </w:rPr>
              <w:t>成果清单</w:t>
            </w:r>
          </w:p>
        </w:tc>
        <w:tc>
          <w:tcPr>
            <w:tcW w:w="2003" w:type="dxa"/>
            <w:vAlign w:val="center"/>
          </w:tcPr>
          <w:p>
            <w:pPr>
              <w:pStyle w:val="5"/>
              <w:ind w:firstLine="0" w:firstLineChars="0"/>
              <w:jc w:val="center"/>
              <w:rPr>
                <w:rFonts w:ascii="Times New Roman"/>
                <w:sz w:val="18"/>
                <w:szCs w:val="18"/>
              </w:rPr>
            </w:pPr>
            <w:r>
              <w:rPr>
                <w:rFonts w:ascii="Times New Roman"/>
                <w:sz w:val="18"/>
                <w:szCs w:val="18"/>
              </w:rPr>
              <w:t>方案设计阶段</w:t>
            </w:r>
          </w:p>
        </w:tc>
        <w:tc>
          <w:tcPr>
            <w:tcW w:w="2137" w:type="dxa"/>
            <w:vAlign w:val="center"/>
          </w:tcPr>
          <w:p>
            <w:pPr>
              <w:pStyle w:val="5"/>
              <w:ind w:firstLine="0" w:firstLineChars="0"/>
              <w:jc w:val="center"/>
              <w:rPr>
                <w:rFonts w:ascii="Times New Roman"/>
                <w:sz w:val="18"/>
                <w:szCs w:val="18"/>
              </w:rPr>
            </w:pPr>
            <w:r>
              <w:rPr>
                <w:rFonts w:ascii="Times New Roman"/>
                <w:sz w:val="18"/>
                <w:szCs w:val="18"/>
              </w:rPr>
              <w:t>初步设计阶段</w:t>
            </w:r>
          </w:p>
        </w:tc>
        <w:tc>
          <w:tcPr>
            <w:tcW w:w="2115" w:type="dxa"/>
            <w:vAlign w:val="center"/>
          </w:tcPr>
          <w:p>
            <w:pPr>
              <w:pStyle w:val="5"/>
              <w:ind w:firstLine="0" w:firstLineChars="0"/>
              <w:jc w:val="center"/>
              <w:rPr>
                <w:rFonts w:ascii="Times New Roman"/>
                <w:sz w:val="18"/>
                <w:szCs w:val="18"/>
              </w:rPr>
            </w:pPr>
            <w:r>
              <w:rPr>
                <w:rFonts w:ascii="Times New Roman"/>
                <w:sz w:val="18"/>
                <w:szCs w:val="18"/>
              </w:rPr>
              <w:t>施工图设计阶段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78" w:type="dxa"/>
            <w:vAlign w:val="center"/>
          </w:tcPr>
          <w:p>
            <w:pPr>
              <w:pStyle w:val="5"/>
              <w:ind w:firstLine="0" w:firstLineChars="0"/>
              <w:jc w:val="center"/>
              <w:rPr>
                <w:rFonts w:ascii="Times New Roman"/>
                <w:sz w:val="18"/>
                <w:szCs w:val="18"/>
              </w:rPr>
            </w:pPr>
            <w:r>
              <w:rPr>
                <w:rFonts w:ascii="Times New Roman"/>
                <w:sz w:val="18"/>
                <w:szCs w:val="18"/>
              </w:rPr>
              <w:t>1</w:t>
            </w:r>
          </w:p>
        </w:tc>
        <w:tc>
          <w:tcPr>
            <w:tcW w:w="2309" w:type="dxa"/>
            <w:vAlign w:val="center"/>
          </w:tcPr>
          <w:p>
            <w:pPr>
              <w:pStyle w:val="5"/>
              <w:ind w:firstLine="0" w:firstLineChars="0"/>
              <w:jc w:val="center"/>
              <w:rPr>
                <w:rFonts w:ascii="Times New Roman"/>
                <w:sz w:val="18"/>
                <w:szCs w:val="18"/>
              </w:rPr>
            </w:pPr>
            <w:r>
              <w:rPr>
                <w:rFonts w:ascii="Times New Roman"/>
                <w:sz w:val="18"/>
                <w:szCs w:val="18"/>
              </w:rPr>
              <w:t>模型应用实施方案</w:t>
            </w:r>
          </w:p>
        </w:tc>
        <w:tc>
          <w:tcPr>
            <w:tcW w:w="2003" w:type="dxa"/>
            <w:vAlign w:val="center"/>
          </w:tcPr>
          <w:p>
            <w:pPr>
              <w:pStyle w:val="5"/>
              <w:ind w:firstLine="0" w:firstLineChars="0"/>
              <w:jc w:val="center"/>
              <w:rPr>
                <w:rFonts w:hAnsi="宋体"/>
                <w:sz w:val="18"/>
                <w:szCs w:val="18"/>
              </w:rPr>
            </w:pPr>
            <w:bookmarkStart w:id="135" w:name="OLE_LINK86"/>
            <w:r>
              <w:rPr>
                <w:rFonts w:hint="eastAsia" w:hAnsi="宋体" w:cs="宋体"/>
                <w:sz w:val="18"/>
                <w:szCs w:val="18"/>
              </w:rPr>
              <w:t>△</w:t>
            </w:r>
            <w:bookmarkEnd w:id="135"/>
          </w:p>
        </w:tc>
        <w:tc>
          <w:tcPr>
            <w:tcW w:w="2137" w:type="dxa"/>
            <w:vAlign w:val="center"/>
          </w:tcPr>
          <w:p>
            <w:pPr>
              <w:pStyle w:val="5"/>
              <w:ind w:firstLine="0" w:firstLineChars="0"/>
              <w:jc w:val="center"/>
              <w:rPr>
                <w:rFonts w:hAnsi="宋体"/>
                <w:sz w:val="18"/>
                <w:szCs w:val="18"/>
              </w:rPr>
            </w:pPr>
            <w:r>
              <w:rPr>
                <w:rFonts w:hint="eastAsia" w:hAnsi="宋体" w:cs="宋体"/>
                <w:sz w:val="18"/>
                <w:szCs w:val="18"/>
              </w:rPr>
              <w:t>△</w:t>
            </w:r>
          </w:p>
        </w:tc>
        <w:tc>
          <w:tcPr>
            <w:tcW w:w="2115" w:type="dxa"/>
            <w:vAlign w:val="center"/>
          </w:tcPr>
          <w:p>
            <w:pPr>
              <w:pStyle w:val="5"/>
              <w:ind w:firstLine="0" w:firstLineChars="0"/>
              <w:jc w:val="center"/>
              <w:rPr>
                <w:rFonts w:hAnsi="宋体"/>
                <w:sz w:val="18"/>
                <w:szCs w:val="18"/>
              </w:rPr>
            </w:pP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78" w:type="dxa"/>
            <w:vAlign w:val="center"/>
          </w:tcPr>
          <w:p>
            <w:pPr>
              <w:pStyle w:val="5"/>
              <w:ind w:firstLine="0" w:firstLineChars="0"/>
              <w:jc w:val="center"/>
              <w:rPr>
                <w:rFonts w:ascii="Times New Roman"/>
                <w:sz w:val="18"/>
                <w:szCs w:val="18"/>
              </w:rPr>
            </w:pPr>
            <w:r>
              <w:rPr>
                <w:rFonts w:ascii="Times New Roman"/>
                <w:sz w:val="18"/>
                <w:szCs w:val="18"/>
              </w:rPr>
              <w:t>2</w:t>
            </w:r>
          </w:p>
        </w:tc>
        <w:tc>
          <w:tcPr>
            <w:tcW w:w="2309" w:type="dxa"/>
            <w:vAlign w:val="center"/>
          </w:tcPr>
          <w:p>
            <w:pPr>
              <w:pStyle w:val="5"/>
              <w:ind w:firstLine="0" w:firstLineChars="0"/>
              <w:jc w:val="center"/>
              <w:rPr>
                <w:rFonts w:ascii="Times New Roman"/>
                <w:sz w:val="18"/>
                <w:szCs w:val="18"/>
              </w:rPr>
            </w:pPr>
            <w:bookmarkStart w:id="136" w:name="OLE_LINK69"/>
            <w:r>
              <w:rPr>
                <w:rFonts w:ascii="Times New Roman"/>
                <w:sz w:val="18"/>
                <w:szCs w:val="18"/>
              </w:rPr>
              <w:t>模型</w:t>
            </w:r>
            <w:bookmarkEnd w:id="136"/>
            <w:r>
              <w:rPr>
                <w:rFonts w:ascii="Times New Roman"/>
                <w:sz w:val="18"/>
                <w:szCs w:val="18"/>
              </w:rPr>
              <w:t>交付说明书</w:t>
            </w:r>
          </w:p>
        </w:tc>
        <w:tc>
          <w:tcPr>
            <w:tcW w:w="2003" w:type="dxa"/>
            <w:vAlign w:val="center"/>
          </w:tcPr>
          <w:p>
            <w:pPr>
              <w:pStyle w:val="5"/>
              <w:ind w:firstLine="0" w:firstLineChars="0"/>
              <w:jc w:val="center"/>
              <w:rPr>
                <w:rFonts w:hAnsi="宋体"/>
                <w:sz w:val="18"/>
                <w:szCs w:val="18"/>
              </w:rPr>
            </w:pPr>
            <w:r>
              <w:rPr>
                <w:rFonts w:hAnsi="宋体"/>
                <w:sz w:val="18"/>
                <w:szCs w:val="18"/>
              </w:rPr>
              <w:t>―</w:t>
            </w:r>
          </w:p>
        </w:tc>
        <w:tc>
          <w:tcPr>
            <w:tcW w:w="2137" w:type="dxa"/>
            <w:vAlign w:val="center"/>
          </w:tcPr>
          <w:p>
            <w:pPr>
              <w:pStyle w:val="5"/>
              <w:ind w:firstLine="0" w:firstLineChars="0"/>
              <w:jc w:val="center"/>
              <w:rPr>
                <w:rFonts w:hAnsi="宋体"/>
                <w:sz w:val="18"/>
                <w:szCs w:val="18"/>
              </w:rPr>
            </w:pPr>
            <w:r>
              <w:rPr>
                <w:rFonts w:hint="eastAsia" w:hAnsi="宋体" w:cs="宋体"/>
                <w:sz w:val="18"/>
                <w:szCs w:val="18"/>
              </w:rPr>
              <w:t>△</w:t>
            </w:r>
          </w:p>
        </w:tc>
        <w:tc>
          <w:tcPr>
            <w:tcW w:w="2115" w:type="dxa"/>
            <w:vAlign w:val="center"/>
          </w:tcPr>
          <w:p>
            <w:pPr>
              <w:pStyle w:val="5"/>
              <w:ind w:firstLine="0" w:firstLineChars="0"/>
              <w:jc w:val="center"/>
              <w:rPr>
                <w:rFonts w:hAnsi="宋体"/>
                <w:sz w:val="18"/>
                <w:szCs w:val="18"/>
              </w:rPr>
            </w:pP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78" w:type="dxa"/>
            <w:vAlign w:val="center"/>
          </w:tcPr>
          <w:p>
            <w:pPr>
              <w:pStyle w:val="5"/>
              <w:ind w:firstLine="0" w:firstLineChars="0"/>
              <w:jc w:val="center"/>
              <w:rPr>
                <w:rFonts w:ascii="Times New Roman"/>
                <w:sz w:val="18"/>
                <w:szCs w:val="18"/>
              </w:rPr>
            </w:pPr>
            <w:r>
              <w:rPr>
                <w:rFonts w:ascii="Times New Roman"/>
                <w:sz w:val="18"/>
                <w:szCs w:val="18"/>
              </w:rPr>
              <w:t>3</w:t>
            </w:r>
          </w:p>
        </w:tc>
        <w:tc>
          <w:tcPr>
            <w:tcW w:w="2309" w:type="dxa"/>
            <w:vAlign w:val="center"/>
          </w:tcPr>
          <w:p>
            <w:pPr>
              <w:pStyle w:val="5"/>
              <w:ind w:firstLine="0" w:firstLineChars="0"/>
              <w:jc w:val="center"/>
              <w:rPr>
                <w:rFonts w:ascii="Times New Roman"/>
                <w:sz w:val="18"/>
                <w:szCs w:val="18"/>
              </w:rPr>
            </w:pPr>
            <w:r>
              <w:rPr>
                <w:rFonts w:ascii="Times New Roman"/>
                <w:sz w:val="18"/>
                <w:szCs w:val="18"/>
              </w:rPr>
              <w:t>信息模型</w:t>
            </w:r>
          </w:p>
        </w:tc>
        <w:tc>
          <w:tcPr>
            <w:tcW w:w="2003" w:type="dxa"/>
            <w:vAlign w:val="center"/>
          </w:tcPr>
          <w:p>
            <w:pPr>
              <w:pStyle w:val="5"/>
              <w:ind w:firstLine="0" w:firstLineChars="0"/>
              <w:jc w:val="center"/>
              <w:rPr>
                <w:rFonts w:hAnsi="宋体"/>
                <w:color w:val="000000"/>
                <w:sz w:val="18"/>
                <w:szCs w:val="18"/>
              </w:rPr>
            </w:pPr>
            <w:r>
              <w:rPr>
                <w:rFonts w:hint="eastAsia" w:hAnsi="宋体"/>
                <w:color w:val="000000"/>
                <w:sz w:val="18"/>
                <w:szCs w:val="18"/>
              </w:rPr>
              <w:t>○</w:t>
            </w:r>
          </w:p>
        </w:tc>
        <w:tc>
          <w:tcPr>
            <w:tcW w:w="2137" w:type="dxa"/>
            <w:vAlign w:val="center"/>
          </w:tcPr>
          <w:p>
            <w:pPr>
              <w:pStyle w:val="5"/>
              <w:ind w:firstLine="0" w:firstLineChars="0"/>
              <w:jc w:val="center"/>
              <w:rPr>
                <w:rFonts w:hAnsi="宋体"/>
                <w:sz w:val="18"/>
                <w:szCs w:val="18"/>
              </w:rPr>
            </w:pPr>
            <w:r>
              <w:rPr>
                <w:rFonts w:hint="eastAsia" w:hAnsi="宋体" w:cs="宋体"/>
                <w:sz w:val="18"/>
                <w:szCs w:val="18"/>
              </w:rPr>
              <w:t>△</w:t>
            </w:r>
          </w:p>
        </w:tc>
        <w:tc>
          <w:tcPr>
            <w:tcW w:w="2115" w:type="dxa"/>
            <w:vAlign w:val="center"/>
          </w:tcPr>
          <w:p>
            <w:pPr>
              <w:pStyle w:val="5"/>
              <w:ind w:firstLine="0" w:firstLineChars="0"/>
              <w:jc w:val="center"/>
              <w:rPr>
                <w:rFonts w:hAnsi="宋体"/>
                <w:sz w:val="18"/>
                <w:szCs w:val="18"/>
              </w:rPr>
            </w:pP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78" w:type="dxa"/>
            <w:vAlign w:val="center"/>
          </w:tcPr>
          <w:p>
            <w:pPr>
              <w:pStyle w:val="5"/>
              <w:ind w:firstLine="0" w:firstLineChars="0"/>
              <w:jc w:val="center"/>
              <w:rPr>
                <w:rFonts w:ascii="Times New Roman"/>
                <w:sz w:val="18"/>
                <w:szCs w:val="18"/>
              </w:rPr>
            </w:pPr>
            <w:r>
              <w:rPr>
                <w:rFonts w:hint="eastAsia" w:ascii="Times New Roman"/>
                <w:sz w:val="18"/>
                <w:szCs w:val="18"/>
              </w:rPr>
              <w:t>4</w:t>
            </w:r>
          </w:p>
        </w:tc>
        <w:tc>
          <w:tcPr>
            <w:tcW w:w="2309" w:type="dxa"/>
            <w:vAlign w:val="center"/>
          </w:tcPr>
          <w:p>
            <w:pPr>
              <w:pStyle w:val="5"/>
              <w:ind w:firstLine="0" w:firstLineChars="0"/>
              <w:jc w:val="center"/>
              <w:rPr>
                <w:rFonts w:ascii="Times New Roman"/>
                <w:sz w:val="18"/>
                <w:szCs w:val="18"/>
              </w:rPr>
            </w:pPr>
            <w:r>
              <w:rPr>
                <w:rFonts w:ascii="Times New Roman"/>
                <w:sz w:val="18"/>
                <w:szCs w:val="18"/>
              </w:rPr>
              <w:t>三维图纸</w:t>
            </w:r>
          </w:p>
        </w:tc>
        <w:tc>
          <w:tcPr>
            <w:tcW w:w="2003" w:type="dxa"/>
            <w:vAlign w:val="center"/>
          </w:tcPr>
          <w:p>
            <w:pPr>
              <w:pStyle w:val="5"/>
              <w:ind w:firstLine="0" w:firstLineChars="0"/>
              <w:jc w:val="center"/>
              <w:rPr>
                <w:rFonts w:hAnsi="宋体"/>
                <w:sz w:val="18"/>
                <w:szCs w:val="18"/>
              </w:rPr>
            </w:pPr>
            <w:r>
              <w:rPr>
                <w:rFonts w:hAnsi="宋体"/>
                <w:sz w:val="18"/>
                <w:szCs w:val="18"/>
              </w:rPr>
              <w:t>―</w:t>
            </w:r>
          </w:p>
        </w:tc>
        <w:tc>
          <w:tcPr>
            <w:tcW w:w="2137" w:type="dxa"/>
            <w:vAlign w:val="center"/>
          </w:tcPr>
          <w:p>
            <w:pPr>
              <w:pStyle w:val="5"/>
              <w:ind w:firstLine="0" w:firstLineChars="0"/>
              <w:jc w:val="center"/>
              <w:rPr>
                <w:rFonts w:hAnsi="宋体"/>
                <w:sz w:val="18"/>
                <w:szCs w:val="18"/>
              </w:rPr>
            </w:pPr>
            <w:r>
              <w:rPr>
                <w:rFonts w:hint="eastAsia" w:hAnsi="宋体" w:cs="宋体"/>
                <w:sz w:val="18"/>
                <w:szCs w:val="18"/>
              </w:rPr>
              <w:t>△</w:t>
            </w:r>
          </w:p>
        </w:tc>
        <w:tc>
          <w:tcPr>
            <w:tcW w:w="2115" w:type="dxa"/>
            <w:vAlign w:val="center"/>
          </w:tcPr>
          <w:p>
            <w:pPr>
              <w:pStyle w:val="5"/>
              <w:ind w:firstLine="0" w:firstLineChars="0"/>
              <w:jc w:val="center"/>
              <w:rPr>
                <w:rFonts w:hAnsi="宋体"/>
                <w:sz w:val="18"/>
                <w:szCs w:val="18"/>
              </w:rPr>
            </w:pPr>
            <w:r>
              <w:rPr>
                <w:rFonts w:hint="eastAsia"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78" w:type="dxa"/>
            <w:vAlign w:val="center"/>
          </w:tcPr>
          <w:p>
            <w:pPr>
              <w:pStyle w:val="5"/>
              <w:ind w:firstLine="0" w:firstLineChars="0"/>
              <w:jc w:val="center"/>
              <w:rPr>
                <w:rFonts w:ascii="Times New Roman"/>
                <w:sz w:val="18"/>
                <w:szCs w:val="18"/>
              </w:rPr>
            </w:pPr>
            <w:r>
              <w:rPr>
                <w:rFonts w:hint="eastAsia" w:ascii="Times New Roman"/>
                <w:sz w:val="18"/>
                <w:szCs w:val="18"/>
              </w:rPr>
              <w:t>5</w:t>
            </w:r>
          </w:p>
        </w:tc>
        <w:tc>
          <w:tcPr>
            <w:tcW w:w="2309" w:type="dxa"/>
            <w:vAlign w:val="center"/>
          </w:tcPr>
          <w:p>
            <w:pPr>
              <w:pStyle w:val="5"/>
              <w:ind w:firstLine="0" w:firstLineChars="0"/>
              <w:jc w:val="center"/>
              <w:rPr>
                <w:rFonts w:ascii="Times New Roman"/>
                <w:sz w:val="18"/>
                <w:szCs w:val="18"/>
              </w:rPr>
            </w:pPr>
            <w:r>
              <w:rPr>
                <w:rFonts w:ascii="Times New Roman"/>
                <w:sz w:val="18"/>
                <w:szCs w:val="18"/>
              </w:rPr>
              <w:t>模型工程量清单</w:t>
            </w:r>
          </w:p>
        </w:tc>
        <w:tc>
          <w:tcPr>
            <w:tcW w:w="2003" w:type="dxa"/>
            <w:vAlign w:val="center"/>
          </w:tcPr>
          <w:p>
            <w:pPr>
              <w:pStyle w:val="5"/>
              <w:ind w:firstLine="0" w:firstLineChars="0"/>
              <w:jc w:val="center"/>
              <w:rPr>
                <w:rFonts w:hAnsi="宋体"/>
                <w:sz w:val="18"/>
                <w:szCs w:val="18"/>
              </w:rPr>
            </w:pPr>
            <w:r>
              <w:rPr>
                <w:rFonts w:hAnsi="宋体"/>
                <w:sz w:val="18"/>
                <w:szCs w:val="18"/>
              </w:rPr>
              <w:t>―</w:t>
            </w:r>
          </w:p>
        </w:tc>
        <w:tc>
          <w:tcPr>
            <w:tcW w:w="2137" w:type="dxa"/>
            <w:vAlign w:val="center"/>
          </w:tcPr>
          <w:p>
            <w:pPr>
              <w:pStyle w:val="5"/>
              <w:ind w:firstLine="0" w:firstLineChars="0"/>
              <w:jc w:val="center"/>
              <w:rPr>
                <w:rFonts w:hAnsi="宋体"/>
                <w:sz w:val="18"/>
                <w:szCs w:val="18"/>
              </w:rPr>
            </w:pPr>
            <w:r>
              <w:rPr>
                <w:rFonts w:hint="eastAsia" w:hAnsi="宋体" w:cs="宋体"/>
                <w:sz w:val="18"/>
                <w:szCs w:val="18"/>
              </w:rPr>
              <w:t>△</w:t>
            </w:r>
          </w:p>
        </w:tc>
        <w:tc>
          <w:tcPr>
            <w:tcW w:w="2115" w:type="dxa"/>
            <w:vAlign w:val="center"/>
          </w:tcPr>
          <w:p>
            <w:pPr>
              <w:pStyle w:val="5"/>
              <w:ind w:firstLine="0" w:firstLineChars="0"/>
              <w:jc w:val="center"/>
              <w:rPr>
                <w:rFonts w:hAnsi="宋体"/>
                <w:sz w:val="18"/>
                <w:szCs w:val="18"/>
              </w:rPr>
            </w:pPr>
            <w:r>
              <w:rPr>
                <w:rFonts w:hint="eastAsia"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78" w:type="dxa"/>
            <w:vAlign w:val="center"/>
          </w:tcPr>
          <w:p>
            <w:pPr>
              <w:pStyle w:val="5"/>
              <w:ind w:firstLine="0" w:firstLineChars="0"/>
              <w:jc w:val="center"/>
              <w:rPr>
                <w:rFonts w:ascii="Times New Roman"/>
                <w:sz w:val="18"/>
                <w:szCs w:val="18"/>
              </w:rPr>
            </w:pPr>
            <w:r>
              <w:rPr>
                <w:rFonts w:hint="eastAsia" w:ascii="Times New Roman"/>
                <w:sz w:val="18"/>
                <w:szCs w:val="18"/>
              </w:rPr>
              <w:t>6</w:t>
            </w:r>
          </w:p>
        </w:tc>
        <w:tc>
          <w:tcPr>
            <w:tcW w:w="2309" w:type="dxa"/>
            <w:vAlign w:val="center"/>
          </w:tcPr>
          <w:p>
            <w:pPr>
              <w:pStyle w:val="5"/>
              <w:ind w:firstLine="0" w:firstLineChars="0"/>
              <w:jc w:val="center"/>
              <w:rPr>
                <w:rFonts w:ascii="Times New Roman"/>
                <w:sz w:val="18"/>
                <w:szCs w:val="18"/>
              </w:rPr>
            </w:pPr>
            <w:r>
              <w:rPr>
                <w:rFonts w:ascii="Times New Roman"/>
                <w:sz w:val="18"/>
                <w:szCs w:val="18"/>
              </w:rPr>
              <w:t>模型应用扩展交付物</w:t>
            </w:r>
          </w:p>
        </w:tc>
        <w:tc>
          <w:tcPr>
            <w:tcW w:w="2003" w:type="dxa"/>
            <w:vAlign w:val="center"/>
          </w:tcPr>
          <w:p>
            <w:pPr>
              <w:pStyle w:val="5"/>
              <w:ind w:firstLine="0" w:firstLineChars="0"/>
              <w:jc w:val="center"/>
              <w:rPr>
                <w:rFonts w:hAnsi="宋体"/>
                <w:sz w:val="18"/>
                <w:szCs w:val="18"/>
              </w:rPr>
            </w:pPr>
            <w:r>
              <w:rPr>
                <w:rFonts w:hint="eastAsia" w:hAnsi="宋体"/>
                <w:color w:val="000000"/>
                <w:sz w:val="18"/>
                <w:szCs w:val="18"/>
              </w:rPr>
              <w:t>○</w:t>
            </w:r>
          </w:p>
        </w:tc>
        <w:tc>
          <w:tcPr>
            <w:tcW w:w="2137" w:type="dxa"/>
            <w:vAlign w:val="center"/>
          </w:tcPr>
          <w:p>
            <w:pPr>
              <w:pStyle w:val="5"/>
              <w:ind w:firstLine="0" w:firstLineChars="0"/>
              <w:jc w:val="center"/>
              <w:rPr>
                <w:rFonts w:hAnsi="宋体"/>
                <w:sz w:val="18"/>
                <w:szCs w:val="18"/>
              </w:rPr>
            </w:pPr>
            <w:r>
              <w:rPr>
                <w:rFonts w:hint="eastAsia" w:hAnsi="宋体"/>
                <w:color w:val="000000"/>
                <w:sz w:val="18"/>
                <w:szCs w:val="18"/>
              </w:rPr>
              <w:t>○</w:t>
            </w:r>
          </w:p>
        </w:tc>
        <w:tc>
          <w:tcPr>
            <w:tcW w:w="2115" w:type="dxa"/>
            <w:vAlign w:val="center"/>
          </w:tcPr>
          <w:p>
            <w:pPr>
              <w:pStyle w:val="5"/>
              <w:ind w:firstLine="0" w:firstLineChars="0"/>
              <w:jc w:val="center"/>
              <w:rPr>
                <w:rFonts w:hAnsi="宋体"/>
                <w:sz w:val="18"/>
                <w:szCs w:val="18"/>
              </w:rPr>
            </w:pPr>
            <w:r>
              <w:rPr>
                <w:rFonts w:hint="eastAsia"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9342" w:type="dxa"/>
            <w:gridSpan w:val="5"/>
            <w:vAlign w:val="center"/>
          </w:tcPr>
          <w:p>
            <w:pPr>
              <w:pStyle w:val="5"/>
              <w:ind w:firstLine="0" w:firstLineChars="0"/>
              <w:jc w:val="center"/>
              <w:rPr>
                <w:rFonts w:ascii="Times New Roman" w:eastAsia="楷体"/>
                <w:sz w:val="18"/>
                <w:szCs w:val="18"/>
              </w:rPr>
            </w:pPr>
            <w:r>
              <w:rPr>
                <w:rFonts w:ascii="Times New Roman"/>
                <w:sz w:val="18"/>
                <w:szCs w:val="18"/>
                <w:shd w:val="clear" w:color="auto" w:fill="FFFFFF" w:themeFill="background1"/>
              </w:rPr>
              <w:t>注：1.表中“▲”表示应具备，“</w:t>
            </w:r>
            <w:r>
              <w:rPr>
                <w:rFonts w:hint="eastAsia" w:hAnsi="宋体" w:cs="宋体"/>
                <w:sz w:val="18"/>
                <w:szCs w:val="18"/>
                <w:shd w:val="clear" w:color="auto" w:fill="FFFFFF" w:themeFill="background1"/>
              </w:rPr>
              <w:t>△</w:t>
            </w:r>
            <w:r>
              <w:rPr>
                <w:rFonts w:ascii="Times New Roman"/>
                <w:sz w:val="18"/>
                <w:szCs w:val="18"/>
                <w:shd w:val="clear" w:color="auto" w:fill="FFFFFF" w:themeFill="background1"/>
              </w:rPr>
              <w:t>”表示宜具备，“</w:t>
            </w:r>
            <w:r>
              <w:rPr>
                <w:rFonts w:ascii="仿宋" w:hAnsi="仿宋" w:eastAsia="仿宋"/>
                <w:color w:val="000000"/>
                <w:sz w:val="18"/>
                <w:szCs w:val="18"/>
              </w:rPr>
              <w:t>○</w:t>
            </w:r>
            <w:r>
              <w:rPr>
                <w:rFonts w:ascii="Times New Roman"/>
                <w:sz w:val="18"/>
                <w:szCs w:val="18"/>
                <w:shd w:val="clear" w:color="auto" w:fill="FFFFFF" w:themeFill="background1"/>
              </w:rPr>
              <w:t>”表示可具备；“</w:t>
            </w:r>
            <w:r>
              <w:rPr>
                <w:rFonts w:ascii="Times New Roman" w:eastAsia="华文仿宋"/>
                <w:sz w:val="18"/>
                <w:szCs w:val="18"/>
              </w:rPr>
              <w:t>―</w:t>
            </w:r>
            <w:r>
              <w:rPr>
                <w:rFonts w:ascii="Times New Roman"/>
                <w:sz w:val="18"/>
                <w:szCs w:val="18"/>
                <w:shd w:val="clear" w:color="auto" w:fill="FFFFFF" w:themeFill="background1"/>
              </w:rPr>
              <w:t>”表示无需具备。</w:t>
            </w:r>
          </w:p>
        </w:tc>
      </w:tr>
    </w:tbl>
    <w:p>
      <w:pPr>
        <w:pStyle w:val="5"/>
        <w:spacing w:line="288" w:lineRule="auto"/>
        <w:ind w:firstLine="0" w:firstLineChars="0"/>
      </w:pPr>
    </w:p>
    <w:p>
      <w:pPr>
        <w:pStyle w:val="4"/>
      </w:pPr>
      <w:r>
        <w:t>7.2.2 设计阶段宜交付的成果内容</w:t>
      </w:r>
      <w:r>
        <w:rPr>
          <w:rFonts w:hint="eastAsia"/>
        </w:rPr>
        <w:t>应符合</w:t>
      </w:r>
      <w:r>
        <w:t>表7</w:t>
      </w:r>
      <w:r>
        <w:rPr>
          <w:rFonts w:hint="eastAsia"/>
        </w:rPr>
        <w:t>的规定</w:t>
      </w:r>
      <w:r>
        <w:t>。</w:t>
      </w:r>
    </w:p>
    <w:p>
      <w:pPr>
        <w:pStyle w:val="5"/>
        <w:spacing w:before="72" w:beforeLines="30" w:after="24" w:afterLines="10"/>
        <w:ind w:firstLine="0" w:firstLineChars="0"/>
        <w:jc w:val="center"/>
        <w:rPr>
          <w:rFonts w:ascii="黑体" w:hAnsi="黑体" w:eastAsia="黑体"/>
        </w:rPr>
      </w:pPr>
      <w:r>
        <w:rPr>
          <w:rFonts w:ascii="黑体" w:hAnsi="黑体" w:eastAsia="黑体"/>
        </w:rPr>
        <w:t>表</w:t>
      </w:r>
      <w:r>
        <w:rPr>
          <w:rFonts w:ascii="黑体" w:hAnsi="黑体" w:eastAsia="黑体"/>
        </w:rPr>
        <w:fldChar w:fldCharType="begin"/>
      </w:r>
      <w:r>
        <w:rPr>
          <w:rFonts w:ascii="黑体" w:hAnsi="黑体" w:eastAsia="黑体"/>
        </w:rPr>
        <w:instrText xml:space="preserve"> SEQ Figure \* ARABIC </w:instrText>
      </w:r>
      <w:r>
        <w:rPr>
          <w:rFonts w:ascii="黑体" w:hAnsi="黑体" w:eastAsia="黑体"/>
        </w:rPr>
        <w:fldChar w:fldCharType="separate"/>
      </w:r>
      <w:r>
        <w:rPr>
          <w:rFonts w:ascii="黑体" w:hAnsi="黑体" w:eastAsia="黑体"/>
        </w:rPr>
        <w:t>7</w:t>
      </w:r>
      <w:r>
        <w:rPr>
          <w:rFonts w:ascii="黑体" w:hAnsi="黑体" w:eastAsia="黑体"/>
        </w:rPr>
        <w:fldChar w:fldCharType="end"/>
      </w:r>
      <w:r>
        <w:rPr>
          <w:rFonts w:ascii="黑体" w:hAnsi="黑体" w:eastAsia="黑体"/>
        </w:rPr>
        <w:t xml:space="preserve"> 交付成果内容</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2167"/>
        <w:gridCol w:w="5175"/>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381" w:type="pct"/>
            <w:vAlign w:val="center"/>
          </w:tcPr>
          <w:p>
            <w:pPr>
              <w:pStyle w:val="5"/>
              <w:ind w:firstLine="0" w:firstLineChars="0"/>
              <w:jc w:val="center"/>
              <w:rPr>
                <w:rFonts w:ascii="Times New Roman"/>
                <w:sz w:val="18"/>
                <w:szCs w:val="16"/>
              </w:rPr>
            </w:pPr>
            <w:bookmarkStart w:id="137" w:name="OLE_LINK65" w:colFirst="0" w:colLast="3"/>
            <w:r>
              <w:rPr>
                <w:rFonts w:ascii="Times New Roman"/>
                <w:sz w:val="18"/>
                <w:szCs w:val="16"/>
              </w:rPr>
              <w:t>序号</w:t>
            </w:r>
          </w:p>
        </w:tc>
        <w:tc>
          <w:tcPr>
            <w:tcW w:w="1132" w:type="pct"/>
            <w:vAlign w:val="center"/>
          </w:tcPr>
          <w:p>
            <w:pPr>
              <w:pStyle w:val="5"/>
              <w:ind w:firstLine="0" w:firstLineChars="0"/>
              <w:jc w:val="center"/>
              <w:rPr>
                <w:rFonts w:ascii="Times New Roman"/>
                <w:sz w:val="18"/>
                <w:szCs w:val="16"/>
              </w:rPr>
            </w:pPr>
            <w:r>
              <w:rPr>
                <w:rFonts w:ascii="Times New Roman"/>
                <w:sz w:val="18"/>
                <w:szCs w:val="16"/>
              </w:rPr>
              <w:t>成果清单</w:t>
            </w:r>
          </w:p>
        </w:tc>
        <w:tc>
          <w:tcPr>
            <w:tcW w:w="2704" w:type="pct"/>
            <w:vAlign w:val="center"/>
          </w:tcPr>
          <w:p>
            <w:pPr>
              <w:pStyle w:val="5"/>
              <w:ind w:firstLine="0" w:firstLineChars="0"/>
              <w:jc w:val="center"/>
              <w:rPr>
                <w:rFonts w:ascii="Times New Roman"/>
                <w:sz w:val="18"/>
                <w:szCs w:val="16"/>
              </w:rPr>
            </w:pPr>
            <w:r>
              <w:rPr>
                <w:rFonts w:ascii="Times New Roman"/>
                <w:sz w:val="18"/>
                <w:szCs w:val="16"/>
              </w:rPr>
              <w:t>交付内容</w:t>
            </w:r>
          </w:p>
        </w:tc>
        <w:tc>
          <w:tcPr>
            <w:tcW w:w="783" w:type="pct"/>
            <w:vAlign w:val="center"/>
          </w:tcPr>
          <w:p>
            <w:pPr>
              <w:pStyle w:val="5"/>
              <w:ind w:firstLine="0" w:firstLineChars="0"/>
              <w:jc w:val="center"/>
              <w:rPr>
                <w:rFonts w:ascii="Times New Roman"/>
                <w:sz w:val="18"/>
                <w:szCs w:val="16"/>
              </w:rPr>
            </w:pPr>
            <w:r>
              <w:rPr>
                <w:rFonts w:ascii="Times New Roman"/>
                <w:sz w:val="18"/>
                <w:szCs w:val="16"/>
              </w:rPr>
              <w:t>成果类型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381" w:type="pct"/>
            <w:vAlign w:val="center"/>
          </w:tcPr>
          <w:p>
            <w:pPr>
              <w:pStyle w:val="5"/>
              <w:ind w:firstLine="0" w:firstLineChars="0"/>
              <w:jc w:val="center"/>
              <w:rPr>
                <w:rFonts w:ascii="Times New Roman"/>
                <w:sz w:val="18"/>
                <w:szCs w:val="16"/>
              </w:rPr>
            </w:pPr>
            <w:r>
              <w:rPr>
                <w:rFonts w:ascii="Times New Roman"/>
                <w:sz w:val="18"/>
                <w:szCs w:val="16"/>
              </w:rPr>
              <w:t>1</w:t>
            </w:r>
          </w:p>
        </w:tc>
        <w:tc>
          <w:tcPr>
            <w:tcW w:w="1132" w:type="pct"/>
            <w:vAlign w:val="center"/>
          </w:tcPr>
          <w:p>
            <w:pPr>
              <w:pStyle w:val="5"/>
              <w:ind w:firstLine="0" w:firstLineChars="0"/>
              <w:jc w:val="center"/>
              <w:rPr>
                <w:rFonts w:ascii="Times New Roman"/>
                <w:sz w:val="18"/>
                <w:szCs w:val="16"/>
              </w:rPr>
            </w:pPr>
            <w:r>
              <w:rPr>
                <w:rFonts w:ascii="Times New Roman"/>
                <w:sz w:val="18"/>
                <w:szCs w:val="16"/>
              </w:rPr>
              <w:t>模型应用实施方案</w:t>
            </w:r>
          </w:p>
        </w:tc>
        <w:tc>
          <w:tcPr>
            <w:tcW w:w="2704" w:type="pct"/>
            <w:vAlign w:val="center"/>
          </w:tcPr>
          <w:p>
            <w:pPr>
              <w:pStyle w:val="5"/>
              <w:ind w:firstLine="0" w:firstLineChars="0"/>
              <w:jc w:val="center"/>
              <w:rPr>
                <w:rFonts w:ascii="Times New Roman"/>
                <w:sz w:val="18"/>
                <w:szCs w:val="16"/>
              </w:rPr>
            </w:pPr>
            <w:r>
              <w:rPr>
                <w:rFonts w:ascii="Times New Roman"/>
                <w:sz w:val="18"/>
                <w:szCs w:val="16"/>
              </w:rPr>
              <w:t>明确设计阶段信息模型实施总体思路、方法、内容要点和实施效果等</w:t>
            </w:r>
          </w:p>
        </w:tc>
        <w:tc>
          <w:tcPr>
            <w:tcW w:w="783" w:type="pct"/>
            <w:vAlign w:val="center"/>
          </w:tcPr>
          <w:p>
            <w:pPr>
              <w:pStyle w:val="5"/>
              <w:ind w:firstLine="0" w:firstLineChars="0"/>
              <w:jc w:val="center"/>
              <w:rPr>
                <w:rFonts w:ascii="Times New Roman"/>
                <w:sz w:val="18"/>
                <w:szCs w:val="16"/>
              </w:rPr>
            </w:pPr>
            <w:r>
              <w:rPr>
                <w:rFonts w:ascii="Times New Roman"/>
                <w:sz w:val="18"/>
                <w:szCs w:val="16"/>
              </w:rPr>
              <w:t>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9" w:hRule="atLeast"/>
          <w:jc w:val="center"/>
        </w:trPr>
        <w:tc>
          <w:tcPr>
            <w:tcW w:w="381" w:type="pct"/>
            <w:vAlign w:val="center"/>
          </w:tcPr>
          <w:p>
            <w:pPr>
              <w:pStyle w:val="5"/>
              <w:ind w:firstLine="0" w:firstLineChars="0"/>
              <w:jc w:val="center"/>
              <w:rPr>
                <w:rFonts w:ascii="Times New Roman"/>
                <w:sz w:val="18"/>
                <w:szCs w:val="16"/>
              </w:rPr>
            </w:pPr>
            <w:r>
              <w:rPr>
                <w:rFonts w:ascii="Times New Roman"/>
                <w:sz w:val="18"/>
                <w:szCs w:val="16"/>
              </w:rPr>
              <w:t>2</w:t>
            </w:r>
          </w:p>
        </w:tc>
        <w:tc>
          <w:tcPr>
            <w:tcW w:w="1132" w:type="pct"/>
            <w:vAlign w:val="center"/>
          </w:tcPr>
          <w:p>
            <w:pPr>
              <w:pStyle w:val="5"/>
              <w:ind w:firstLine="0" w:firstLineChars="0"/>
              <w:jc w:val="center"/>
              <w:rPr>
                <w:rFonts w:ascii="Times New Roman"/>
                <w:sz w:val="18"/>
                <w:szCs w:val="16"/>
              </w:rPr>
            </w:pPr>
            <w:r>
              <w:rPr>
                <w:rFonts w:ascii="Times New Roman"/>
                <w:sz w:val="18"/>
                <w:szCs w:val="16"/>
              </w:rPr>
              <w:t>模型交付说明书</w:t>
            </w:r>
          </w:p>
        </w:tc>
        <w:tc>
          <w:tcPr>
            <w:tcW w:w="2704" w:type="pct"/>
            <w:vAlign w:val="center"/>
          </w:tcPr>
          <w:p>
            <w:pPr>
              <w:pStyle w:val="5"/>
              <w:ind w:firstLine="0" w:firstLineChars="0"/>
              <w:jc w:val="center"/>
              <w:rPr>
                <w:rFonts w:ascii="Times New Roman"/>
                <w:sz w:val="18"/>
                <w:szCs w:val="16"/>
              </w:rPr>
            </w:pPr>
            <w:r>
              <w:rPr>
                <w:rFonts w:ascii="Times New Roman"/>
                <w:sz w:val="18"/>
                <w:szCs w:val="16"/>
              </w:rPr>
              <w:t>交付单位根据实际情况填写，填写内容包括项目基本信息、模型实施内容说明、模型软件及版本、模型交付清单、模型自评表等</w:t>
            </w:r>
          </w:p>
        </w:tc>
        <w:tc>
          <w:tcPr>
            <w:tcW w:w="783" w:type="pct"/>
            <w:vAlign w:val="center"/>
          </w:tcPr>
          <w:p>
            <w:pPr>
              <w:pStyle w:val="5"/>
              <w:ind w:firstLine="0" w:firstLineChars="0"/>
              <w:jc w:val="center"/>
              <w:rPr>
                <w:rFonts w:ascii="Times New Roman"/>
                <w:sz w:val="18"/>
                <w:szCs w:val="16"/>
              </w:rPr>
            </w:pPr>
            <w:r>
              <w:rPr>
                <w:rFonts w:ascii="Times New Roman"/>
                <w:sz w:val="18"/>
                <w:szCs w:val="16"/>
              </w:rPr>
              <w:t>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381" w:type="pct"/>
            <w:vAlign w:val="center"/>
          </w:tcPr>
          <w:p>
            <w:pPr>
              <w:pStyle w:val="5"/>
              <w:ind w:firstLine="0" w:firstLineChars="0"/>
              <w:jc w:val="center"/>
              <w:rPr>
                <w:rFonts w:ascii="Times New Roman"/>
                <w:sz w:val="18"/>
                <w:szCs w:val="16"/>
              </w:rPr>
            </w:pPr>
            <w:r>
              <w:rPr>
                <w:rFonts w:ascii="Times New Roman"/>
                <w:sz w:val="18"/>
                <w:szCs w:val="16"/>
              </w:rPr>
              <w:t>3</w:t>
            </w:r>
          </w:p>
        </w:tc>
        <w:tc>
          <w:tcPr>
            <w:tcW w:w="1132" w:type="pct"/>
            <w:vAlign w:val="center"/>
          </w:tcPr>
          <w:p>
            <w:pPr>
              <w:pStyle w:val="5"/>
              <w:ind w:firstLine="0" w:firstLineChars="0"/>
              <w:jc w:val="center"/>
              <w:rPr>
                <w:rFonts w:ascii="Times New Roman"/>
                <w:sz w:val="18"/>
                <w:szCs w:val="16"/>
              </w:rPr>
            </w:pPr>
            <w:r>
              <w:rPr>
                <w:rFonts w:ascii="Times New Roman"/>
                <w:sz w:val="18"/>
                <w:szCs w:val="16"/>
              </w:rPr>
              <w:t>信息模型</w:t>
            </w:r>
          </w:p>
        </w:tc>
        <w:tc>
          <w:tcPr>
            <w:tcW w:w="2704" w:type="pct"/>
            <w:vAlign w:val="center"/>
          </w:tcPr>
          <w:p>
            <w:pPr>
              <w:pStyle w:val="5"/>
              <w:ind w:firstLine="0" w:firstLineChars="0"/>
              <w:jc w:val="center"/>
              <w:rPr>
                <w:rFonts w:ascii="Times New Roman"/>
                <w:sz w:val="18"/>
                <w:szCs w:val="16"/>
              </w:rPr>
            </w:pPr>
            <w:r>
              <w:rPr>
                <w:rFonts w:ascii="Times New Roman"/>
                <w:sz w:val="18"/>
                <w:szCs w:val="16"/>
              </w:rPr>
              <w:t>各专业模型</w:t>
            </w:r>
            <w:r>
              <w:rPr>
                <w:rFonts w:hint="eastAsia" w:ascii="Times New Roman"/>
                <w:sz w:val="18"/>
                <w:szCs w:val="16"/>
              </w:rPr>
              <w:t>应</w:t>
            </w:r>
            <w:r>
              <w:rPr>
                <w:rFonts w:ascii="Times New Roman"/>
                <w:sz w:val="18"/>
                <w:szCs w:val="16"/>
              </w:rPr>
              <w:t>满足交付模型的</w:t>
            </w:r>
            <w:r>
              <w:rPr>
                <w:rFonts w:hint="eastAsia" w:ascii="Times New Roman"/>
                <w:sz w:val="18"/>
                <w:szCs w:val="16"/>
              </w:rPr>
              <w:t>精细度</w:t>
            </w:r>
            <w:r>
              <w:rPr>
                <w:rFonts w:ascii="Times New Roman"/>
                <w:sz w:val="18"/>
                <w:szCs w:val="16"/>
              </w:rPr>
              <w:t>要求，并同步导出模型通用格式</w:t>
            </w:r>
          </w:p>
        </w:tc>
        <w:tc>
          <w:tcPr>
            <w:tcW w:w="783" w:type="pct"/>
            <w:vAlign w:val="center"/>
          </w:tcPr>
          <w:p>
            <w:pPr>
              <w:pStyle w:val="5"/>
              <w:ind w:firstLine="0" w:firstLineChars="0"/>
              <w:jc w:val="center"/>
              <w:rPr>
                <w:rFonts w:ascii="Times New Roman"/>
                <w:sz w:val="18"/>
                <w:szCs w:val="16"/>
              </w:rPr>
            </w:pPr>
            <w:r>
              <w:rPr>
                <w:rFonts w:ascii="Times New Roman"/>
                <w:sz w:val="18"/>
                <w:szCs w:val="16"/>
              </w:rPr>
              <w:t>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381" w:type="pct"/>
            <w:vAlign w:val="center"/>
          </w:tcPr>
          <w:p>
            <w:pPr>
              <w:pStyle w:val="5"/>
              <w:ind w:firstLine="0" w:firstLineChars="0"/>
              <w:jc w:val="center"/>
              <w:rPr>
                <w:rFonts w:ascii="Times New Roman"/>
                <w:sz w:val="18"/>
                <w:szCs w:val="16"/>
              </w:rPr>
            </w:pPr>
            <w:r>
              <w:rPr>
                <w:rFonts w:hint="eastAsia" w:ascii="Times New Roman"/>
                <w:sz w:val="18"/>
                <w:szCs w:val="16"/>
              </w:rPr>
              <w:t>4</w:t>
            </w:r>
          </w:p>
        </w:tc>
        <w:tc>
          <w:tcPr>
            <w:tcW w:w="1132" w:type="pct"/>
            <w:vAlign w:val="center"/>
          </w:tcPr>
          <w:p>
            <w:pPr>
              <w:pStyle w:val="5"/>
              <w:ind w:firstLine="0" w:firstLineChars="0"/>
              <w:jc w:val="center"/>
              <w:rPr>
                <w:rFonts w:ascii="Times New Roman"/>
                <w:sz w:val="18"/>
                <w:szCs w:val="16"/>
              </w:rPr>
            </w:pPr>
            <w:r>
              <w:rPr>
                <w:rFonts w:ascii="Times New Roman"/>
                <w:sz w:val="18"/>
                <w:szCs w:val="16"/>
              </w:rPr>
              <w:t>图纸</w:t>
            </w:r>
          </w:p>
        </w:tc>
        <w:tc>
          <w:tcPr>
            <w:tcW w:w="2704" w:type="pct"/>
            <w:vAlign w:val="center"/>
          </w:tcPr>
          <w:p>
            <w:pPr>
              <w:pStyle w:val="5"/>
              <w:ind w:firstLine="0" w:firstLineChars="0"/>
              <w:jc w:val="center"/>
              <w:rPr>
                <w:rFonts w:ascii="Times New Roman"/>
                <w:sz w:val="18"/>
                <w:szCs w:val="16"/>
              </w:rPr>
            </w:pPr>
            <w:r>
              <w:rPr>
                <w:rFonts w:ascii="Times New Roman"/>
                <w:sz w:val="18"/>
                <w:szCs w:val="16"/>
              </w:rPr>
              <w:t>基于模型出具的图纸。图纸宜包含：平面图、立面图、剖面图、三维视图等</w:t>
            </w:r>
          </w:p>
        </w:tc>
        <w:tc>
          <w:tcPr>
            <w:tcW w:w="783" w:type="pct"/>
            <w:vAlign w:val="center"/>
          </w:tcPr>
          <w:p>
            <w:pPr>
              <w:pStyle w:val="5"/>
              <w:ind w:firstLine="0" w:firstLineChars="0"/>
              <w:jc w:val="center"/>
              <w:rPr>
                <w:rFonts w:ascii="Times New Roman"/>
                <w:sz w:val="18"/>
                <w:szCs w:val="16"/>
              </w:rPr>
            </w:pPr>
            <w:r>
              <w:rPr>
                <w:rFonts w:ascii="Times New Roman"/>
                <w:sz w:val="18"/>
                <w:szCs w:val="16"/>
              </w:rPr>
              <w:t>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381" w:type="pct"/>
            <w:vAlign w:val="center"/>
          </w:tcPr>
          <w:p>
            <w:pPr>
              <w:pStyle w:val="5"/>
              <w:ind w:firstLine="0" w:firstLineChars="0"/>
              <w:jc w:val="center"/>
              <w:rPr>
                <w:rFonts w:ascii="Times New Roman"/>
                <w:sz w:val="18"/>
                <w:szCs w:val="16"/>
              </w:rPr>
            </w:pPr>
            <w:r>
              <w:rPr>
                <w:rFonts w:hint="eastAsia" w:ascii="Times New Roman"/>
                <w:sz w:val="18"/>
                <w:szCs w:val="16"/>
              </w:rPr>
              <w:t>5</w:t>
            </w:r>
          </w:p>
        </w:tc>
        <w:tc>
          <w:tcPr>
            <w:tcW w:w="1132" w:type="pct"/>
            <w:vAlign w:val="center"/>
          </w:tcPr>
          <w:p>
            <w:pPr>
              <w:pStyle w:val="5"/>
              <w:ind w:firstLine="0" w:firstLineChars="0"/>
              <w:jc w:val="center"/>
              <w:rPr>
                <w:rFonts w:ascii="Times New Roman"/>
                <w:sz w:val="18"/>
                <w:szCs w:val="16"/>
              </w:rPr>
            </w:pPr>
            <w:r>
              <w:rPr>
                <w:rFonts w:ascii="Times New Roman"/>
                <w:sz w:val="18"/>
                <w:szCs w:val="16"/>
              </w:rPr>
              <w:t>模型工程量清单</w:t>
            </w:r>
          </w:p>
        </w:tc>
        <w:tc>
          <w:tcPr>
            <w:tcW w:w="2704" w:type="pct"/>
            <w:vAlign w:val="center"/>
          </w:tcPr>
          <w:p>
            <w:pPr>
              <w:pStyle w:val="5"/>
              <w:ind w:firstLine="0" w:firstLineChars="0"/>
              <w:jc w:val="center"/>
              <w:rPr>
                <w:rFonts w:ascii="Times New Roman"/>
                <w:sz w:val="18"/>
                <w:szCs w:val="16"/>
              </w:rPr>
            </w:pPr>
            <w:r>
              <w:rPr>
                <w:rFonts w:ascii="Times New Roman"/>
                <w:sz w:val="18"/>
                <w:szCs w:val="16"/>
                <w:shd w:val="clear" w:color="auto" w:fill="FFFFFF" w:themeFill="background1"/>
              </w:rPr>
              <w:t>模型工程量清单宜包括构件工程量统计表、土石方工程量统计表等</w:t>
            </w:r>
          </w:p>
        </w:tc>
        <w:tc>
          <w:tcPr>
            <w:tcW w:w="783" w:type="pct"/>
            <w:vAlign w:val="center"/>
          </w:tcPr>
          <w:p>
            <w:pPr>
              <w:pStyle w:val="5"/>
              <w:ind w:firstLine="0" w:firstLineChars="0"/>
              <w:jc w:val="center"/>
              <w:rPr>
                <w:rFonts w:ascii="Times New Roman"/>
                <w:color w:val="000000"/>
                <w:sz w:val="18"/>
                <w:szCs w:val="16"/>
              </w:rPr>
            </w:pPr>
            <w:r>
              <w:rPr>
                <w:rFonts w:ascii="Times New Roman"/>
                <w:sz w:val="18"/>
                <w:szCs w:val="16"/>
              </w:rPr>
              <w:t>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9" w:hRule="atLeast"/>
          <w:jc w:val="center"/>
        </w:trPr>
        <w:tc>
          <w:tcPr>
            <w:tcW w:w="381" w:type="pct"/>
            <w:vAlign w:val="center"/>
          </w:tcPr>
          <w:p>
            <w:pPr>
              <w:pStyle w:val="5"/>
              <w:ind w:firstLine="0" w:firstLineChars="0"/>
              <w:jc w:val="center"/>
              <w:rPr>
                <w:rFonts w:ascii="Times New Roman"/>
                <w:sz w:val="18"/>
                <w:szCs w:val="16"/>
              </w:rPr>
            </w:pPr>
            <w:r>
              <w:rPr>
                <w:rFonts w:hint="eastAsia" w:ascii="Times New Roman"/>
                <w:sz w:val="18"/>
                <w:szCs w:val="16"/>
              </w:rPr>
              <w:t>6</w:t>
            </w:r>
          </w:p>
        </w:tc>
        <w:tc>
          <w:tcPr>
            <w:tcW w:w="1132" w:type="pct"/>
            <w:vAlign w:val="center"/>
          </w:tcPr>
          <w:p>
            <w:pPr>
              <w:pStyle w:val="5"/>
              <w:ind w:firstLine="0" w:firstLineChars="0"/>
              <w:jc w:val="center"/>
              <w:rPr>
                <w:rFonts w:ascii="Times New Roman"/>
                <w:sz w:val="18"/>
                <w:szCs w:val="16"/>
              </w:rPr>
            </w:pPr>
            <w:r>
              <w:rPr>
                <w:rFonts w:ascii="Times New Roman"/>
                <w:sz w:val="18"/>
                <w:szCs w:val="16"/>
              </w:rPr>
              <w:t>模型应用扩展交付物</w:t>
            </w:r>
          </w:p>
        </w:tc>
        <w:tc>
          <w:tcPr>
            <w:tcW w:w="2704" w:type="pct"/>
            <w:vAlign w:val="center"/>
          </w:tcPr>
          <w:p>
            <w:pPr>
              <w:pStyle w:val="5"/>
              <w:ind w:firstLine="0" w:firstLineChars="0"/>
              <w:jc w:val="center"/>
              <w:rPr>
                <w:rFonts w:ascii="Times New Roman"/>
                <w:sz w:val="18"/>
                <w:szCs w:val="16"/>
              </w:rPr>
            </w:pPr>
            <w:r>
              <w:rPr>
                <w:rFonts w:ascii="Times New Roman"/>
                <w:sz w:val="18"/>
                <w:szCs w:val="16"/>
              </w:rPr>
              <w:t>扩展交付物的具体交付内容见表8</w:t>
            </w:r>
          </w:p>
        </w:tc>
        <w:tc>
          <w:tcPr>
            <w:tcW w:w="783" w:type="pct"/>
            <w:vAlign w:val="center"/>
          </w:tcPr>
          <w:p>
            <w:pPr>
              <w:pStyle w:val="5"/>
              <w:ind w:firstLine="0" w:firstLineChars="0"/>
              <w:jc w:val="center"/>
              <w:rPr>
                <w:rFonts w:ascii="Times New Roman"/>
                <w:sz w:val="18"/>
                <w:szCs w:val="16"/>
              </w:rPr>
            </w:pPr>
            <w:r>
              <w:rPr>
                <w:rFonts w:ascii="Times New Roman"/>
                <w:color w:val="000000"/>
                <w:sz w:val="18"/>
                <w:szCs w:val="16"/>
              </w:rPr>
              <w:t>文档、图片、图纸、视频、模型</w:t>
            </w:r>
          </w:p>
        </w:tc>
      </w:tr>
      <w:bookmarkEnd w:id="137"/>
    </w:tbl>
    <w:p>
      <w:pPr>
        <w:pStyle w:val="4"/>
      </w:pPr>
      <w:r>
        <w:t xml:space="preserve">7.2.3 </w:t>
      </w:r>
      <w:bookmarkStart w:id="138" w:name="OLE_LINK42"/>
      <w:r>
        <w:t>设</w:t>
      </w:r>
      <w:bookmarkEnd w:id="138"/>
      <w:r>
        <w:t>计各阶段模型应用宜提交的扩展交付物内容要求</w:t>
      </w:r>
      <w:r>
        <w:rPr>
          <w:rFonts w:hint="eastAsia"/>
        </w:rPr>
        <w:t>应符合</w:t>
      </w:r>
      <w:r>
        <w:t>表8</w:t>
      </w:r>
      <w:r>
        <w:rPr>
          <w:rFonts w:hint="eastAsia"/>
        </w:rPr>
        <w:t>的规定</w:t>
      </w:r>
      <w:r>
        <w:t>。</w:t>
      </w:r>
    </w:p>
    <w:p>
      <w:pPr>
        <w:pStyle w:val="5"/>
        <w:spacing w:before="72" w:beforeLines="30" w:after="24" w:afterLines="10"/>
        <w:ind w:firstLine="0" w:firstLineChars="0"/>
        <w:jc w:val="center"/>
        <w:rPr>
          <w:rFonts w:ascii="黑体" w:hAnsi="黑体" w:eastAsia="黑体"/>
        </w:rPr>
      </w:pPr>
      <w:r>
        <w:rPr>
          <w:rFonts w:ascii="黑体" w:hAnsi="黑体" w:eastAsia="黑体"/>
        </w:rPr>
        <w:t>表</w:t>
      </w:r>
      <w:r>
        <w:rPr>
          <w:rFonts w:ascii="黑体" w:hAnsi="黑体" w:eastAsia="黑体"/>
        </w:rPr>
        <w:fldChar w:fldCharType="begin"/>
      </w:r>
      <w:r>
        <w:rPr>
          <w:rFonts w:ascii="黑体" w:hAnsi="黑体" w:eastAsia="黑体"/>
        </w:rPr>
        <w:instrText xml:space="preserve"> SEQ Figure \* ARABIC </w:instrText>
      </w:r>
      <w:r>
        <w:rPr>
          <w:rFonts w:ascii="黑体" w:hAnsi="黑体" w:eastAsia="黑体"/>
        </w:rPr>
        <w:fldChar w:fldCharType="separate"/>
      </w:r>
      <w:r>
        <w:rPr>
          <w:rFonts w:ascii="黑体" w:hAnsi="黑体" w:eastAsia="黑体"/>
        </w:rPr>
        <w:t>8</w:t>
      </w:r>
      <w:r>
        <w:rPr>
          <w:rFonts w:ascii="黑体" w:hAnsi="黑体" w:eastAsia="黑体"/>
        </w:rPr>
        <w:fldChar w:fldCharType="end"/>
      </w:r>
      <w:r>
        <w:rPr>
          <w:rFonts w:ascii="黑体" w:hAnsi="黑体" w:eastAsia="黑体"/>
        </w:rPr>
        <w:t xml:space="preserve"> 设计阶段模型应用宜提交的扩展交付物</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2324"/>
        <w:gridCol w:w="5225"/>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Align w:val="center"/>
          </w:tcPr>
          <w:p>
            <w:pPr>
              <w:pStyle w:val="5"/>
              <w:ind w:firstLine="0" w:firstLineChars="0"/>
              <w:jc w:val="center"/>
              <w:rPr>
                <w:rFonts w:ascii="Times New Roman"/>
                <w:sz w:val="18"/>
                <w:szCs w:val="18"/>
              </w:rPr>
            </w:pPr>
            <w:r>
              <w:rPr>
                <w:rFonts w:ascii="Times New Roman"/>
                <w:sz w:val="18"/>
                <w:szCs w:val="18"/>
              </w:rPr>
              <w:t>阶段</w:t>
            </w:r>
          </w:p>
        </w:tc>
        <w:tc>
          <w:tcPr>
            <w:tcW w:w="1214" w:type="pct"/>
            <w:vAlign w:val="center"/>
          </w:tcPr>
          <w:p>
            <w:pPr>
              <w:pStyle w:val="5"/>
              <w:ind w:firstLine="0" w:firstLineChars="0"/>
              <w:jc w:val="center"/>
              <w:rPr>
                <w:rFonts w:ascii="Times New Roman"/>
                <w:sz w:val="18"/>
                <w:szCs w:val="18"/>
              </w:rPr>
            </w:pPr>
            <w:r>
              <w:rPr>
                <w:rFonts w:ascii="Times New Roman"/>
                <w:sz w:val="18"/>
                <w:szCs w:val="18"/>
              </w:rPr>
              <w:t>应用点</w:t>
            </w:r>
          </w:p>
        </w:tc>
        <w:tc>
          <w:tcPr>
            <w:tcW w:w="2730" w:type="pct"/>
            <w:vAlign w:val="center"/>
          </w:tcPr>
          <w:p>
            <w:pPr>
              <w:pStyle w:val="5"/>
              <w:ind w:firstLine="0" w:firstLineChars="0"/>
              <w:jc w:val="center"/>
              <w:rPr>
                <w:rFonts w:ascii="Times New Roman"/>
                <w:sz w:val="18"/>
                <w:szCs w:val="18"/>
              </w:rPr>
            </w:pPr>
            <w:r>
              <w:rPr>
                <w:rFonts w:ascii="Times New Roman"/>
                <w:sz w:val="18"/>
                <w:szCs w:val="18"/>
              </w:rPr>
              <w:t>交付内容</w:t>
            </w:r>
          </w:p>
        </w:tc>
        <w:tc>
          <w:tcPr>
            <w:tcW w:w="603" w:type="pct"/>
            <w:vAlign w:val="center"/>
          </w:tcPr>
          <w:p>
            <w:pPr>
              <w:pStyle w:val="30"/>
              <w:jc w:val="center"/>
              <w:rPr>
                <w:sz w:val="18"/>
                <w:szCs w:val="18"/>
              </w:rPr>
            </w:pPr>
            <w:r>
              <w:rPr>
                <w:sz w:val="18"/>
                <w:szCs w:val="18"/>
              </w:rPr>
              <w:t>成果形式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restart"/>
            <w:vAlign w:val="center"/>
          </w:tcPr>
          <w:p>
            <w:pPr>
              <w:pStyle w:val="5"/>
              <w:ind w:firstLine="0" w:firstLineChars="0"/>
              <w:jc w:val="center"/>
              <w:rPr>
                <w:rFonts w:ascii="Times New Roman"/>
                <w:sz w:val="18"/>
                <w:szCs w:val="18"/>
              </w:rPr>
            </w:pPr>
            <w:r>
              <w:rPr>
                <w:rFonts w:ascii="Times New Roman"/>
                <w:sz w:val="18"/>
                <w:szCs w:val="18"/>
              </w:rPr>
              <w:t>方案设计阶段</w:t>
            </w:r>
          </w:p>
        </w:tc>
        <w:tc>
          <w:tcPr>
            <w:tcW w:w="1214" w:type="pct"/>
            <w:vAlign w:val="center"/>
          </w:tcPr>
          <w:p>
            <w:pPr>
              <w:pStyle w:val="5"/>
              <w:ind w:firstLine="0" w:firstLineChars="0"/>
              <w:jc w:val="center"/>
              <w:rPr>
                <w:rFonts w:ascii="Times New Roman"/>
                <w:sz w:val="18"/>
                <w:szCs w:val="18"/>
              </w:rPr>
            </w:pPr>
            <w:r>
              <w:rPr>
                <w:rFonts w:ascii="Times New Roman"/>
                <w:sz w:val="18"/>
                <w:szCs w:val="18"/>
              </w:rPr>
              <w:t>地理信息模型</w:t>
            </w:r>
            <w:r>
              <w:rPr>
                <w:rFonts w:hint="eastAsia" w:ascii="Times New Roman"/>
                <w:sz w:val="18"/>
                <w:szCs w:val="18"/>
              </w:rPr>
              <w:t>分析</w:t>
            </w:r>
          </w:p>
        </w:tc>
        <w:tc>
          <w:tcPr>
            <w:tcW w:w="2730" w:type="pct"/>
            <w:vAlign w:val="center"/>
          </w:tcPr>
          <w:p>
            <w:pPr>
              <w:pStyle w:val="5"/>
              <w:ind w:firstLine="0" w:firstLineChars="0"/>
              <w:jc w:val="center"/>
              <w:rPr>
                <w:rFonts w:ascii="Times New Roman"/>
                <w:sz w:val="18"/>
                <w:szCs w:val="18"/>
              </w:rPr>
            </w:pPr>
            <w:r>
              <w:rPr>
                <w:rFonts w:ascii="Times New Roman"/>
                <w:sz w:val="18"/>
                <w:szCs w:val="18"/>
              </w:rPr>
              <w:t>地理信息模型、</w:t>
            </w:r>
            <w:r>
              <w:rPr>
                <w:rFonts w:hint="eastAsia" w:ascii="Times New Roman"/>
                <w:sz w:val="18"/>
                <w:szCs w:val="18"/>
              </w:rPr>
              <w:t>地理信息模型</w:t>
            </w:r>
            <w:r>
              <w:rPr>
                <w:rFonts w:ascii="Times New Roman"/>
                <w:sz w:val="18"/>
                <w:szCs w:val="18"/>
              </w:rPr>
              <w:t>分析报告</w:t>
            </w:r>
          </w:p>
        </w:tc>
        <w:tc>
          <w:tcPr>
            <w:tcW w:w="603" w:type="pct"/>
            <w:vMerge w:val="restart"/>
            <w:vAlign w:val="center"/>
          </w:tcPr>
          <w:p>
            <w:pPr>
              <w:pStyle w:val="5"/>
              <w:ind w:firstLine="0" w:firstLineChars="0"/>
              <w:jc w:val="center"/>
              <w:rPr>
                <w:rFonts w:ascii="Times New Roman"/>
                <w:color w:val="000000"/>
                <w:sz w:val="18"/>
                <w:szCs w:val="18"/>
              </w:rPr>
            </w:pPr>
            <w:r>
              <w:rPr>
                <w:rFonts w:ascii="Times New Roman"/>
                <w:color w:val="000000"/>
                <w:sz w:val="18"/>
                <w:szCs w:val="18"/>
              </w:rPr>
              <w:t>文档、图片、视频</w:t>
            </w:r>
            <w:r>
              <w:rPr>
                <w:rFonts w:hint="eastAsia" w:ascii="Times New Roman"/>
                <w:color w:val="000000"/>
                <w:sz w:val="18"/>
                <w:szCs w:val="18"/>
              </w:rPr>
              <w:t>、模型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汇水分析</w:t>
            </w:r>
          </w:p>
        </w:tc>
        <w:tc>
          <w:tcPr>
            <w:tcW w:w="2730" w:type="pct"/>
            <w:vAlign w:val="center"/>
          </w:tcPr>
          <w:p>
            <w:pPr>
              <w:pStyle w:val="5"/>
              <w:ind w:firstLine="0" w:firstLineChars="0"/>
              <w:jc w:val="center"/>
              <w:rPr>
                <w:rFonts w:ascii="Times New Roman"/>
                <w:sz w:val="18"/>
                <w:szCs w:val="18"/>
              </w:rPr>
            </w:pPr>
            <w:r>
              <w:rPr>
                <w:rFonts w:ascii="Times New Roman"/>
                <w:sz w:val="18"/>
                <w:szCs w:val="18"/>
              </w:rPr>
              <w:t>汇水分析报告等</w:t>
            </w:r>
          </w:p>
        </w:tc>
        <w:tc>
          <w:tcPr>
            <w:tcW w:w="603" w:type="pct"/>
            <w:vMerge w:val="continue"/>
            <w:vAlign w:val="center"/>
          </w:tcPr>
          <w:p>
            <w:pPr>
              <w:pStyle w:val="5"/>
              <w:ind w:firstLine="0" w:firstLineChars="0"/>
              <w:jc w:val="center"/>
              <w:rPr>
                <w:rFonts w:asci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路线比选</w:t>
            </w:r>
          </w:p>
        </w:tc>
        <w:tc>
          <w:tcPr>
            <w:tcW w:w="2730" w:type="pct"/>
            <w:vAlign w:val="center"/>
          </w:tcPr>
          <w:p>
            <w:pPr>
              <w:pStyle w:val="5"/>
              <w:ind w:firstLine="0" w:firstLineChars="0"/>
              <w:jc w:val="center"/>
              <w:rPr>
                <w:rFonts w:ascii="Times New Roman"/>
                <w:sz w:val="18"/>
                <w:szCs w:val="18"/>
              </w:rPr>
            </w:pPr>
            <w:r>
              <w:rPr>
                <w:rFonts w:ascii="Times New Roman"/>
                <w:sz w:val="18"/>
                <w:szCs w:val="18"/>
              </w:rPr>
              <w:t>不同路线设计方案模型、</w:t>
            </w:r>
            <w:r>
              <w:rPr>
                <w:rFonts w:hint="eastAsia" w:ascii="Times New Roman"/>
                <w:sz w:val="18"/>
                <w:szCs w:val="18"/>
              </w:rPr>
              <w:t>方案比选</w:t>
            </w:r>
            <w:r>
              <w:rPr>
                <w:rFonts w:ascii="Times New Roman"/>
                <w:sz w:val="18"/>
                <w:szCs w:val="18"/>
              </w:rPr>
              <w:t>报告等</w:t>
            </w:r>
          </w:p>
        </w:tc>
        <w:tc>
          <w:tcPr>
            <w:tcW w:w="603" w:type="pct"/>
            <w:vMerge w:val="continue"/>
            <w:vAlign w:val="center"/>
          </w:tcPr>
          <w:p>
            <w:pPr>
              <w:pStyle w:val="5"/>
              <w:ind w:firstLine="0" w:firstLineChars="0"/>
              <w:jc w:val="center"/>
              <w:rPr>
                <w:rFonts w:asci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交通流仿真分析</w:t>
            </w:r>
          </w:p>
        </w:tc>
        <w:tc>
          <w:tcPr>
            <w:tcW w:w="2730" w:type="pct"/>
            <w:vAlign w:val="center"/>
          </w:tcPr>
          <w:p>
            <w:pPr>
              <w:pStyle w:val="5"/>
              <w:ind w:firstLine="0" w:firstLineChars="0"/>
              <w:jc w:val="center"/>
              <w:rPr>
                <w:rFonts w:ascii="Times New Roman"/>
                <w:sz w:val="18"/>
                <w:szCs w:val="18"/>
              </w:rPr>
            </w:pPr>
            <w:r>
              <w:rPr>
                <w:rFonts w:ascii="Times New Roman"/>
                <w:sz w:val="18"/>
                <w:szCs w:val="18"/>
              </w:rPr>
              <w:t>交通流仿真分析报告、仿真模拟视频等</w:t>
            </w:r>
          </w:p>
        </w:tc>
        <w:tc>
          <w:tcPr>
            <w:tcW w:w="603" w:type="pct"/>
            <w:vMerge w:val="continue"/>
            <w:vAlign w:val="center"/>
          </w:tcPr>
          <w:p>
            <w:pPr>
              <w:pStyle w:val="5"/>
              <w:ind w:firstLine="0" w:firstLineChars="0"/>
              <w:jc w:val="center"/>
              <w:rPr>
                <w:rFonts w:asci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方案漫游展示</w:t>
            </w:r>
          </w:p>
        </w:tc>
        <w:tc>
          <w:tcPr>
            <w:tcW w:w="2730" w:type="pct"/>
            <w:vAlign w:val="center"/>
          </w:tcPr>
          <w:p>
            <w:pPr>
              <w:pStyle w:val="5"/>
              <w:ind w:firstLine="0" w:firstLineChars="0"/>
              <w:jc w:val="center"/>
              <w:rPr>
                <w:rFonts w:ascii="Times New Roman"/>
                <w:sz w:val="18"/>
                <w:szCs w:val="18"/>
              </w:rPr>
            </w:pPr>
            <w:r>
              <w:rPr>
                <w:rFonts w:ascii="Times New Roman"/>
                <w:sz w:val="18"/>
                <w:szCs w:val="18"/>
              </w:rPr>
              <w:t>方案漫游展示视频</w:t>
            </w:r>
          </w:p>
        </w:tc>
        <w:tc>
          <w:tcPr>
            <w:tcW w:w="603" w:type="pct"/>
            <w:vMerge w:val="continue"/>
            <w:vAlign w:val="center"/>
          </w:tcPr>
          <w:p>
            <w:pPr>
              <w:pStyle w:val="5"/>
              <w:ind w:firstLine="0" w:firstLineChars="0"/>
              <w:jc w:val="center"/>
              <w:rPr>
                <w:rFonts w:asci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restart"/>
            <w:vAlign w:val="center"/>
          </w:tcPr>
          <w:p>
            <w:pPr>
              <w:pStyle w:val="5"/>
              <w:ind w:firstLine="0" w:firstLineChars="0"/>
              <w:jc w:val="center"/>
              <w:rPr>
                <w:rFonts w:ascii="Times New Roman"/>
                <w:sz w:val="18"/>
                <w:szCs w:val="18"/>
              </w:rPr>
            </w:pPr>
            <w:r>
              <w:rPr>
                <w:rFonts w:ascii="Times New Roman"/>
                <w:sz w:val="18"/>
                <w:szCs w:val="18"/>
              </w:rPr>
              <w:t>初步设计阶段</w:t>
            </w:r>
          </w:p>
        </w:tc>
        <w:tc>
          <w:tcPr>
            <w:tcW w:w="1214" w:type="pct"/>
            <w:vAlign w:val="center"/>
          </w:tcPr>
          <w:p>
            <w:pPr>
              <w:pStyle w:val="5"/>
              <w:ind w:firstLine="0" w:firstLineChars="0"/>
              <w:jc w:val="center"/>
              <w:rPr>
                <w:rFonts w:ascii="Times New Roman"/>
                <w:sz w:val="18"/>
                <w:szCs w:val="18"/>
              </w:rPr>
            </w:pPr>
            <w:r>
              <w:rPr>
                <w:rFonts w:ascii="Times New Roman"/>
                <w:sz w:val="18"/>
                <w:szCs w:val="18"/>
              </w:rPr>
              <w:t>地理信息模型深化</w:t>
            </w:r>
          </w:p>
        </w:tc>
        <w:tc>
          <w:tcPr>
            <w:tcW w:w="2730" w:type="pct"/>
            <w:vAlign w:val="center"/>
          </w:tcPr>
          <w:p>
            <w:pPr>
              <w:pStyle w:val="5"/>
              <w:ind w:firstLine="0" w:firstLineChars="0"/>
              <w:jc w:val="center"/>
              <w:rPr>
                <w:rFonts w:ascii="Times New Roman"/>
                <w:sz w:val="18"/>
                <w:szCs w:val="18"/>
              </w:rPr>
            </w:pPr>
            <w:r>
              <w:rPr>
                <w:rFonts w:ascii="Times New Roman"/>
                <w:sz w:val="18"/>
                <w:szCs w:val="18"/>
              </w:rPr>
              <w:t>地理信息深化模型、</w:t>
            </w:r>
            <w:r>
              <w:rPr>
                <w:rFonts w:hint="eastAsia" w:ascii="Times New Roman"/>
                <w:sz w:val="18"/>
                <w:szCs w:val="18"/>
              </w:rPr>
              <w:t>地理信息模型</w:t>
            </w:r>
            <w:r>
              <w:rPr>
                <w:rFonts w:ascii="Times New Roman"/>
                <w:sz w:val="18"/>
                <w:szCs w:val="18"/>
              </w:rPr>
              <w:t>深化报告等</w:t>
            </w:r>
          </w:p>
        </w:tc>
        <w:tc>
          <w:tcPr>
            <w:tcW w:w="603" w:type="pct"/>
            <w:vMerge w:val="restart"/>
            <w:vAlign w:val="center"/>
          </w:tcPr>
          <w:p>
            <w:pPr>
              <w:pStyle w:val="5"/>
              <w:ind w:firstLine="0" w:firstLineChars="0"/>
              <w:jc w:val="center"/>
              <w:rPr>
                <w:rFonts w:ascii="Times New Roman"/>
                <w:color w:val="000000"/>
                <w:sz w:val="18"/>
                <w:szCs w:val="18"/>
              </w:rPr>
            </w:pPr>
            <w:r>
              <w:rPr>
                <w:rFonts w:ascii="Times New Roman"/>
                <w:color w:val="000000"/>
                <w:sz w:val="18"/>
                <w:szCs w:val="18"/>
              </w:rPr>
              <w:t>文档、图片、视频、模型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设计方案比选</w:t>
            </w:r>
          </w:p>
        </w:tc>
        <w:tc>
          <w:tcPr>
            <w:tcW w:w="2730" w:type="pct"/>
            <w:vAlign w:val="center"/>
          </w:tcPr>
          <w:p>
            <w:pPr>
              <w:pStyle w:val="5"/>
              <w:ind w:firstLine="0" w:firstLineChars="0"/>
              <w:jc w:val="center"/>
              <w:rPr>
                <w:rFonts w:ascii="Times New Roman"/>
                <w:sz w:val="18"/>
                <w:szCs w:val="18"/>
              </w:rPr>
            </w:pPr>
            <w:r>
              <w:rPr>
                <w:rFonts w:ascii="Times New Roman"/>
                <w:sz w:val="18"/>
                <w:szCs w:val="18"/>
              </w:rPr>
              <w:t>不同设计方案模型、比选分析报告等</w:t>
            </w:r>
          </w:p>
        </w:tc>
        <w:tc>
          <w:tcPr>
            <w:tcW w:w="603" w:type="pct"/>
            <w:vMerge w:val="continue"/>
            <w:vAlign w:val="center"/>
          </w:tcPr>
          <w:p>
            <w:pPr>
              <w:pStyle w:val="5"/>
              <w:ind w:firstLine="0" w:firstLineChars="0"/>
              <w:jc w:val="center"/>
              <w:rPr>
                <w:rFonts w:asci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结构物构造优化</w:t>
            </w:r>
          </w:p>
        </w:tc>
        <w:tc>
          <w:tcPr>
            <w:tcW w:w="2730" w:type="pct"/>
            <w:vAlign w:val="center"/>
          </w:tcPr>
          <w:p>
            <w:pPr>
              <w:pStyle w:val="5"/>
              <w:ind w:firstLine="0" w:firstLineChars="0"/>
              <w:jc w:val="center"/>
              <w:rPr>
                <w:rFonts w:ascii="Times New Roman"/>
                <w:sz w:val="18"/>
                <w:szCs w:val="18"/>
              </w:rPr>
            </w:pPr>
            <w:r>
              <w:rPr>
                <w:rFonts w:ascii="Times New Roman"/>
                <w:sz w:val="18"/>
                <w:szCs w:val="18"/>
              </w:rPr>
              <w:t>结构物构造优化方案模型、比选分析报告等</w:t>
            </w:r>
          </w:p>
        </w:tc>
        <w:tc>
          <w:tcPr>
            <w:tcW w:w="603" w:type="pct"/>
            <w:vMerge w:val="continue"/>
            <w:vAlign w:val="center"/>
          </w:tcPr>
          <w:p>
            <w:pPr>
              <w:pStyle w:val="5"/>
              <w:ind w:firstLine="0" w:firstLineChars="0"/>
              <w:jc w:val="center"/>
              <w:rPr>
                <w:rFonts w:asci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冲突检测</w:t>
            </w:r>
          </w:p>
        </w:tc>
        <w:tc>
          <w:tcPr>
            <w:tcW w:w="2730" w:type="pct"/>
            <w:vAlign w:val="center"/>
          </w:tcPr>
          <w:p>
            <w:pPr>
              <w:pStyle w:val="5"/>
              <w:ind w:firstLine="0" w:firstLineChars="0"/>
              <w:jc w:val="center"/>
              <w:rPr>
                <w:rFonts w:ascii="Times New Roman"/>
                <w:sz w:val="18"/>
                <w:szCs w:val="18"/>
              </w:rPr>
            </w:pPr>
            <w:r>
              <w:rPr>
                <w:rFonts w:ascii="Times New Roman"/>
                <w:sz w:val="18"/>
                <w:szCs w:val="18"/>
              </w:rPr>
              <w:t>冲突检测结果、优化后的设计模型、分析过程图片等</w:t>
            </w:r>
          </w:p>
        </w:tc>
        <w:tc>
          <w:tcPr>
            <w:tcW w:w="603" w:type="pct"/>
            <w:vMerge w:val="continue"/>
            <w:vAlign w:val="center"/>
          </w:tcPr>
          <w:p>
            <w:pPr>
              <w:pStyle w:val="5"/>
              <w:ind w:firstLine="0" w:firstLineChars="0"/>
              <w:jc w:val="center"/>
              <w:rPr>
                <w:rFonts w:asci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隧道结构</w:t>
            </w:r>
            <w:r>
              <w:rPr>
                <w:rFonts w:hint="eastAsia" w:ascii="Times New Roman"/>
                <w:sz w:val="18"/>
                <w:szCs w:val="18"/>
              </w:rPr>
              <w:t>优化</w:t>
            </w:r>
          </w:p>
        </w:tc>
        <w:tc>
          <w:tcPr>
            <w:tcW w:w="2730" w:type="pct"/>
            <w:vAlign w:val="center"/>
          </w:tcPr>
          <w:p>
            <w:pPr>
              <w:pStyle w:val="5"/>
              <w:ind w:firstLine="0" w:firstLineChars="0"/>
              <w:jc w:val="center"/>
              <w:rPr>
                <w:rFonts w:ascii="Times New Roman"/>
                <w:sz w:val="18"/>
                <w:szCs w:val="18"/>
              </w:rPr>
            </w:pPr>
            <w:r>
              <w:rPr>
                <w:rFonts w:hint="eastAsia" w:ascii="Times New Roman"/>
                <w:sz w:val="18"/>
                <w:szCs w:val="18"/>
              </w:rPr>
              <w:t>结构物</w:t>
            </w:r>
            <w:r>
              <w:rPr>
                <w:rFonts w:ascii="Times New Roman"/>
                <w:sz w:val="18"/>
                <w:szCs w:val="18"/>
              </w:rPr>
              <w:t>选型设计图、</w:t>
            </w:r>
            <w:r>
              <w:rPr>
                <w:rFonts w:hint="eastAsia" w:ascii="Times New Roman"/>
                <w:sz w:val="18"/>
                <w:szCs w:val="18"/>
              </w:rPr>
              <w:t>结构物</w:t>
            </w:r>
            <w:r>
              <w:rPr>
                <w:rFonts w:ascii="Times New Roman"/>
                <w:sz w:val="18"/>
                <w:szCs w:val="18"/>
              </w:rPr>
              <w:t>结构设计图、优化后的设计模型等</w:t>
            </w:r>
          </w:p>
        </w:tc>
        <w:tc>
          <w:tcPr>
            <w:tcW w:w="603" w:type="pct"/>
            <w:vMerge w:val="continue"/>
            <w:vAlign w:val="center"/>
          </w:tcPr>
          <w:p>
            <w:pPr>
              <w:pStyle w:val="5"/>
              <w:ind w:firstLine="0" w:firstLineChars="0"/>
              <w:jc w:val="center"/>
              <w:rPr>
                <w:rFonts w:asci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排水分析</w:t>
            </w:r>
          </w:p>
        </w:tc>
        <w:tc>
          <w:tcPr>
            <w:tcW w:w="2730" w:type="pct"/>
            <w:vAlign w:val="center"/>
          </w:tcPr>
          <w:p>
            <w:pPr>
              <w:pStyle w:val="5"/>
              <w:ind w:firstLine="0" w:firstLineChars="0"/>
              <w:jc w:val="center"/>
              <w:rPr>
                <w:rFonts w:ascii="Times New Roman"/>
                <w:sz w:val="18"/>
                <w:szCs w:val="18"/>
              </w:rPr>
            </w:pPr>
            <w:r>
              <w:rPr>
                <w:rFonts w:ascii="Times New Roman"/>
                <w:sz w:val="18"/>
                <w:szCs w:val="18"/>
              </w:rPr>
              <w:t>水力计算和分析结果、排水设计报告等</w:t>
            </w:r>
          </w:p>
        </w:tc>
        <w:tc>
          <w:tcPr>
            <w:tcW w:w="603" w:type="pct"/>
            <w:vMerge w:val="continue"/>
            <w:vAlign w:val="center"/>
          </w:tcPr>
          <w:p>
            <w:pPr>
              <w:pStyle w:val="5"/>
              <w:ind w:firstLine="0" w:firstLineChars="0"/>
              <w:jc w:val="center"/>
              <w:rPr>
                <w:rFonts w:asci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工程量统计</w:t>
            </w:r>
          </w:p>
        </w:tc>
        <w:tc>
          <w:tcPr>
            <w:tcW w:w="2730" w:type="pct"/>
            <w:vAlign w:val="center"/>
          </w:tcPr>
          <w:p>
            <w:pPr>
              <w:pStyle w:val="5"/>
              <w:ind w:firstLine="0" w:firstLineChars="0"/>
              <w:jc w:val="center"/>
              <w:rPr>
                <w:rFonts w:ascii="Times New Roman"/>
                <w:sz w:val="18"/>
                <w:szCs w:val="18"/>
              </w:rPr>
            </w:pPr>
            <w:r>
              <w:rPr>
                <w:rFonts w:ascii="Times New Roman"/>
                <w:sz w:val="18"/>
                <w:szCs w:val="18"/>
              </w:rPr>
              <w:t>各专业的模型工程量清单等</w:t>
            </w:r>
          </w:p>
        </w:tc>
        <w:tc>
          <w:tcPr>
            <w:tcW w:w="603" w:type="pct"/>
            <w:vMerge w:val="continue"/>
            <w:vAlign w:val="center"/>
          </w:tcPr>
          <w:p>
            <w:pPr>
              <w:pStyle w:val="5"/>
              <w:ind w:firstLine="0" w:firstLineChars="0"/>
              <w:jc w:val="center"/>
              <w:rPr>
                <w:rFonts w:asci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restart"/>
            <w:vAlign w:val="center"/>
          </w:tcPr>
          <w:p>
            <w:pPr>
              <w:pStyle w:val="5"/>
              <w:ind w:firstLine="0" w:firstLineChars="0"/>
              <w:jc w:val="center"/>
              <w:rPr>
                <w:rFonts w:ascii="Times New Roman"/>
                <w:sz w:val="18"/>
                <w:szCs w:val="18"/>
              </w:rPr>
            </w:pPr>
            <w:r>
              <w:rPr>
                <w:rFonts w:ascii="Times New Roman"/>
                <w:sz w:val="18"/>
                <w:szCs w:val="18"/>
              </w:rPr>
              <w:t>施工图设计阶段</w:t>
            </w:r>
          </w:p>
        </w:tc>
        <w:tc>
          <w:tcPr>
            <w:tcW w:w="1214" w:type="pct"/>
            <w:vAlign w:val="center"/>
          </w:tcPr>
          <w:p>
            <w:pPr>
              <w:pStyle w:val="5"/>
              <w:ind w:firstLine="0" w:firstLineChars="0"/>
              <w:jc w:val="center"/>
              <w:rPr>
                <w:rFonts w:ascii="Times New Roman"/>
                <w:sz w:val="18"/>
                <w:szCs w:val="18"/>
              </w:rPr>
            </w:pPr>
            <w:r>
              <w:rPr>
                <w:rFonts w:ascii="Times New Roman"/>
                <w:sz w:val="18"/>
                <w:szCs w:val="18"/>
              </w:rPr>
              <w:t>碰撞检查</w:t>
            </w:r>
          </w:p>
        </w:tc>
        <w:tc>
          <w:tcPr>
            <w:tcW w:w="2730" w:type="pct"/>
            <w:vAlign w:val="center"/>
          </w:tcPr>
          <w:p>
            <w:pPr>
              <w:pStyle w:val="5"/>
              <w:ind w:firstLine="0" w:firstLineChars="0"/>
              <w:jc w:val="center"/>
              <w:rPr>
                <w:rFonts w:ascii="Times New Roman"/>
                <w:sz w:val="18"/>
                <w:szCs w:val="18"/>
              </w:rPr>
            </w:pPr>
            <w:r>
              <w:rPr>
                <w:rFonts w:ascii="Times New Roman"/>
                <w:sz w:val="18"/>
                <w:szCs w:val="18"/>
              </w:rPr>
              <w:t>碰撞检查报告、优化后的设计模型等</w:t>
            </w:r>
          </w:p>
        </w:tc>
        <w:tc>
          <w:tcPr>
            <w:tcW w:w="603" w:type="pct"/>
            <w:vMerge w:val="restart"/>
            <w:vAlign w:val="center"/>
          </w:tcPr>
          <w:p>
            <w:pPr>
              <w:pStyle w:val="5"/>
              <w:ind w:firstLine="0" w:firstLineChars="0"/>
              <w:jc w:val="center"/>
              <w:rPr>
                <w:rFonts w:ascii="Times New Roman"/>
                <w:color w:val="000000"/>
                <w:sz w:val="18"/>
                <w:szCs w:val="18"/>
              </w:rPr>
            </w:pPr>
            <w:r>
              <w:rPr>
                <w:rFonts w:ascii="Times New Roman"/>
                <w:color w:val="000000"/>
                <w:sz w:val="18"/>
                <w:szCs w:val="18"/>
              </w:rPr>
              <w:t>文档、图片、图纸、视频、模型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复杂节点分析</w:t>
            </w:r>
          </w:p>
        </w:tc>
        <w:tc>
          <w:tcPr>
            <w:tcW w:w="2730" w:type="pct"/>
            <w:vAlign w:val="center"/>
          </w:tcPr>
          <w:p>
            <w:pPr>
              <w:pStyle w:val="5"/>
              <w:ind w:firstLine="0" w:firstLineChars="0"/>
              <w:jc w:val="center"/>
              <w:rPr>
                <w:rFonts w:ascii="Times New Roman"/>
                <w:sz w:val="18"/>
                <w:szCs w:val="18"/>
              </w:rPr>
            </w:pPr>
            <w:r>
              <w:rPr>
                <w:rFonts w:ascii="Times New Roman"/>
                <w:sz w:val="18"/>
                <w:szCs w:val="18"/>
              </w:rPr>
              <w:t>节点分析报告、优化后的设计模型等</w:t>
            </w:r>
          </w:p>
        </w:tc>
        <w:tc>
          <w:tcPr>
            <w:tcW w:w="603" w:type="pct"/>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模型出图</w:t>
            </w:r>
          </w:p>
        </w:tc>
        <w:tc>
          <w:tcPr>
            <w:tcW w:w="2730" w:type="pct"/>
            <w:vAlign w:val="center"/>
          </w:tcPr>
          <w:p>
            <w:pPr>
              <w:pStyle w:val="5"/>
              <w:ind w:firstLine="0" w:firstLineChars="0"/>
              <w:jc w:val="center"/>
              <w:rPr>
                <w:rFonts w:ascii="Times New Roman"/>
                <w:sz w:val="18"/>
                <w:szCs w:val="18"/>
              </w:rPr>
            </w:pPr>
            <w:r>
              <w:rPr>
                <w:rFonts w:ascii="Times New Roman"/>
                <w:sz w:val="18"/>
                <w:szCs w:val="18"/>
              </w:rPr>
              <w:t>各专业三维设计图纸等</w:t>
            </w:r>
          </w:p>
        </w:tc>
        <w:tc>
          <w:tcPr>
            <w:tcW w:w="603" w:type="pct"/>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pStyle w:val="5"/>
              <w:ind w:firstLine="0" w:firstLineChars="0"/>
              <w:jc w:val="center"/>
              <w:rPr>
                <w:rFonts w:ascii="Times New Roman"/>
                <w:sz w:val="18"/>
                <w:szCs w:val="18"/>
              </w:rPr>
            </w:pPr>
          </w:p>
        </w:tc>
        <w:tc>
          <w:tcPr>
            <w:tcW w:w="1214" w:type="pct"/>
            <w:vAlign w:val="center"/>
          </w:tcPr>
          <w:p>
            <w:pPr>
              <w:pStyle w:val="5"/>
              <w:ind w:firstLine="0" w:firstLineChars="0"/>
              <w:jc w:val="center"/>
              <w:rPr>
                <w:rFonts w:ascii="Times New Roman"/>
                <w:sz w:val="18"/>
                <w:szCs w:val="18"/>
              </w:rPr>
            </w:pPr>
            <w:r>
              <w:rPr>
                <w:rFonts w:ascii="Times New Roman"/>
                <w:sz w:val="18"/>
                <w:szCs w:val="18"/>
              </w:rPr>
              <w:t>交通导改模拟</w:t>
            </w:r>
          </w:p>
        </w:tc>
        <w:tc>
          <w:tcPr>
            <w:tcW w:w="2730" w:type="pct"/>
            <w:vAlign w:val="center"/>
          </w:tcPr>
          <w:p>
            <w:pPr>
              <w:pStyle w:val="5"/>
              <w:ind w:firstLine="0" w:firstLineChars="0"/>
              <w:jc w:val="center"/>
              <w:rPr>
                <w:rFonts w:ascii="Times New Roman"/>
                <w:sz w:val="18"/>
                <w:szCs w:val="18"/>
              </w:rPr>
            </w:pPr>
            <w:r>
              <w:rPr>
                <w:rFonts w:ascii="Times New Roman"/>
                <w:sz w:val="18"/>
                <w:szCs w:val="18"/>
              </w:rPr>
              <w:t>交通导改模拟模型、交通导改视频、分析结论等</w:t>
            </w:r>
          </w:p>
        </w:tc>
        <w:tc>
          <w:tcPr>
            <w:tcW w:w="603" w:type="pct"/>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rPr>
                <w:sz w:val="18"/>
                <w:szCs w:val="18"/>
              </w:rPr>
            </w:pPr>
          </w:p>
        </w:tc>
        <w:tc>
          <w:tcPr>
            <w:tcW w:w="1214" w:type="pct"/>
            <w:vAlign w:val="center"/>
          </w:tcPr>
          <w:p>
            <w:pPr>
              <w:pStyle w:val="5"/>
              <w:ind w:firstLine="0" w:firstLineChars="0"/>
              <w:jc w:val="center"/>
              <w:rPr>
                <w:rFonts w:ascii="Times New Roman"/>
                <w:sz w:val="18"/>
                <w:szCs w:val="18"/>
              </w:rPr>
            </w:pPr>
            <w:r>
              <w:rPr>
                <w:rFonts w:hint="eastAsia" w:ascii="Times New Roman"/>
                <w:sz w:val="18"/>
                <w:szCs w:val="18"/>
              </w:rPr>
              <w:t>构筑物</w:t>
            </w:r>
            <w:r>
              <w:rPr>
                <w:rFonts w:ascii="Times New Roman"/>
                <w:sz w:val="18"/>
                <w:szCs w:val="18"/>
              </w:rPr>
              <w:t>预留预埋</w:t>
            </w:r>
            <w:r>
              <w:rPr>
                <w:rFonts w:hint="eastAsia" w:ascii="Times New Roman"/>
                <w:sz w:val="18"/>
                <w:szCs w:val="18"/>
              </w:rPr>
              <w:t>深化设计</w:t>
            </w:r>
          </w:p>
        </w:tc>
        <w:tc>
          <w:tcPr>
            <w:tcW w:w="2730" w:type="pct"/>
            <w:vAlign w:val="center"/>
          </w:tcPr>
          <w:p>
            <w:pPr>
              <w:pStyle w:val="5"/>
              <w:ind w:firstLine="0" w:firstLineChars="0"/>
              <w:jc w:val="center"/>
              <w:rPr>
                <w:rFonts w:ascii="Times New Roman"/>
                <w:sz w:val="18"/>
                <w:szCs w:val="18"/>
              </w:rPr>
            </w:pPr>
            <w:r>
              <w:rPr>
                <w:rFonts w:ascii="Times New Roman"/>
                <w:sz w:val="18"/>
                <w:szCs w:val="18"/>
              </w:rPr>
              <w:t>三维设计图纸、施工方案和工艺流程、预埋结构参数等</w:t>
            </w:r>
          </w:p>
        </w:tc>
        <w:tc>
          <w:tcPr>
            <w:tcW w:w="603" w:type="pct"/>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3" w:type="pct"/>
            <w:vMerge w:val="continue"/>
            <w:vAlign w:val="center"/>
          </w:tcPr>
          <w:p>
            <w:pPr>
              <w:rPr>
                <w:sz w:val="18"/>
                <w:szCs w:val="18"/>
              </w:rPr>
            </w:pPr>
          </w:p>
        </w:tc>
        <w:tc>
          <w:tcPr>
            <w:tcW w:w="1214" w:type="pct"/>
            <w:vAlign w:val="center"/>
          </w:tcPr>
          <w:p>
            <w:pPr>
              <w:pStyle w:val="5"/>
              <w:ind w:firstLine="0" w:firstLineChars="0"/>
              <w:jc w:val="center"/>
              <w:rPr>
                <w:rFonts w:ascii="Times New Roman"/>
                <w:sz w:val="18"/>
                <w:szCs w:val="18"/>
              </w:rPr>
            </w:pPr>
            <w:r>
              <w:rPr>
                <w:rFonts w:hint="eastAsia" w:ascii="Times New Roman"/>
                <w:sz w:val="18"/>
                <w:szCs w:val="18"/>
              </w:rPr>
              <w:t>施工方案模拟</w:t>
            </w:r>
          </w:p>
        </w:tc>
        <w:tc>
          <w:tcPr>
            <w:tcW w:w="2730" w:type="pct"/>
            <w:vAlign w:val="center"/>
          </w:tcPr>
          <w:p>
            <w:pPr>
              <w:pStyle w:val="5"/>
              <w:ind w:firstLine="0" w:firstLineChars="0"/>
              <w:jc w:val="center"/>
              <w:rPr>
                <w:rFonts w:ascii="Times New Roman"/>
                <w:sz w:val="18"/>
                <w:szCs w:val="18"/>
              </w:rPr>
            </w:pPr>
            <w:r>
              <w:rPr>
                <w:rFonts w:ascii="Times New Roman"/>
                <w:sz w:val="18"/>
                <w:szCs w:val="18"/>
                <w:shd w:val="clear" w:color="auto" w:fill="FFFFFF" w:themeFill="background1"/>
              </w:rPr>
              <w:t>优化后的施工方案及施工方案模拟视频</w:t>
            </w:r>
          </w:p>
        </w:tc>
        <w:tc>
          <w:tcPr>
            <w:tcW w:w="603" w:type="pct"/>
            <w:vMerge w:val="continue"/>
            <w:vAlign w:val="center"/>
          </w:tcPr>
          <w:p>
            <w:pPr>
              <w:rPr>
                <w:sz w:val="18"/>
                <w:szCs w:val="18"/>
              </w:rPr>
            </w:pPr>
          </w:p>
        </w:tc>
      </w:tr>
    </w:tbl>
    <w:p>
      <w:pPr>
        <w:pStyle w:val="5"/>
        <w:ind w:firstLine="0" w:firstLineChars="0"/>
        <w:jc w:val="center"/>
        <w:rPr>
          <w:rFonts w:ascii="Times New Roman"/>
        </w:rPr>
      </w:pPr>
    </w:p>
    <w:p>
      <w:pPr>
        <w:pStyle w:val="112"/>
      </w:pPr>
      <w:bookmarkStart w:id="139" w:name="_Toc193152327"/>
      <w:r>
        <w:t>交付要求</w:t>
      </w:r>
      <w:bookmarkEnd w:id="139"/>
    </w:p>
    <w:p>
      <w:pPr>
        <w:pStyle w:val="4"/>
      </w:pPr>
      <w:r>
        <w:t>7.3.1 设计各阶段输出的信息模型文件宜采用的</w:t>
      </w:r>
      <w:r>
        <w:rPr>
          <w:rFonts w:hint="eastAsia"/>
        </w:rPr>
        <w:t>通用</w:t>
      </w:r>
      <w:r>
        <w:t>存储格式。</w:t>
      </w:r>
    </w:p>
    <w:p>
      <w:pPr>
        <w:pStyle w:val="4"/>
      </w:pPr>
      <w:r>
        <w:t>7.3.2 设计各阶段交付</w:t>
      </w:r>
      <w:r>
        <w:rPr>
          <w:rFonts w:hint="eastAsia"/>
        </w:rPr>
        <w:t>成果</w:t>
      </w:r>
      <w:r>
        <w:t>的命名规则应符合表</w:t>
      </w:r>
      <w:r>
        <w:rPr>
          <w:rFonts w:hint="eastAsia"/>
        </w:rPr>
        <w:t>9</w:t>
      </w:r>
      <w:r>
        <w:t>的规定。</w:t>
      </w:r>
    </w:p>
    <w:p>
      <w:pPr>
        <w:pStyle w:val="5"/>
        <w:spacing w:before="72" w:beforeLines="30" w:after="24" w:afterLines="10"/>
        <w:ind w:firstLine="0" w:firstLineChars="0"/>
        <w:jc w:val="center"/>
        <w:rPr>
          <w:rFonts w:ascii="黑体" w:hAnsi="黑体" w:eastAsia="黑体"/>
        </w:rPr>
      </w:pPr>
      <w:r>
        <w:rPr>
          <w:rFonts w:ascii="黑体" w:hAnsi="黑体" w:eastAsia="黑体"/>
        </w:rPr>
        <w:t>表</w:t>
      </w:r>
      <w:r>
        <w:rPr>
          <w:rFonts w:hint="eastAsia" w:ascii="黑体" w:hAnsi="黑体" w:eastAsia="黑体"/>
        </w:rPr>
        <w:t>9</w:t>
      </w:r>
      <w:r>
        <w:rPr>
          <w:rFonts w:ascii="黑体" w:hAnsi="黑体" w:eastAsia="黑体"/>
        </w:rPr>
        <w:t xml:space="preserve"> 交付</w:t>
      </w:r>
      <w:r>
        <w:rPr>
          <w:rFonts w:hint="eastAsia" w:ascii="黑体" w:hAnsi="黑体" w:eastAsia="黑体"/>
        </w:rPr>
        <w:t>成果</w:t>
      </w:r>
      <w:r>
        <w:rPr>
          <w:rFonts w:ascii="黑体" w:hAnsi="黑体" w:eastAsia="黑体"/>
        </w:rPr>
        <w:t>文件名称组成</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2381"/>
        <w:gridCol w:w="2006"/>
        <w:gridCol w:w="3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jc w:val="center"/>
        </w:trPr>
        <w:tc>
          <w:tcPr>
            <w:tcW w:w="71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字段次序</w:t>
            </w:r>
          </w:p>
        </w:tc>
        <w:tc>
          <w:tcPr>
            <w:tcW w:w="124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内容</w:t>
            </w:r>
          </w:p>
        </w:tc>
        <w:tc>
          <w:tcPr>
            <w:tcW w:w="104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必须或可选</w:t>
            </w:r>
          </w:p>
        </w:tc>
        <w:tc>
          <w:tcPr>
            <w:tcW w:w="198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718" w:type="pct"/>
            <w:shd w:val="clear" w:color="auto" w:fill="auto"/>
            <w:vAlign w:val="center"/>
          </w:tcPr>
          <w:p>
            <w:pPr>
              <w:pStyle w:val="5"/>
              <w:ind w:firstLine="0" w:firstLineChars="0"/>
              <w:jc w:val="center"/>
              <w:rPr>
                <w:rFonts w:ascii="Times New Roman"/>
                <w:sz w:val="18"/>
                <w:szCs w:val="18"/>
              </w:rPr>
            </w:pPr>
            <w:bookmarkStart w:id="140" w:name="OLE_LINK72" w:colFirst="1" w:colLast="1"/>
            <w:r>
              <w:rPr>
                <w:rFonts w:ascii="Times New Roman"/>
                <w:sz w:val="18"/>
                <w:szCs w:val="18"/>
              </w:rPr>
              <w:t>1</w:t>
            </w:r>
          </w:p>
        </w:tc>
        <w:tc>
          <w:tcPr>
            <w:tcW w:w="124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项目编号</w:t>
            </w:r>
          </w:p>
        </w:tc>
        <w:tc>
          <w:tcPr>
            <w:tcW w:w="104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可选</w:t>
            </w:r>
          </w:p>
        </w:tc>
        <w:tc>
          <w:tcPr>
            <w:tcW w:w="198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2019-01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71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2</w:t>
            </w:r>
          </w:p>
        </w:tc>
        <w:tc>
          <w:tcPr>
            <w:tcW w:w="124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项目名称</w:t>
            </w:r>
          </w:p>
        </w:tc>
        <w:tc>
          <w:tcPr>
            <w:tcW w:w="104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应选</w:t>
            </w:r>
          </w:p>
        </w:tc>
        <w:tc>
          <w:tcPr>
            <w:tcW w:w="198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延崇高速公路（北京段）工程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71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3</w:t>
            </w:r>
          </w:p>
        </w:tc>
        <w:tc>
          <w:tcPr>
            <w:tcW w:w="124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标段</w:t>
            </w:r>
          </w:p>
        </w:tc>
        <w:tc>
          <w:tcPr>
            <w:tcW w:w="104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可选</w:t>
            </w:r>
          </w:p>
        </w:tc>
        <w:tc>
          <w:tcPr>
            <w:tcW w:w="198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71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4</w:t>
            </w:r>
          </w:p>
        </w:tc>
        <w:tc>
          <w:tcPr>
            <w:tcW w:w="124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专业</w:t>
            </w:r>
          </w:p>
        </w:tc>
        <w:tc>
          <w:tcPr>
            <w:tcW w:w="104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可选</w:t>
            </w:r>
          </w:p>
        </w:tc>
        <w:tc>
          <w:tcPr>
            <w:tcW w:w="198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桥梁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jc w:val="center"/>
        </w:trPr>
        <w:tc>
          <w:tcPr>
            <w:tcW w:w="71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5</w:t>
            </w:r>
          </w:p>
        </w:tc>
        <w:tc>
          <w:tcPr>
            <w:tcW w:w="124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成果名称</w:t>
            </w:r>
          </w:p>
        </w:tc>
        <w:tc>
          <w:tcPr>
            <w:tcW w:w="104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应选</w:t>
            </w:r>
          </w:p>
        </w:tc>
        <w:tc>
          <w:tcPr>
            <w:tcW w:w="198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718"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6</w:t>
            </w:r>
          </w:p>
        </w:tc>
        <w:tc>
          <w:tcPr>
            <w:tcW w:w="1245"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版本</w:t>
            </w:r>
          </w:p>
        </w:tc>
        <w:tc>
          <w:tcPr>
            <w:tcW w:w="104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应选</w:t>
            </w:r>
          </w:p>
        </w:tc>
        <w:tc>
          <w:tcPr>
            <w:tcW w:w="1989" w:type="pct"/>
            <w:shd w:val="clear" w:color="auto" w:fill="auto"/>
            <w:vAlign w:val="center"/>
          </w:tcPr>
          <w:p>
            <w:pPr>
              <w:pStyle w:val="5"/>
              <w:ind w:firstLine="0" w:firstLineChars="0"/>
              <w:jc w:val="center"/>
              <w:rPr>
                <w:rFonts w:ascii="Times New Roman"/>
                <w:sz w:val="18"/>
                <w:szCs w:val="18"/>
              </w:rPr>
            </w:pPr>
            <w:r>
              <w:rPr>
                <w:rFonts w:ascii="Times New Roman"/>
                <w:sz w:val="18"/>
                <w:szCs w:val="18"/>
              </w:rPr>
              <w:t>V1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5000" w:type="pct"/>
            <w:gridSpan w:val="4"/>
            <w:shd w:val="clear" w:color="auto" w:fill="auto"/>
            <w:vAlign w:val="center"/>
          </w:tcPr>
          <w:p>
            <w:pPr>
              <w:pStyle w:val="5"/>
              <w:ind w:firstLine="0" w:firstLineChars="0"/>
              <w:jc w:val="left"/>
              <w:rPr>
                <w:rFonts w:ascii="Times New Roman"/>
                <w:sz w:val="18"/>
                <w:szCs w:val="18"/>
              </w:rPr>
            </w:pPr>
            <w:r>
              <w:rPr>
                <w:rFonts w:hint="eastAsia" w:ascii="Times New Roman"/>
                <w:sz w:val="18"/>
                <w:szCs w:val="18"/>
              </w:rPr>
              <w:t>注：模型成果名称组成应为项目编号_项目名称_标段_专业_成果名称_版本。</w:t>
            </w:r>
          </w:p>
          <w:p>
            <w:pPr>
              <w:pStyle w:val="5"/>
              <w:ind w:firstLine="0" w:firstLineChars="0"/>
              <w:jc w:val="left"/>
              <w:rPr>
                <w:rFonts w:ascii="Times New Roman"/>
                <w:sz w:val="18"/>
                <w:szCs w:val="18"/>
              </w:rPr>
            </w:pPr>
            <w:r>
              <w:rPr>
                <w:rFonts w:hint="eastAsia" w:ascii="Times New Roman"/>
                <w:sz w:val="18"/>
                <w:szCs w:val="18"/>
              </w:rPr>
              <w:t>例如2019-01_延崇高速公路（北京段）工程_一标_桥梁_模型_V1。</w:t>
            </w:r>
          </w:p>
        </w:tc>
      </w:tr>
      <w:bookmarkEnd w:id="140"/>
    </w:tbl>
    <w:p>
      <w:pPr>
        <w:pStyle w:val="4"/>
      </w:pPr>
      <w:r>
        <w:t>7.3.</w:t>
      </w:r>
      <w:r>
        <w:rPr>
          <w:rFonts w:hint="eastAsia"/>
        </w:rPr>
        <w:t xml:space="preserve">4 </w:t>
      </w:r>
      <w:r>
        <w:t>方案设计阶段模型</w:t>
      </w:r>
      <w:r>
        <w:rPr>
          <w:rFonts w:hint="eastAsia"/>
        </w:rPr>
        <w:t>文件交付</w:t>
      </w:r>
      <w:r>
        <w:t>的精细度要求</w:t>
      </w:r>
      <w:r>
        <w:rPr>
          <w:rFonts w:hint="eastAsia"/>
        </w:rPr>
        <w:t>应符合</w:t>
      </w:r>
      <w:r>
        <w:t>附录A</w:t>
      </w:r>
      <w:r>
        <w:rPr>
          <w:rFonts w:hint="eastAsia"/>
        </w:rPr>
        <w:t>的规定，项目、路线、路基、路面、桥梁、涵洞、隧道、交通工程及沿线设施、地形地质的信息深度应符合附录B~ K的规定。</w:t>
      </w:r>
      <w:r>
        <w:t>初步设计及施工图设计阶段模型</w:t>
      </w:r>
      <w:r>
        <w:rPr>
          <w:rFonts w:hint="eastAsia"/>
        </w:rPr>
        <w:t>文件</w:t>
      </w:r>
      <w:r>
        <w:t>的</w:t>
      </w:r>
      <w:r>
        <w:rPr>
          <w:rFonts w:hint="eastAsia"/>
        </w:rPr>
        <w:t>交付要求</w:t>
      </w:r>
      <w:r>
        <w:t>宜</w:t>
      </w:r>
      <w:r>
        <w:rPr>
          <w:rFonts w:hint="eastAsia"/>
        </w:rPr>
        <w:t>符合</w:t>
      </w:r>
      <w:r>
        <w:t>JTG/T 2421中的相关规定</w:t>
      </w:r>
      <w:r>
        <w:rPr>
          <w:rFonts w:hint="eastAsia"/>
        </w:rPr>
        <w:t>。</w:t>
      </w:r>
    </w:p>
    <w:p>
      <w:pPr>
        <w:pStyle w:val="84"/>
        <w:pageBreakBefore/>
        <w:numPr>
          <w:ilvl w:val="0"/>
          <w:numId w:val="0"/>
        </w:numPr>
        <w:spacing w:before="60" w:after="60" w:afterLines="25"/>
        <w:rPr>
          <w:rFonts w:ascii="Times New Roman"/>
          <w:szCs w:val="21"/>
        </w:rPr>
      </w:pPr>
      <w:bookmarkStart w:id="141" w:name="OLE_LINK59"/>
      <w:bookmarkStart w:id="142" w:name="_Toc193152328"/>
      <w:bookmarkStart w:id="143" w:name="_Toc128126069"/>
      <w:bookmarkStart w:id="144" w:name="OLE_LINK80"/>
      <w:r>
        <w:rPr>
          <w:rFonts w:hint="eastAsia" w:ascii="Times New Roman"/>
          <w:szCs w:val="21"/>
        </w:rPr>
        <w:t>附录A</w:t>
      </w:r>
      <w:r>
        <w:rPr>
          <w:rFonts w:ascii="Times New Roman"/>
          <w:szCs w:val="21"/>
        </w:rPr>
        <w:br w:type="textWrapping"/>
      </w:r>
      <w:r>
        <w:rPr>
          <w:rFonts w:hint="eastAsia" w:ascii="Times New Roman"/>
          <w:szCs w:val="21"/>
        </w:rPr>
        <w:t>（规范性）</w:t>
      </w:r>
      <w:r>
        <w:rPr>
          <w:rFonts w:ascii="Times New Roman"/>
          <w:szCs w:val="21"/>
        </w:rPr>
        <w:br w:type="textWrapping"/>
      </w:r>
      <w:r>
        <w:rPr>
          <w:rFonts w:ascii="Times New Roman"/>
          <w:szCs w:val="21"/>
        </w:rPr>
        <w:t>方案设计阶段模型精细度要求</w:t>
      </w:r>
      <w:bookmarkEnd w:id="141"/>
      <w:bookmarkEnd w:id="142"/>
    </w:p>
    <w:bookmarkEnd w:id="143"/>
    <w:bookmarkEnd w:id="144"/>
    <w:p>
      <w:pPr>
        <w:pStyle w:val="4"/>
      </w:pPr>
      <w:r>
        <w:t>A.1</w:t>
      </w:r>
      <w:r>
        <w:rPr>
          <w:rFonts w:hint="eastAsia"/>
        </w:rPr>
        <w:t xml:space="preserve"> </w:t>
      </w:r>
      <w:r>
        <w:t>方案设计阶段路线模型精细度应符合</w:t>
      </w:r>
      <w:r>
        <w:rPr>
          <w:rFonts w:hint="eastAsia"/>
        </w:rPr>
        <w:t>表A</w:t>
      </w:r>
      <w:r>
        <w:t>1的规定。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表A1 </w:t>
      </w:r>
      <w:r>
        <w:rPr>
          <w:rFonts w:ascii="黑体" w:hAnsi="黑体" w:eastAsia="黑体"/>
        </w:rPr>
        <w:t>方案设计阶段</w:t>
      </w:r>
      <w:r>
        <w:rPr>
          <w:rFonts w:hint="eastAsia" w:ascii="黑体" w:hAnsi="黑体" w:eastAsia="黑体"/>
        </w:rPr>
        <w:t>路线模型精细度</w:t>
      </w:r>
    </w:p>
    <w:tbl>
      <w:tblPr>
        <w:tblStyle w:val="253"/>
        <w:tblpPr w:leftFromText="180" w:rightFromText="180" w:vertAnchor="text" w:horzAnchor="page" w:tblpX="1419" w:tblpY="14"/>
        <w:tblOverlap w:val="never"/>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85"/>
        <w:gridCol w:w="963"/>
        <w:gridCol w:w="4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2020" w:type="pct"/>
            <w:vAlign w:val="center"/>
          </w:tcPr>
          <w:p>
            <w:pPr>
              <w:rPr>
                <w:sz w:val="18"/>
                <w:szCs w:val="18"/>
              </w:rPr>
            </w:pPr>
            <w:r>
              <w:rPr>
                <w:sz w:val="18"/>
                <w:szCs w:val="18"/>
              </w:rPr>
              <w:t>对象</w:t>
            </w:r>
          </w:p>
        </w:tc>
        <w:tc>
          <w:tcPr>
            <w:tcW w:w="514" w:type="pct"/>
            <w:vAlign w:val="center"/>
          </w:tcPr>
          <w:p>
            <w:pPr>
              <w:rPr>
                <w:sz w:val="18"/>
                <w:szCs w:val="18"/>
              </w:rPr>
            </w:pPr>
            <w:r>
              <w:rPr>
                <w:rFonts w:hint="eastAsia"/>
                <w:sz w:val="18"/>
                <w:szCs w:val="18"/>
              </w:rPr>
              <w:t>L1.0</w:t>
            </w:r>
          </w:p>
        </w:tc>
        <w:tc>
          <w:tcPr>
            <w:tcW w:w="2466" w:type="pct"/>
            <w:vAlign w:val="center"/>
          </w:tcPr>
          <w:p>
            <w:pPr>
              <w:pStyle w:val="5"/>
              <w:ind w:firstLine="0" w:firstLineChars="0"/>
              <w:jc w:val="center"/>
              <w:rPr>
                <w:rFonts w:hAnsi="宋体" w:cs="宋体"/>
                <w:sz w:val="18"/>
                <w:szCs w:val="18"/>
              </w:rPr>
            </w:pPr>
            <w:r>
              <w:rPr>
                <w:rFonts w:hint="eastAsia" w:ascii="Times New Roman"/>
                <w:spacing w:val="-1"/>
                <w:kern w:val="2"/>
                <w:sz w:val="18"/>
                <w:szCs w:val="18"/>
              </w:rPr>
              <w:t>信息深度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2020" w:type="pct"/>
            <w:vAlign w:val="center"/>
          </w:tcPr>
          <w:p>
            <w:pPr>
              <w:rPr>
                <w:sz w:val="18"/>
                <w:szCs w:val="18"/>
              </w:rPr>
            </w:pPr>
            <w:r>
              <w:rPr>
                <w:sz w:val="18"/>
                <w:szCs w:val="18"/>
              </w:rPr>
              <w:t>路线</w:t>
            </w:r>
          </w:p>
        </w:tc>
        <w:tc>
          <w:tcPr>
            <w:tcW w:w="514" w:type="pct"/>
            <w:vAlign w:val="center"/>
          </w:tcPr>
          <w:p>
            <w:pPr>
              <w:rPr>
                <w:rFonts w:ascii="宋体" w:hAnsi="宋体"/>
                <w:sz w:val="18"/>
                <w:szCs w:val="18"/>
              </w:rPr>
            </w:pPr>
            <w:r>
              <w:rPr>
                <w:rFonts w:ascii="宋体" w:hAnsi="宋体"/>
                <w:sz w:val="18"/>
                <w:szCs w:val="18"/>
              </w:rPr>
              <w:t>▲</w:t>
            </w:r>
          </w:p>
        </w:tc>
        <w:tc>
          <w:tcPr>
            <w:tcW w:w="2466" w:type="pct"/>
            <w:vAlign w:val="center"/>
          </w:tcPr>
          <w:p>
            <w:pPr>
              <w:rPr>
                <w:sz w:val="18"/>
                <w:szCs w:val="18"/>
              </w:rPr>
            </w:pPr>
            <w:r>
              <w:rPr>
                <w:sz w:val="18"/>
                <w:szCs w:val="18"/>
              </w:rPr>
              <w:t>应符合本文件第</w:t>
            </w:r>
            <w:r>
              <w:rPr>
                <w:spacing w:val="-33"/>
                <w:sz w:val="18"/>
                <w:szCs w:val="18"/>
              </w:rPr>
              <w:t xml:space="preserve"> </w:t>
            </w:r>
            <w:r>
              <w:rPr>
                <w:rFonts w:eastAsia="Times New Roman"/>
                <w:sz w:val="18"/>
                <w:szCs w:val="18"/>
              </w:rPr>
              <w:t>C</w:t>
            </w:r>
            <w:r>
              <w:rPr>
                <w:rFonts w:hint="eastAsia"/>
                <w:sz w:val="18"/>
                <w:szCs w:val="18"/>
              </w:rPr>
              <w:t>.1</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2020" w:type="pct"/>
            <w:vAlign w:val="center"/>
          </w:tcPr>
          <w:p>
            <w:pPr>
              <w:rPr>
                <w:sz w:val="18"/>
                <w:szCs w:val="18"/>
              </w:rPr>
            </w:pPr>
            <w:r>
              <w:rPr>
                <w:sz w:val="18"/>
                <w:szCs w:val="18"/>
              </w:rPr>
              <w:t>平面曲线</w:t>
            </w:r>
          </w:p>
        </w:tc>
        <w:tc>
          <w:tcPr>
            <w:tcW w:w="514" w:type="pct"/>
            <w:vAlign w:val="center"/>
          </w:tcPr>
          <w:p>
            <w:pPr>
              <w:rPr>
                <w:rFonts w:ascii="宋体" w:hAnsi="宋体"/>
                <w:sz w:val="18"/>
                <w:szCs w:val="18"/>
              </w:rPr>
            </w:pPr>
            <w:r>
              <w:rPr>
                <w:rFonts w:ascii="宋体" w:hAnsi="宋体"/>
                <w:sz w:val="18"/>
                <w:szCs w:val="18"/>
              </w:rPr>
              <w:t>▲</w:t>
            </w:r>
          </w:p>
        </w:tc>
        <w:tc>
          <w:tcPr>
            <w:tcW w:w="2466" w:type="pct"/>
            <w:vAlign w:val="center"/>
          </w:tcPr>
          <w:p>
            <w:pPr>
              <w:rPr>
                <w:sz w:val="18"/>
                <w:szCs w:val="18"/>
              </w:rPr>
            </w:pPr>
            <w:r>
              <w:rPr>
                <w:sz w:val="18"/>
                <w:szCs w:val="18"/>
              </w:rPr>
              <w:t>应符合本文件第</w:t>
            </w:r>
            <w:r>
              <w:rPr>
                <w:spacing w:val="-33"/>
                <w:sz w:val="18"/>
                <w:szCs w:val="18"/>
              </w:rPr>
              <w:t xml:space="preserve"> </w:t>
            </w:r>
            <w:r>
              <w:rPr>
                <w:rFonts w:eastAsia="Times New Roman"/>
                <w:sz w:val="18"/>
                <w:szCs w:val="18"/>
              </w:rPr>
              <w:t>C</w:t>
            </w:r>
            <w:r>
              <w:rPr>
                <w:rFonts w:hint="eastAsia"/>
                <w:sz w:val="18"/>
                <w:szCs w:val="18"/>
              </w:rPr>
              <w:t>.2</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2020" w:type="pct"/>
            <w:vAlign w:val="center"/>
          </w:tcPr>
          <w:p>
            <w:pPr>
              <w:rPr>
                <w:sz w:val="18"/>
                <w:szCs w:val="18"/>
              </w:rPr>
            </w:pPr>
            <w:r>
              <w:rPr>
                <w:rFonts w:hint="eastAsia"/>
                <w:sz w:val="18"/>
                <w:szCs w:val="18"/>
              </w:rPr>
              <w:t>竖</w:t>
            </w:r>
            <w:r>
              <w:rPr>
                <w:sz w:val="18"/>
                <w:szCs w:val="18"/>
              </w:rPr>
              <w:t>曲线</w:t>
            </w:r>
          </w:p>
        </w:tc>
        <w:tc>
          <w:tcPr>
            <w:tcW w:w="514" w:type="pct"/>
            <w:vAlign w:val="center"/>
          </w:tcPr>
          <w:p>
            <w:pPr>
              <w:rPr>
                <w:rFonts w:ascii="宋体" w:hAnsi="宋体"/>
                <w:sz w:val="18"/>
                <w:szCs w:val="18"/>
              </w:rPr>
            </w:pPr>
            <w:r>
              <w:rPr>
                <w:rFonts w:ascii="宋体" w:hAnsi="宋体"/>
                <w:sz w:val="18"/>
                <w:szCs w:val="18"/>
              </w:rPr>
              <w:t>▲</w:t>
            </w:r>
          </w:p>
        </w:tc>
        <w:tc>
          <w:tcPr>
            <w:tcW w:w="2466" w:type="pct"/>
            <w:vAlign w:val="center"/>
          </w:tcPr>
          <w:p>
            <w:pPr>
              <w:rPr>
                <w:sz w:val="18"/>
                <w:szCs w:val="18"/>
              </w:rPr>
            </w:pPr>
            <w:r>
              <w:rPr>
                <w:sz w:val="18"/>
                <w:szCs w:val="18"/>
              </w:rPr>
              <w:t>应符合本文件第</w:t>
            </w:r>
            <w:r>
              <w:rPr>
                <w:spacing w:val="-33"/>
                <w:sz w:val="18"/>
                <w:szCs w:val="18"/>
              </w:rPr>
              <w:t xml:space="preserve"> </w:t>
            </w:r>
            <w:r>
              <w:rPr>
                <w:rFonts w:eastAsia="Times New Roman"/>
                <w:sz w:val="18"/>
                <w:szCs w:val="18"/>
              </w:rPr>
              <w:t>C</w:t>
            </w:r>
            <w:r>
              <w:rPr>
                <w:rFonts w:hint="eastAsia"/>
                <w:sz w:val="18"/>
                <w:szCs w:val="18"/>
              </w:rPr>
              <w:t>.3</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2020" w:type="pct"/>
            <w:vAlign w:val="center"/>
          </w:tcPr>
          <w:p>
            <w:pPr>
              <w:rPr>
                <w:sz w:val="18"/>
                <w:szCs w:val="18"/>
              </w:rPr>
            </w:pPr>
            <w:r>
              <w:rPr>
                <w:rFonts w:hint="eastAsia"/>
                <w:sz w:val="18"/>
                <w:szCs w:val="18"/>
              </w:rPr>
              <w:t>断链</w:t>
            </w:r>
          </w:p>
        </w:tc>
        <w:tc>
          <w:tcPr>
            <w:tcW w:w="514" w:type="pct"/>
            <w:vAlign w:val="center"/>
          </w:tcPr>
          <w:p>
            <w:pPr>
              <w:rPr>
                <w:rFonts w:ascii="宋体" w:hAnsi="宋体"/>
                <w:sz w:val="18"/>
                <w:szCs w:val="18"/>
              </w:rPr>
            </w:pPr>
            <w:r>
              <w:rPr>
                <w:rFonts w:ascii="宋体" w:hAnsi="宋体"/>
                <w:sz w:val="18"/>
                <w:szCs w:val="18"/>
              </w:rPr>
              <w:t>▲</w:t>
            </w:r>
          </w:p>
        </w:tc>
        <w:tc>
          <w:tcPr>
            <w:tcW w:w="2466" w:type="pct"/>
            <w:vAlign w:val="center"/>
          </w:tcPr>
          <w:p>
            <w:pPr>
              <w:rPr>
                <w:sz w:val="18"/>
                <w:szCs w:val="18"/>
              </w:rPr>
            </w:pPr>
            <w:r>
              <w:rPr>
                <w:sz w:val="18"/>
                <w:szCs w:val="18"/>
              </w:rPr>
              <w:t>应符合本文件第</w:t>
            </w:r>
            <w:r>
              <w:rPr>
                <w:spacing w:val="-33"/>
                <w:sz w:val="18"/>
                <w:szCs w:val="18"/>
              </w:rPr>
              <w:t xml:space="preserve"> </w:t>
            </w:r>
            <w:r>
              <w:rPr>
                <w:rFonts w:eastAsia="Times New Roman"/>
                <w:sz w:val="18"/>
                <w:szCs w:val="18"/>
              </w:rPr>
              <w:t>C</w:t>
            </w:r>
            <w:r>
              <w:rPr>
                <w:rFonts w:hint="eastAsia"/>
                <w:sz w:val="18"/>
                <w:szCs w:val="18"/>
              </w:rPr>
              <w:t>.</w:t>
            </w:r>
            <w:r>
              <w:rPr>
                <w:sz w:val="18"/>
                <w:szCs w:val="18"/>
              </w:rPr>
              <w:t>4</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5000" w:type="pct"/>
            <w:gridSpan w:val="3"/>
            <w:vAlign w:val="center"/>
          </w:tcPr>
          <w:p>
            <w:pPr>
              <w:rPr>
                <w:sz w:val="18"/>
                <w:szCs w:val="18"/>
              </w:rPr>
            </w:pPr>
            <w:bookmarkStart w:id="145" w:name="OLE_LINK45"/>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bookmarkEnd w:id="145"/>
          </w:p>
        </w:tc>
      </w:tr>
    </w:tbl>
    <w:p>
      <w:pPr>
        <w:pStyle w:val="4"/>
      </w:pPr>
      <w:r>
        <w:t>A.2</w:t>
      </w:r>
      <w:r>
        <w:rPr>
          <w:rFonts w:hint="eastAsia"/>
        </w:rPr>
        <w:t xml:space="preserve"> </w:t>
      </w:r>
      <w:r>
        <w:t>方案设计阶段路基模型精细度应符合</w:t>
      </w:r>
      <w:r>
        <w:rPr>
          <w:rFonts w:hint="eastAsia"/>
        </w:rPr>
        <w:t>表A</w:t>
      </w:r>
      <w:r>
        <w:t>2的规定。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表A2 </w:t>
      </w:r>
      <w:r>
        <w:rPr>
          <w:rFonts w:ascii="黑体" w:hAnsi="黑体" w:eastAsia="黑体"/>
        </w:rPr>
        <w:t>方案设计阶段</w:t>
      </w:r>
      <w:r>
        <w:rPr>
          <w:rFonts w:hint="eastAsia" w:ascii="黑体" w:hAnsi="黑体" w:eastAsia="黑体"/>
        </w:rPr>
        <w:t>路基模型精细度</w:t>
      </w:r>
    </w:p>
    <w:tbl>
      <w:tblPr>
        <w:tblStyle w:val="253"/>
        <w:tblW w:w="50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00"/>
        <w:gridCol w:w="98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2017" w:type="pct"/>
            <w:vAlign w:val="center"/>
          </w:tcPr>
          <w:p>
            <w:pPr>
              <w:rPr>
                <w:sz w:val="18"/>
                <w:szCs w:val="18"/>
              </w:rPr>
            </w:pPr>
            <w:r>
              <w:rPr>
                <w:sz w:val="18"/>
                <w:szCs w:val="18"/>
              </w:rPr>
              <w:t>对象</w:t>
            </w:r>
          </w:p>
        </w:tc>
        <w:tc>
          <w:tcPr>
            <w:tcW w:w="520" w:type="pct"/>
            <w:vAlign w:val="center"/>
          </w:tcPr>
          <w:p>
            <w:pPr>
              <w:rPr>
                <w:sz w:val="18"/>
                <w:szCs w:val="18"/>
              </w:rPr>
            </w:pPr>
            <w:r>
              <w:rPr>
                <w:rFonts w:hint="eastAsia"/>
                <w:sz w:val="18"/>
                <w:szCs w:val="18"/>
              </w:rPr>
              <w:t>L1.0</w:t>
            </w:r>
          </w:p>
        </w:tc>
        <w:tc>
          <w:tcPr>
            <w:tcW w:w="2463" w:type="pct"/>
            <w:vAlign w:val="center"/>
          </w:tcPr>
          <w:p>
            <w:pPr>
              <w:rPr>
                <w:rFonts w:ascii="宋体" w:hAnsi="宋体" w:cs="宋体"/>
                <w:sz w:val="18"/>
                <w:szCs w:val="18"/>
              </w:rPr>
            </w:pPr>
            <w:r>
              <w:rPr>
                <w:rFonts w:hint="eastAsia"/>
                <w:sz w:val="18"/>
                <w:szCs w:val="18"/>
              </w:rPr>
              <w:t>信息深度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2017" w:type="pct"/>
            <w:vAlign w:val="center"/>
          </w:tcPr>
          <w:p>
            <w:pPr>
              <w:rPr>
                <w:sz w:val="18"/>
                <w:szCs w:val="18"/>
              </w:rPr>
            </w:pPr>
            <w:r>
              <w:rPr>
                <w:sz w:val="18"/>
                <w:szCs w:val="18"/>
              </w:rPr>
              <w:t>路基</w:t>
            </w:r>
          </w:p>
        </w:tc>
        <w:tc>
          <w:tcPr>
            <w:tcW w:w="520" w:type="pct"/>
            <w:vAlign w:val="center"/>
          </w:tcPr>
          <w:p>
            <w:pPr>
              <w:rPr>
                <w:sz w:val="18"/>
                <w:szCs w:val="18"/>
              </w:rPr>
            </w:pPr>
            <w:r>
              <w:rPr>
                <w:rFonts w:hint="eastAsia"/>
                <w:sz w:val="18"/>
                <w:szCs w:val="18"/>
              </w:rPr>
              <w:t>▲</w:t>
            </w:r>
          </w:p>
        </w:tc>
        <w:tc>
          <w:tcPr>
            <w:tcW w:w="2463"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D</w:t>
            </w:r>
            <w:r>
              <w:rPr>
                <w:rFonts w:hint="eastAsia"/>
                <w:sz w:val="18"/>
                <w:szCs w:val="18"/>
              </w:rPr>
              <w:t>.1</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2017" w:type="pct"/>
            <w:vAlign w:val="center"/>
          </w:tcPr>
          <w:p>
            <w:pPr>
              <w:rPr>
                <w:sz w:val="18"/>
                <w:szCs w:val="18"/>
              </w:rPr>
            </w:pPr>
            <w:r>
              <w:rPr>
                <w:sz w:val="18"/>
                <w:szCs w:val="18"/>
              </w:rPr>
              <w:t>路基</w:t>
            </w:r>
            <w:r>
              <w:rPr>
                <w:rFonts w:hint="eastAsia"/>
                <w:sz w:val="18"/>
                <w:szCs w:val="18"/>
              </w:rPr>
              <w:t>土石方</w:t>
            </w:r>
          </w:p>
        </w:tc>
        <w:tc>
          <w:tcPr>
            <w:tcW w:w="520" w:type="pct"/>
            <w:vAlign w:val="center"/>
          </w:tcPr>
          <w:p>
            <w:pPr>
              <w:rPr>
                <w:sz w:val="18"/>
                <w:szCs w:val="18"/>
              </w:rPr>
            </w:pPr>
            <w:r>
              <w:rPr>
                <w:rFonts w:hint="eastAsia"/>
                <w:sz w:val="18"/>
                <w:szCs w:val="18"/>
              </w:rPr>
              <w:t>△</w:t>
            </w:r>
          </w:p>
        </w:tc>
        <w:tc>
          <w:tcPr>
            <w:tcW w:w="2463"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D</w:t>
            </w:r>
            <w:r>
              <w:rPr>
                <w:rFonts w:hint="eastAsia"/>
                <w:sz w:val="18"/>
                <w:szCs w:val="18"/>
              </w:rPr>
              <w:t>.2</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2017" w:type="pct"/>
            <w:vAlign w:val="center"/>
          </w:tcPr>
          <w:p>
            <w:pPr>
              <w:rPr>
                <w:sz w:val="18"/>
                <w:szCs w:val="18"/>
              </w:rPr>
            </w:pPr>
            <w:r>
              <w:rPr>
                <w:sz w:val="18"/>
                <w:szCs w:val="18"/>
              </w:rPr>
              <w:t>排水构件</w:t>
            </w:r>
          </w:p>
        </w:tc>
        <w:tc>
          <w:tcPr>
            <w:tcW w:w="520" w:type="pct"/>
            <w:vAlign w:val="center"/>
          </w:tcPr>
          <w:p>
            <w:pPr>
              <w:rPr>
                <w:sz w:val="18"/>
                <w:szCs w:val="18"/>
              </w:rPr>
            </w:pPr>
            <w:r>
              <w:rPr>
                <w:rFonts w:hint="eastAsia"/>
                <w:sz w:val="18"/>
                <w:szCs w:val="18"/>
              </w:rPr>
              <w:t>△</w:t>
            </w:r>
          </w:p>
        </w:tc>
        <w:tc>
          <w:tcPr>
            <w:tcW w:w="2463"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D</w:t>
            </w:r>
            <w:r>
              <w:rPr>
                <w:rFonts w:hint="eastAsia"/>
                <w:sz w:val="18"/>
                <w:szCs w:val="18"/>
              </w:rPr>
              <w:t>.</w:t>
            </w:r>
            <w:r>
              <w:rPr>
                <w:rFonts w:eastAsia="Times New Roman"/>
                <w:sz w:val="18"/>
                <w:szCs w:val="18"/>
              </w:rPr>
              <w:t xml:space="preserve">3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5000" w:type="pct"/>
            <w:gridSpan w:val="3"/>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4"/>
      </w:pPr>
      <w:r>
        <w:t>A</w:t>
      </w:r>
      <w:r>
        <w:rPr>
          <w:rFonts w:hint="eastAsia"/>
        </w:rPr>
        <w:t>.</w:t>
      </w:r>
      <w:r>
        <w:t>3</w:t>
      </w:r>
      <w:r>
        <w:rPr>
          <w:rFonts w:hint="eastAsia"/>
        </w:rPr>
        <w:t xml:space="preserve"> </w:t>
      </w:r>
      <w:r>
        <w:t>方案设计阶段路面模型精细度应符合</w:t>
      </w:r>
      <w:r>
        <w:rPr>
          <w:rFonts w:hint="eastAsia"/>
        </w:rPr>
        <w:t>表A</w:t>
      </w:r>
      <w:r>
        <w:t>3的规定。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表A3 </w:t>
      </w:r>
      <w:r>
        <w:rPr>
          <w:rFonts w:ascii="黑体" w:hAnsi="黑体" w:eastAsia="黑体"/>
        </w:rPr>
        <w:t>方案设计阶段</w:t>
      </w:r>
      <w:r>
        <w:rPr>
          <w:rFonts w:hint="eastAsia" w:ascii="黑体" w:hAnsi="黑体" w:eastAsia="黑体"/>
        </w:rPr>
        <w:t>路面模型精细度</w:t>
      </w:r>
    </w:p>
    <w:tbl>
      <w:tblPr>
        <w:tblStyle w:val="253"/>
        <w:tblW w:w="50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08"/>
        <w:gridCol w:w="2188"/>
        <w:gridCol w:w="1022"/>
        <w:gridCol w:w="4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2002" w:type="pct"/>
            <w:gridSpan w:val="2"/>
            <w:vAlign w:val="center"/>
          </w:tcPr>
          <w:p>
            <w:pPr>
              <w:rPr>
                <w:sz w:val="18"/>
                <w:szCs w:val="18"/>
              </w:rPr>
            </w:pPr>
            <w:r>
              <w:rPr>
                <w:sz w:val="18"/>
                <w:szCs w:val="18"/>
              </w:rPr>
              <w:t>对象</w:t>
            </w:r>
          </w:p>
        </w:tc>
        <w:tc>
          <w:tcPr>
            <w:tcW w:w="539" w:type="pct"/>
            <w:vAlign w:val="center"/>
          </w:tcPr>
          <w:p>
            <w:pPr>
              <w:rPr>
                <w:sz w:val="18"/>
                <w:szCs w:val="18"/>
              </w:rPr>
            </w:pPr>
            <w:r>
              <w:rPr>
                <w:rFonts w:hint="eastAsia"/>
                <w:sz w:val="18"/>
                <w:szCs w:val="18"/>
              </w:rPr>
              <w:t>L1.0</w:t>
            </w:r>
          </w:p>
        </w:tc>
        <w:tc>
          <w:tcPr>
            <w:tcW w:w="2458" w:type="pct"/>
            <w:vAlign w:val="center"/>
          </w:tcPr>
          <w:p>
            <w:pPr>
              <w:rPr>
                <w:sz w:val="18"/>
                <w:szCs w:val="18"/>
              </w:rPr>
            </w:pPr>
            <w:r>
              <w:rPr>
                <w:sz w:val="18"/>
                <w:szCs w:val="18"/>
              </w:rPr>
              <w:t>信息深度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2002" w:type="pct"/>
            <w:gridSpan w:val="2"/>
            <w:vAlign w:val="center"/>
          </w:tcPr>
          <w:p>
            <w:pPr>
              <w:rPr>
                <w:sz w:val="18"/>
                <w:szCs w:val="18"/>
              </w:rPr>
            </w:pPr>
            <w:r>
              <w:rPr>
                <w:sz w:val="18"/>
                <w:szCs w:val="18"/>
              </w:rPr>
              <w:t>路面</w:t>
            </w:r>
          </w:p>
        </w:tc>
        <w:tc>
          <w:tcPr>
            <w:tcW w:w="539" w:type="pct"/>
            <w:vAlign w:val="center"/>
          </w:tcPr>
          <w:p>
            <w:pPr>
              <w:rPr>
                <w:sz w:val="18"/>
                <w:szCs w:val="18"/>
              </w:rPr>
            </w:pPr>
            <w:r>
              <w:rPr>
                <w:rFonts w:hint="eastAsia"/>
                <w:sz w:val="18"/>
                <w:szCs w:val="18"/>
              </w:rPr>
              <w:t>▲</w:t>
            </w:r>
          </w:p>
        </w:tc>
        <w:tc>
          <w:tcPr>
            <w:tcW w:w="2458" w:type="pct"/>
            <w:vAlign w:val="center"/>
          </w:tcPr>
          <w:p>
            <w:pPr>
              <w:rPr>
                <w:sz w:val="18"/>
                <w:szCs w:val="18"/>
              </w:rPr>
            </w:pPr>
            <w:r>
              <w:rPr>
                <w:sz w:val="18"/>
                <w:szCs w:val="18"/>
              </w:rPr>
              <w:t>应符合本</w:t>
            </w:r>
            <w:r>
              <w:rPr>
                <w:rFonts w:hint="eastAsia"/>
                <w:sz w:val="18"/>
                <w:szCs w:val="18"/>
              </w:rPr>
              <w:t>文件</w:t>
            </w:r>
            <w:r>
              <w:rPr>
                <w:sz w:val="18"/>
                <w:szCs w:val="18"/>
              </w:rPr>
              <w:t>第</w:t>
            </w:r>
            <w:r>
              <w:rPr>
                <w:spacing w:val="-33"/>
                <w:sz w:val="18"/>
                <w:szCs w:val="18"/>
              </w:rPr>
              <w:t xml:space="preserve"> </w:t>
            </w:r>
            <w:r>
              <w:rPr>
                <w:rFonts w:eastAsia="Times New Roman"/>
                <w:sz w:val="18"/>
                <w:szCs w:val="18"/>
              </w:rPr>
              <w:t>E</w:t>
            </w:r>
            <w:bookmarkStart w:id="146" w:name="OLE_LINK18"/>
            <w:r>
              <w:rPr>
                <w:rFonts w:hint="eastAsia"/>
                <w:sz w:val="18"/>
                <w:szCs w:val="18"/>
              </w:rPr>
              <w:t>.</w:t>
            </w:r>
            <w:bookmarkEnd w:id="146"/>
            <w:r>
              <w:rPr>
                <w:rFonts w:eastAsia="Times New Roman"/>
                <w:sz w:val="18"/>
                <w:szCs w:val="18"/>
              </w:rPr>
              <w:t xml:space="preserve">1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848" w:type="pct"/>
            <w:vMerge w:val="restart"/>
            <w:vAlign w:val="center"/>
          </w:tcPr>
          <w:p>
            <w:pPr>
              <w:rPr>
                <w:sz w:val="18"/>
                <w:szCs w:val="18"/>
              </w:rPr>
            </w:pPr>
            <w:r>
              <w:rPr>
                <w:sz w:val="18"/>
                <w:szCs w:val="18"/>
              </w:rPr>
              <w:t>路面构件</w:t>
            </w:r>
          </w:p>
        </w:tc>
        <w:tc>
          <w:tcPr>
            <w:tcW w:w="1153" w:type="pct"/>
            <w:vAlign w:val="center"/>
          </w:tcPr>
          <w:p>
            <w:pPr>
              <w:rPr>
                <w:sz w:val="18"/>
                <w:szCs w:val="18"/>
              </w:rPr>
            </w:pPr>
            <w:r>
              <w:rPr>
                <w:sz w:val="18"/>
                <w:szCs w:val="18"/>
              </w:rPr>
              <w:t>面层</w:t>
            </w:r>
          </w:p>
        </w:tc>
        <w:tc>
          <w:tcPr>
            <w:tcW w:w="539" w:type="pct"/>
            <w:vAlign w:val="center"/>
          </w:tcPr>
          <w:p>
            <w:pPr>
              <w:rPr>
                <w:sz w:val="18"/>
                <w:szCs w:val="18"/>
              </w:rPr>
            </w:pPr>
            <w:r>
              <w:rPr>
                <w:rFonts w:hint="eastAsia"/>
                <w:sz w:val="18"/>
                <w:szCs w:val="18"/>
              </w:rPr>
              <w:t>△</w:t>
            </w:r>
          </w:p>
        </w:tc>
        <w:tc>
          <w:tcPr>
            <w:tcW w:w="2458" w:type="pct"/>
            <w:vAlign w:val="center"/>
          </w:tcPr>
          <w:p>
            <w:pPr>
              <w:rPr>
                <w:sz w:val="18"/>
                <w:szCs w:val="18"/>
              </w:rPr>
            </w:pPr>
            <w:r>
              <w:rPr>
                <w:sz w:val="18"/>
                <w:szCs w:val="18"/>
              </w:rPr>
              <w:t>应符合本文件第</w:t>
            </w:r>
            <w:r>
              <w:rPr>
                <w:spacing w:val="-33"/>
                <w:sz w:val="18"/>
                <w:szCs w:val="18"/>
              </w:rPr>
              <w:t xml:space="preserve"> </w:t>
            </w:r>
            <w:r>
              <w:rPr>
                <w:rFonts w:eastAsia="Times New Roman"/>
                <w:sz w:val="18"/>
                <w:szCs w:val="18"/>
              </w:rPr>
              <w:t>E</w:t>
            </w:r>
            <w:r>
              <w:rPr>
                <w:rFonts w:hint="eastAsia"/>
                <w:sz w:val="18"/>
                <w:szCs w:val="18"/>
              </w:rPr>
              <w:t>.</w:t>
            </w:r>
            <w:r>
              <w:rPr>
                <w:rFonts w:eastAsia="Times New Roman"/>
                <w:sz w:val="18"/>
                <w:szCs w:val="18"/>
              </w:rPr>
              <w:t xml:space="preserve">2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848" w:type="pct"/>
            <w:vMerge w:val="continue"/>
            <w:vAlign w:val="center"/>
          </w:tcPr>
          <w:p>
            <w:pPr>
              <w:rPr>
                <w:sz w:val="18"/>
                <w:szCs w:val="18"/>
              </w:rPr>
            </w:pPr>
          </w:p>
        </w:tc>
        <w:tc>
          <w:tcPr>
            <w:tcW w:w="1153" w:type="pct"/>
            <w:vAlign w:val="center"/>
          </w:tcPr>
          <w:p>
            <w:pPr>
              <w:rPr>
                <w:sz w:val="18"/>
                <w:szCs w:val="18"/>
              </w:rPr>
            </w:pPr>
            <w:r>
              <w:rPr>
                <w:sz w:val="18"/>
                <w:szCs w:val="18"/>
              </w:rPr>
              <w:t>基层</w:t>
            </w:r>
            <w:r>
              <w:rPr>
                <w:rFonts w:hint="eastAsia"/>
                <w:sz w:val="18"/>
                <w:szCs w:val="18"/>
              </w:rPr>
              <w:t>、</w:t>
            </w:r>
            <w:r>
              <w:rPr>
                <w:sz w:val="18"/>
                <w:szCs w:val="18"/>
              </w:rPr>
              <w:t>底基层</w:t>
            </w:r>
          </w:p>
        </w:tc>
        <w:tc>
          <w:tcPr>
            <w:tcW w:w="539" w:type="pct"/>
            <w:vAlign w:val="center"/>
          </w:tcPr>
          <w:p>
            <w:pPr>
              <w:rPr>
                <w:sz w:val="18"/>
                <w:szCs w:val="18"/>
              </w:rPr>
            </w:pPr>
            <w:r>
              <w:rPr>
                <w:rFonts w:hint="eastAsia"/>
                <w:sz w:val="18"/>
                <w:szCs w:val="18"/>
              </w:rPr>
              <w:t>△</w:t>
            </w:r>
          </w:p>
        </w:tc>
        <w:tc>
          <w:tcPr>
            <w:tcW w:w="2458" w:type="pct"/>
            <w:vAlign w:val="center"/>
          </w:tcPr>
          <w:p>
            <w:pPr>
              <w:rPr>
                <w:sz w:val="18"/>
                <w:szCs w:val="18"/>
              </w:rPr>
            </w:pPr>
            <w:r>
              <w:rPr>
                <w:sz w:val="18"/>
                <w:szCs w:val="18"/>
              </w:rPr>
              <w:t>应符合本文件第</w:t>
            </w:r>
            <w:r>
              <w:rPr>
                <w:spacing w:val="-33"/>
                <w:sz w:val="18"/>
                <w:szCs w:val="18"/>
              </w:rPr>
              <w:t xml:space="preserve"> </w:t>
            </w:r>
            <w:r>
              <w:rPr>
                <w:rFonts w:eastAsia="Times New Roman"/>
                <w:sz w:val="18"/>
                <w:szCs w:val="18"/>
              </w:rPr>
              <w:t>E</w:t>
            </w:r>
            <w:r>
              <w:rPr>
                <w:rFonts w:hint="eastAsia"/>
                <w:sz w:val="18"/>
                <w:szCs w:val="18"/>
              </w:rPr>
              <w:t>.3</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848" w:type="pct"/>
            <w:vMerge w:val="continue"/>
            <w:vAlign w:val="center"/>
          </w:tcPr>
          <w:p>
            <w:pPr>
              <w:rPr>
                <w:sz w:val="18"/>
                <w:szCs w:val="18"/>
              </w:rPr>
            </w:pPr>
          </w:p>
        </w:tc>
        <w:tc>
          <w:tcPr>
            <w:tcW w:w="1153" w:type="pct"/>
            <w:vAlign w:val="center"/>
          </w:tcPr>
          <w:p>
            <w:pPr>
              <w:rPr>
                <w:sz w:val="18"/>
                <w:szCs w:val="18"/>
              </w:rPr>
            </w:pPr>
            <w:r>
              <w:rPr>
                <w:sz w:val="18"/>
                <w:szCs w:val="18"/>
              </w:rPr>
              <w:t>路缘石</w:t>
            </w:r>
          </w:p>
        </w:tc>
        <w:tc>
          <w:tcPr>
            <w:tcW w:w="539" w:type="pct"/>
            <w:vAlign w:val="center"/>
          </w:tcPr>
          <w:p>
            <w:pPr>
              <w:rPr>
                <w:sz w:val="18"/>
                <w:szCs w:val="18"/>
              </w:rPr>
            </w:pPr>
            <w:r>
              <w:rPr>
                <w:rFonts w:hint="eastAsia"/>
                <w:sz w:val="18"/>
                <w:szCs w:val="18"/>
              </w:rPr>
              <w:t>○</w:t>
            </w:r>
          </w:p>
        </w:tc>
        <w:tc>
          <w:tcPr>
            <w:tcW w:w="2458" w:type="pct"/>
            <w:vAlign w:val="center"/>
          </w:tcPr>
          <w:p>
            <w:pPr>
              <w:rPr>
                <w:sz w:val="18"/>
                <w:szCs w:val="18"/>
              </w:rPr>
            </w:pPr>
            <w:r>
              <w:rPr>
                <w:sz w:val="18"/>
                <w:szCs w:val="18"/>
              </w:rPr>
              <w:t>应符合本文件第</w:t>
            </w:r>
            <w:r>
              <w:rPr>
                <w:spacing w:val="-33"/>
                <w:sz w:val="18"/>
                <w:szCs w:val="18"/>
              </w:rPr>
              <w:t xml:space="preserve"> </w:t>
            </w:r>
            <w:r>
              <w:rPr>
                <w:rFonts w:eastAsia="Times New Roman"/>
                <w:sz w:val="18"/>
                <w:szCs w:val="18"/>
              </w:rPr>
              <w:t>E</w:t>
            </w:r>
            <w:r>
              <w:rPr>
                <w:rFonts w:hint="eastAsia"/>
                <w:sz w:val="18"/>
                <w:szCs w:val="18"/>
              </w:rPr>
              <w:t>.4</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5000" w:type="pct"/>
            <w:gridSpan w:val="4"/>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4"/>
      </w:pPr>
      <w:r>
        <w:t>A</w:t>
      </w:r>
      <w:r>
        <w:rPr>
          <w:rFonts w:hint="eastAsia"/>
        </w:rPr>
        <w:t>.</w:t>
      </w:r>
      <w:r>
        <w:t>4</w:t>
      </w:r>
      <w:r>
        <w:rPr>
          <w:rFonts w:hint="eastAsia"/>
        </w:rPr>
        <w:t xml:space="preserve"> </w:t>
      </w:r>
      <w:r>
        <w:t>方案设计阶段桥梁模型精细度应符合</w:t>
      </w:r>
      <w:r>
        <w:rPr>
          <w:rFonts w:hint="eastAsia"/>
        </w:rPr>
        <w:t>表A</w:t>
      </w:r>
      <w:r>
        <w:t>4的规定。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表A4 </w:t>
      </w:r>
      <w:r>
        <w:rPr>
          <w:rFonts w:ascii="黑体" w:hAnsi="黑体" w:eastAsia="黑体"/>
        </w:rPr>
        <w:t>方案设计阶段</w:t>
      </w:r>
      <w:r>
        <w:rPr>
          <w:rFonts w:hint="eastAsia" w:ascii="黑体" w:hAnsi="黑体" w:eastAsia="黑体"/>
        </w:rPr>
        <w:t>桥梁模型精细度</w:t>
      </w:r>
    </w:p>
    <w:tbl>
      <w:tblPr>
        <w:tblStyle w:val="253"/>
        <w:tblW w:w="50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5"/>
        <w:gridCol w:w="2467"/>
        <w:gridCol w:w="994"/>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2016" w:type="pct"/>
            <w:gridSpan w:val="2"/>
            <w:vAlign w:val="center"/>
          </w:tcPr>
          <w:p>
            <w:pPr>
              <w:rPr>
                <w:sz w:val="18"/>
                <w:szCs w:val="18"/>
              </w:rPr>
            </w:pPr>
            <w:r>
              <w:rPr>
                <w:sz w:val="18"/>
                <w:szCs w:val="18"/>
              </w:rPr>
              <w:t>对象</w:t>
            </w:r>
          </w:p>
        </w:tc>
        <w:tc>
          <w:tcPr>
            <w:tcW w:w="523" w:type="pct"/>
            <w:vAlign w:val="center"/>
          </w:tcPr>
          <w:p>
            <w:pPr>
              <w:rPr>
                <w:sz w:val="18"/>
                <w:szCs w:val="18"/>
              </w:rPr>
            </w:pPr>
            <w:r>
              <w:rPr>
                <w:rFonts w:hint="eastAsia"/>
                <w:sz w:val="18"/>
                <w:szCs w:val="18"/>
              </w:rPr>
              <w:t>L1.0</w:t>
            </w:r>
          </w:p>
        </w:tc>
        <w:tc>
          <w:tcPr>
            <w:tcW w:w="2461" w:type="pct"/>
            <w:vAlign w:val="center"/>
          </w:tcPr>
          <w:p>
            <w:pPr>
              <w:rPr>
                <w:sz w:val="18"/>
                <w:szCs w:val="18"/>
              </w:rPr>
            </w:pPr>
            <w:r>
              <w:rPr>
                <w:sz w:val="18"/>
                <w:szCs w:val="18"/>
              </w:rPr>
              <w:t>信息深度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2016" w:type="pct"/>
            <w:gridSpan w:val="2"/>
            <w:vAlign w:val="center"/>
          </w:tcPr>
          <w:p>
            <w:pPr>
              <w:rPr>
                <w:sz w:val="18"/>
                <w:szCs w:val="18"/>
              </w:rPr>
            </w:pPr>
            <w:r>
              <w:rPr>
                <w:sz w:val="18"/>
                <w:szCs w:val="18"/>
              </w:rPr>
              <w:t>桥梁</w:t>
            </w:r>
          </w:p>
        </w:tc>
        <w:tc>
          <w:tcPr>
            <w:tcW w:w="523" w:type="pct"/>
            <w:vAlign w:val="center"/>
          </w:tcPr>
          <w:p>
            <w:pPr>
              <w:rPr>
                <w:sz w:val="18"/>
                <w:szCs w:val="18"/>
              </w:rPr>
            </w:pPr>
            <w:bookmarkStart w:id="147" w:name="OLE_LINK79"/>
            <w:r>
              <w:rPr>
                <w:rFonts w:hint="eastAsia"/>
                <w:sz w:val="18"/>
                <w:szCs w:val="18"/>
              </w:rPr>
              <w:t>▲</w:t>
            </w:r>
            <w:bookmarkEnd w:id="147"/>
          </w:p>
        </w:tc>
        <w:tc>
          <w:tcPr>
            <w:tcW w:w="2461"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F</w:t>
            </w:r>
            <w:r>
              <w:rPr>
                <w:rFonts w:hint="eastAsia"/>
                <w:sz w:val="18"/>
                <w:szCs w:val="18"/>
              </w:rPr>
              <w:t>.1</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718" w:type="pct"/>
            <w:vAlign w:val="center"/>
          </w:tcPr>
          <w:p>
            <w:pPr>
              <w:rPr>
                <w:sz w:val="18"/>
                <w:szCs w:val="18"/>
              </w:rPr>
            </w:pPr>
            <w:r>
              <w:rPr>
                <w:sz w:val="18"/>
                <w:szCs w:val="18"/>
              </w:rPr>
              <w:t>上部结构</w:t>
            </w:r>
          </w:p>
        </w:tc>
        <w:tc>
          <w:tcPr>
            <w:tcW w:w="1298" w:type="pct"/>
            <w:vAlign w:val="center"/>
          </w:tcPr>
          <w:p>
            <w:pPr>
              <w:rPr>
                <w:sz w:val="18"/>
                <w:szCs w:val="18"/>
              </w:rPr>
            </w:pPr>
            <w:r>
              <w:rPr>
                <w:sz w:val="18"/>
                <w:szCs w:val="18"/>
              </w:rPr>
              <w:t>主梁</w:t>
            </w:r>
          </w:p>
        </w:tc>
        <w:tc>
          <w:tcPr>
            <w:tcW w:w="523" w:type="pct"/>
            <w:vAlign w:val="center"/>
          </w:tcPr>
          <w:p>
            <w:pPr>
              <w:rPr>
                <w:sz w:val="18"/>
                <w:szCs w:val="18"/>
              </w:rPr>
            </w:pPr>
            <w:r>
              <w:rPr>
                <w:rFonts w:hint="eastAsia"/>
                <w:sz w:val="18"/>
                <w:szCs w:val="18"/>
              </w:rPr>
              <w:t>△</w:t>
            </w:r>
          </w:p>
        </w:tc>
        <w:tc>
          <w:tcPr>
            <w:tcW w:w="2461" w:type="pct"/>
            <w:vAlign w:val="center"/>
          </w:tcPr>
          <w:p>
            <w:pPr>
              <w:rPr>
                <w:sz w:val="18"/>
                <w:szCs w:val="18"/>
              </w:rPr>
            </w:pPr>
            <w:r>
              <w:rPr>
                <w:sz w:val="18"/>
                <w:szCs w:val="18"/>
              </w:rPr>
              <w:t>应符合本文件第 F</w:t>
            </w:r>
            <w:r>
              <w:rPr>
                <w:rFonts w:hint="eastAsia"/>
                <w:sz w:val="18"/>
                <w:szCs w:val="18"/>
              </w:rPr>
              <w:t>.2</w:t>
            </w:r>
            <w:r>
              <w:rPr>
                <w:sz w:val="18"/>
                <w:szCs w:val="18"/>
              </w:rPr>
              <w:t xml:space="preserve"> 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718" w:type="pct"/>
            <w:vMerge w:val="restart"/>
            <w:vAlign w:val="center"/>
          </w:tcPr>
          <w:p>
            <w:pPr>
              <w:rPr>
                <w:sz w:val="18"/>
                <w:szCs w:val="18"/>
              </w:rPr>
            </w:pPr>
            <w:r>
              <w:rPr>
                <w:sz w:val="18"/>
                <w:szCs w:val="18"/>
              </w:rPr>
              <w:t>下部结构</w:t>
            </w:r>
          </w:p>
        </w:tc>
        <w:tc>
          <w:tcPr>
            <w:tcW w:w="1298" w:type="pct"/>
            <w:vAlign w:val="center"/>
          </w:tcPr>
          <w:p>
            <w:pPr>
              <w:rPr>
                <w:sz w:val="18"/>
                <w:szCs w:val="18"/>
              </w:rPr>
            </w:pPr>
            <w:r>
              <w:rPr>
                <w:rFonts w:hint="eastAsia"/>
                <w:sz w:val="18"/>
                <w:szCs w:val="18"/>
              </w:rPr>
              <w:t>支座</w:t>
            </w:r>
          </w:p>
        </w:tc>
        <w:tc>
          <w:tcPr>
            <w:tcW w:w="523" w:type="pct"/>
            <w:vAlign w:val="center"/>
          </w:tcPr>
          <w:p>
            <w:pPr>
              <w:rPr>
                <w:sz w:val="18"/>
                <w:szCs w:val="18"/>
              </w:rPr>
            </w:pPr>
            <w:r>
              <w:rPr>
                <w:rFonts w:hint="eastAsia"/>
                <w:sz w:val="18"/>
                <w:szCs w:val="18"/>
              </w:rPr>
              <w:t>○</w:t>
            </w:r>
          </w:p>
        </w:tc>
        <w:tc>
          <w:tcPr>
            <w:tcW w:w="2461" w:type="pct"/>
            <w:vAlign w:val="center"/>
          </w:tcPr>
          <w:p>
            <w:pPr>
              <w:rPr>
                <w:sz w:val="18"/>
                <w:szCs w:val="18"/>
              </w:rPr>
            </w:pPr>
            <w:bookmarkStart w:id="148" w:name="OLE_LINK70"/>
            <w:r>
              <w:rPr>
                <w:sz w:val="18"/>
                <w:szCs w:val="18"/>
              </w:rPr>
              <w:t>应符合本文件第</w:t>
            </w:r>
            <w:r>
              <w:rPr>
                <w:spacing w:val="-34"/>
                <w:sz w:val="18"/>
                <w:szCs w:val="18"/>
              </w:rPr>
              <w:t xml:space="preserve"> </w:t>
            </w:r>
            <w:r>
              <w:rPr>
                <w:rFonts w:eastAsia="Times New Roman"/>
                <w:sz w:val="18"/>
                <w:szCs w:val="18"/>
              </w:rPr>
              <w:t>F</w:t>
            </w:r>
            <w:r>
              <w:rPr>
                <w:rFonts w:hint="eastAsia"/>
                <w:sz w:val="18"/>
                <w:szCs w:val="18"/>
              </w:rPr>
              <w:t>.4</w:t>
            </w:r>
            <w:r>
              <w:rPr>
                <w:rFonts w:eastAsia="Times New Roman"/>
                <w:sz w:val="18"/>
                <w:szCs w:val="18"/>
              </w:rPr>
              <w:t xml:space="preserve"> </w:t>
            </w:r>
            <w:r>
              <w:rPr>
                <w:sz w:val="18"/>
                <w:szCs w:val="18"/>
              </w:rPr>
              <w:t>条的有关规定</w:t>
            </w:r>
            <w:bookmarkEnd w:id="1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718" w:type="pct"/>
            <w:vMerge w:val="continue"/>
            <w:vAlign w:val="center"/>
          </w:tcPr>
          <w:p>
            <w:pPr>
              <w:rPr>
                <w:sz w:val="18"/>
                <w:szCs w:val="18"/>
              </w:rPr>
            </w:pPr>
          </w:p>
        </w:tc>
        <w:tc>
          <w:tcPr>
            <w:tcW w:w="1298" w:type="pct"/>
            <w:vAlign w:val="center"/>
          </w:tcPr>
          <w:p>
            <w:pPr>
              <w:rPr>
                <w:sz w:val="18"/>
                <w:szCs w:val="18"/>
              </w:rPr>
            </w:pPr>
            <w:r>
              <w:rPr>
                <w:sz w:val="18"/>
                <w:szCs w:val="18"/>
              </w:rPr>
              <w:t>盖梁</w:t>
            </w:r>
          </w:p>
        </w:tc>
        <w:tc>
          <w:tcPr>
            <w:tcW w:w="523" w:type="pct"/>
            <w:vAlign w:val="center"/>
          </w:tcPr>
          <w:p>
            <w:pPr>
              <w:rPr>
                <w:sz w:val="18"/>
                <w:szCs w:val="18"/>
              </w:rPr>
            </w:pPr>
            <w:r>
              <w:rPr>
                <w:rFonts w:hint="eastAsia"/>
                <w:sz w:val="18"/>
                <w:szCs w:val="18"/>
              </w:rPr>
              <w:t>○</w:t>
            </w:r>
          </w:p>
        </w:tc>
        <w:tc>
          <w:tcPr>
            <w:tcW w:w="2461"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F</w:t>
            </w:r>
            <w:r>
              <w:rPr>
                <w:rFonts w:hint="eastAsia"/>
                <w:sz w:val="18"/>
                <w:szCs w:val="18"/>
              </w:rPr>
              <w:t>.5</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718" w:type="pct"/>
            <w:vMerge w:val="continue"/>
            <w:vAlign w:val="center"/>
          </w:tcPr>
          <w:p>
            <w:pPr>
              <w:rPr>
                <w:sz w:val="18"/>
                <w:szCs w:val="18"/>
              </w:rPr>
            </w:pPr>
          </w:p>
        </w:tc>
        <w:tc>
          <w:tcPr>
            <w:tcW w:w="1298" w:type="pct"/>
            <w:vAlign w:val="center"/>
          </w:tcPr>
          <w:p>
            <w:pPr>
              <w:rPr>
                <w:sz w:val="18"/>
                <w:szCs w:val="18"/>
              </w:rPr>
            </w:pPr>
            <w:r>
              <w:rPr>
                <w:sz w:val="18"/>
                <w:szCs w:val="18"/>
              </w:rPr>
              <w:t>桥墩</w:t>
            </w:r>
          </w:p>
        </w:tc>
        <w:tc>
          <w:tcPr>
            <w:tcW w:w="523" w:type="pct"/>
            <w:vAlign w:val="center"/>
          </w:tcPr>
          <w:p>
            <w:pPr>
              <w:rPr>
                <w:sz w:val="18"/>
                <w:szCs w:val="18"/>
              </w:rPr>
            </w:pPr>
            <w:r>
              <w:rPr>
                <w:rFonts w:hint="eastAsia"/>
                <w:sz w:val="18"/>
                <w:szCs w:val="18"/>
              </w:rPr>
              <w:t>△</w:t>
            </w:r>
          </w:p>
        </w:tc>
        <w:tc>
          <w:tcPr>
            <w:tcW w:w="2461"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F</w:t>
            </w:r>
            <w:r>
              <w:rPr>
                <w:rFonts w:hint="eastAsia"/>
                <w:sz w:val="18"/>
                <w:szCs w:val="18"/>
              </w:rPr>
              <w:t>.6</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718" w:type="pct"/>
            <w:vMerge w:val="continue"/>
            <w:vAlign w:val="center"/>
          </w:tcPr>
          <w:p>
            <w:pPr>
              <w:rPr>
                <w:sz w:val="18"/>
                <w:szCs w:val="18"/>
              </w:rPr>
            </w:pPr>
          </w:p>
        </w:tc>
        <w:tc>
          <w:tcPr>
            <w:tcW w:w="1298" w:type="pct"/>
            <w:vAlign w:val="center"/>
          </w:tcPr>
          <w:p>
            <w:pPr>
              <w:rPr>
                <w:sz w:val="18"/>
                <w:szCs w:val="18"/>
              </w:rPr>
            </w:pPr>
            <w:r>
              <w:rPr>
                <w:sz w:val="18"/>
                <w:szCs w:val="18"/>
              </w:rPr>
              <w:t>桩基、承台、桥台</w:t>
            </w:r>
          </w:p>
        </w:tc>
        <w:tc>
          <w:tcPr>
            <w:tcW w:w="523" w:type="pct"/>
            <w:vAlign w:val="center"/>
          </w:tcPr>
          <w:p>
            <w:pPr>
              <w:rPr>
                <w:sz w:val="18"/>
                <w:szCs w:val="18"/>
              </w:rPr>
            </w:pPr>
            <w:r>
              <w:rPr>
                <w:rFonts w:hint="eastAsia"/>
                <w:sz w:val="18"/>
                <w:szCs w:val="18"/>
              </w:rPr>
              <w:t>△</w:t>
            </w:r>
          </w:p>
        </w:tc>
        <w:tc>
          <w:tcPr>
            <w:tcW w:w="2461"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F</w:t>
            </w:r>
            <w:r>
              <w:rPr>
                <w:rFonts w:hint="eastAsia"/>
                <w:sz w:val="18"/>
                <w:szCs w:val="18"/>
              </w:rPr>
              <w:t>.7</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718" w:type="pct"/>
            <w:vMerge w:val="restart"/>
            <w:vAlign w:val="center"/>
          </w:tcPr>
          <w:p>
            <w:pPr>
              <w:rPr>
                <w:sz w:val="18"/>
                <w:szCs w:val="18"/>
              </w:rPr>
            </w:pPr>
            <w:r>
              <w:rPr>
                <w:rFonts w:hint="eastAsia"/>
                <w:sz w:val="18"/>
                <w:szCs w:val="18"/>
              </w:rPr>
              <w:t>桥面系</w:t>
            </w:r>
          </w:p>
          <w:p>
            <w:pPr>
              <w:rPr>
                <w:sz w:val="18"/>
                <w:szCs w:val="18"/>
              </w:rPr>
            </w:pPr>
            <w:r>
              <w:rPr>
                <w:sz w:val="18"/>
                <w:szCs w:val="18"/>
              </w:rPr>
              <w:t>和附属工程</w:t>
            </w:r>
          </w:p>
        </w:tc>
        <w:tc>
          <w:tcPr>
            <w:tcW w:w="1298" w:type="pct"/>
            <w:vAlign w:val="center"/>
          </w:tcPr>
          <w:p>
            <w:pPr>
              <w:rPr>
                <w:sz w:val="18"/>
                <w:szCs w:val="18"/>
              </w:rPr>
            </w:pPr>
            <w:r>
              <w:rPr>
                <w:sz w:val="18"/>
                <w:szCs w:val="18"/>
              </w:rPr>
              <w:t>桥面铺装</w:t>
            </w:r>
          </w:p>
        </w:tc>
        <w:tc>
          <w:tcPr>
            <w:tcW w:w="523" w:type="pct"/>
            <w:vAlign w:val="center"/>
          </w:tcPr>
          <w:p>
            <w:pPr>
              <w:rPr>
                <w:sz w:val="18"/>
                <w:szCs w:val="18"/>
              </w:rPr>
            </w:pPr>
            <w:r>
              <w:rPr>
                <w:rFonts w:hint="eastAsia"/>
                <w:sz w:val="18"/>
                <w:szCs w:val="18"/>
              </w:rPr>
              <w:t>△</w:t>
            </w:r>
          </w:p>
        </w:tc>
        <w:tc>
          <w:tcPr>
            <w:tcW w:w="2461"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F</w:t>
            </w:r>
            <w:r>
              <w:rPr>
                <w:rFonts w:hint="eastAsia"/>
                <w:sz w:val="18"/>
                <w:szCs w:val="18"/>
              </w:rPr>
              <w:t>.8</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718" w:type="pct"/>
            <w:vMerge w:val="continue"/>
            <w:vAlign w:val="center"/>
          </w:tcPr>
          <w:p>
            <w:pPr>
              <w:rPr>
                <w:sz w:val="18"/>
                <w:szCs w:val="18"/>
              </w:rPr>
            </w:pPr>
          </w:p>
        </w:tc>
        <w:tc>
          <w:tcPr>
            <w:tcW w:w="1298" w:type="pct"/>
            <w:vAlign w:val="center"/>
          </w:tcPr>
          <w:p>
            <w:pPr>
              <w:rPr>
                <w:sz w:val="18"/>
                <w:szCs w:val="18"/>
              </w:rPr>
            </w:pPr>
            <w:r>
              <w:rPr>
                <w:sz w:val="18"/>
                <w:szCs w:val="18"/>
              </w:rPr>
              <w:t>防撞护栏</w:t>
            </w:r>
          </w:p>
        </w:tc>
        <w:tc>
          <w:tcPr>
            <w:tcW w:w="523" w:type="pct"/>
            <w:vAlign w:val="center"/>
          </w:tcPr>
          <w:p>
            <w:pPr>
              <w:rPr>
                <w:sz w:val="18"/>
                <w:szCs w:val="18"/>
              </w:rPr>
            </w:pPr>
            <w:r>
              <w:rPr>
                <w:rFonts w:hint="eastAsia"/>
                <w:sz w:val="18"/>
                <w:szCs w:val="18"/>
              </w:rPr>
              <w:t>○</w:t>
            </w:r>
          </w:p>
        </w:tc>
        <w:tc>
          <w:tcPr>
            <w:tcW w:w="2461"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F</w:t>
            </w:r>
            <w:r>
              <w:rPr>
                <w:rFonts w:hint="eastAsia"/>
                <w:sz w:val="18"/>
                <w:szCs w:val="18"/>
              </w:rPr>
              <w:t>.9</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5000" w:type="pct"/>
            <w:gridSpan w:val="4"/>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4"/>
      </w:pPr>
      <w:r>
        <w:t>A</w:t>
      </w:r>
      <w:r>
        <w:rPr>
          <w:rFonts w:hint="eastAsia"/>
        </w:rPr>
        <w:t>.</w:t>
      </w:r>
      <w:r>
        <w:t>5</w:t>
      </w:r>
      <w:r>
        <w:rPr>
          <w:rFonts w:hint="eastAsia"/>
        </w:rPr>
        <w:t xml:space="preserve"> </w:t>
      </w:r>
      <w:r>
        <w:t>方案设计阶段涵洞模型精细度应符合</w:t>
      </w:r>
      <w:r>
        <w:rPr>
          <w:rFonts w:hint="eastAsia"/>
        </w:rPr>
        <w:t>表A</w:t>
      </w:r>
      <w:r>
        <w:t>5的规定。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表A5 </w:t>
      </w:r>
      <w:r>
        <w:rPr>
          <w:rFonts w:ascii="黑体" w:hAnsi="黑体" w:eastAsia="黑体"/>
        </w:rPr>
        <w:t>方案设计阶段</w:t>
      </w:r>
      <w:r>
        <w:rPr>
          <w:rFonts w:hint="eastAsia" w:ascii="黑体" w:hAnsi="黑体" w:eastAsia="黑体"/>
        </w:rPr>
        <w:t>涵洞模型精细度</w:t>
      </w:r>
    </w:p>
    <w:tbl>
      <w:tblPr>
        <w:tblStyle w:val="253"/>
        <w:tblW w:w="50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82"/>
        <w:gridCol w:w="1001"/>
        <w:gridCol w:w="4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30" w:type="pct"/>
            <w:vAlign w:val="center"/>
          </w:tcPr>
          <w:p>
            <w:pPr>
              <w:rPr>
                <w:sz w:val="18"/>
                <w:szCs w:val="18"/>
              </w:rPr>
            </w:pPr>
            <w:r>
              <w:rPr>
                <w:sz w:val="18"/>
                <w:szCs w:val="18"/>
              </w:rPr>
              <w:t>对象</w:t>
            </w:r>
          </w:p>
        </w:tc>
        <w:tc>
          <w:tcPr>
            <w:tcW w:w="525" w:type="pct"/>
            <w:vAlign w:val="center"/>
          </w:tcPr>
          <w:p>
            <w:pPr>
              <w:rPr>
                <w:sz w:val="18"/>
                <w:szCs w:val="18"/>
              </w:rPr>
            </w:pPr>
            <w:r>
              <w:rPr>
                <w:rFonts w:hint="eastAsia"/>
                <w:sz w:val="18"/>
                <w:szCs w:val="18"/>
              </w:rPr>
              <w:t>L1.0</w:t>
            </w:r>
          </w:p>
        </w:tc>
        <w:tc>
          <w:tcPr>
            <w:tcW w:w="2545" w:type="pct"/>
            <w:vAlign w:val="center"/>
          </w:tcPr>
          <w:p>
            <w:pPr>
              <w:rPr>
                <w:sz w:val="18"/>
                <w:szCs w:val="18"/>
              </w:rPr>
            </w:pPr>
            <w:r>
              <w:rPr>
                <w:sz w:val="18"/>
                <w:szCs w:val="18"/>
              </w:rPr>
              <w:t>信息深度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30" w:type="pct"/>
            <w:vAlign w:val="center"/>
          </w:tcPr>
          <w:p>
            <w:pPr>
              <w:rPr>
                <w:sz w:val="18"/>
                <w:szCs w:val="18"/>
              </w:rPr>
            </w:pPr>
            <w:r>
              <w:rPr>
                <w:sz w:val="18"/>
                <w:szCs w:val="18"/>
              </w:rPr>
              <w:t>涵洞</w:t>
            </w:r>
          </w:p>
        </w:tc>
        <w:tc>
          <w:tcPr>
            <w:tcW w:w="525" w:type="pct"/>
            <w:vAlign w:val="center"/>
          </w:tcPr>
          <w:p>
            <w:pPr>
              <w:rPr>
                <w:rFonts w:ascii="宋体" w:hAnsi="宋体"/>
                <w:sz w:val="18"/>
                <w:szCs w:val="18"/>
              </w:rPr>
            </w:pPr>
            <w:r>
              <w:rPr>
                <w:rFonts w:ascii="宋体" w:hAnsi="宋体"/>
                <w:sz w:val="18"/>
                <w:szCs w:val="18"/>
              </w:rPr>
              <w:t>○</w:t>
            </w:r>
          </w:p>
        </w:tc>
        <w:tc>
          <w:tcPr>
            <w:tcW w:w="2545"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G</w:t>
            </w:r>
            <w:r>
              <w:rPr>
                <w:rFonts w:hint="eastAsia"/>
                <w:sz w:val="18"/>
                <w:szCs w:val="18"/>
              </w:rPr>
              <w:t>.1</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30" w:type="pct"/>
            <w:vAlign w:val="center"/>
          </w:tcPr>
          <w:p>
            <w:pPr>
              <w:rPr>
                <w:sz w:val="18"/>
                <w:szCs w:val="18"/>
              </w:rPr>
            </w:pPr>
            <w:r>
              <w:rPr>
                <w:sz w:val="18"/>
                <w:szCs w:val="18"/>
              </w:rPr>
              <w:t>洞口</w:t>
            </w:r>
          </w:p>
        </w:tc>
        <w:tc>
          <w:tcPr>
            <w:tcW w:w="525" w:type="pct"/>
            <w:vAlign w:val="center"/>
          </w:tcPr>
          <w:p>
            <w:pPr>
              <w:rPr>
                <w:rFonts w:ascii="宋体" w:hAnsi="宋体"/>
                <w:sz w:val="18"/>
                <w:szCs w:val="18"/>
              </w:rPr>
            </w:pPr>
            <w:r>
              <w:rPr>
                <w:rFonts w:ascii="宋体" w:hAnsi="宋体"/>
                <w:sz w:val="18"/>
                <w:szCs w:val="18"/>
              </w:rPr>
              <w:t>○</w:t>
            </w:r>
          </w:p>
        </w:tc>
        <w:tc>
          <w:tcPr>
            <w:tcW w:w="2545"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G</w:t>
            </w:r>
            <w:r>
              <w:rPr>
                <w:rFonts w:hint="eastAsia"/>
                <w:sz w:val="18"/>
                <w:szCs w:val="18"/>
              </w:rPr>
              <w:t>.2</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30" w:type="pct"/>
            <w:vAlign w:val="center"/>
          </w:tcPr>
          <w:p>
            <w:pPr>
              <w:rPr>
                <w:sz w:val="18"/>
                <w:szCs w:val="18"/>
              </w:rPr>
            </w:pPr>
            <w:r>
              <w:rPr>
                <w:sz w:val="18"/>
                <w:szCs w:val="18"/>
              </w:rPr>
              <w:t>洞身</w:t>
            </w:r>
          </w:p>
        </w:tc>
        <w:tc>
          <w:tcPr>
            <w:tcW w:w="525" w:type="pct"/>
            <w:vAlign w:val="center"/>
          </w:tcPr>
          <w:p>
            <w:pPr>
              <w:rPr>
                <w:rFonts w:ascii="宋体" w:hAnsi="宋体"/>
                <w:sz w:val="18"/>
                <w:szCs w:val="18"/>
              </w:rPr>
            </w:pPr>
            <w:r>
              <w:rPr>
                <w:rFonts w:ascii="宋体" w:hAnsi="宋体"/>
                <w:sz w:val="18"/>
                <w:szCs w:val="18"/>
              </w:rPr>
              <w:t>○</w:t>
            </w:r>
          </w:p>
        </w:tc>
        <w:tc>
          <w:tcPr>
            <w:tcW w:w="2545"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G</w:t>
            </w:r>
            <w:r>
              <w:rPr>
                <w:rFonts w:hint="eastAsia"/>
                <w:sz w:val="18"/>
                <w:szCs w:val="18"/>
              </w:rPr>
              <w:t>.3</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3"/>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5"/>
        <w:ind w:firstLine="0" w:firstLineChars="0"/>
        <w:jc w:val="center"/>
        <w:rPr>
          <w:sz w:val="10"/>
          <w:szCs w:val="10"/>
        </w:rPr>
      </w:pPr>
    </w:p>
    <w:p>
      <w:pPr>
        <w:pStyle w:val="4"/>
      </w:pPr>
      <w:r>
        <w:t>A</w:t>
      </w:r>
      <w:r>
        <w:rPr>
          <w:rFonts w:hint="eastAsia"/>
        </w:rPr>
        <w:t>.</w:t>
      </w:r>
      <w:r>
        <w:t>6</w:t>
      </w:r>
      <w:r>
        <w:rPr>
          <w:rFonts w:hint="eastAsia"/>
        </w:rPr>
        <w:t xml:space="preserve"> </w:t>
      </w:r>
      <w:r>
        <w:t>方案设计阶段隧道模型精细度应符合</w:t>
      </w:r>
      <w:r>
        <w:rPr>
          <w:rFonts w:hint="eastAsia"/>
        </w:rPr>
        <w:t>表A</w:t>
      </w:r>
      <w:r>
        <w:t>6的规定。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表A6 </w:t>
      </w:r>
      <w:r>
        <w:rPr>
          <w:rFonts w:ascii="黑体" w:hAnsi="黑体" w:eastAsia="黑体"/>
        </w:rPr>
        <w:t>方案设计阶段</w:t>
      </w:r>
      <w:r>
        <w:rPr>
          <w:rFonts w:hint="eastAsia" w:ascii="黑体" w:hAnsi="黑体" w:eastAsia="黑体"/>
        </w:rPr>
        <w:t>隧道模型精细度</w:t>
      </w:r>
    </w:p>
    <w:tbl>
      <w:tblPr>
        <w:tblStyle w:val="253"/>
        <w:tblW w:w="50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84"/>
        <w:gridCol w:w="995"/>
        <w:gridCol w:w="4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32" w:type="pct"/>
            <w:vAlign w:val="center"/>
          </w:tcPr>
          <w:p>
            <w:pPr>
              <w:rPr>
                <w:sz w:val="18"/>
                <w:szCs w:val="18"/>
              </w:rPr>
            </w:pPr>
            <w:r>
              <w:rPr>
                <w:sz w:val="18"/>
                <w:szCs w:val="18"/>
              </w:rPr>
              <w:t>对象</w:t>
            </w:r>
          </w:p>
        </w:tc>
        <w:tc>
          <w:tcPr>
            <w:tcW w:w="522" w:type="pct"/>
            <w:vAlign w:val="center"/>
          </w:tcPr>
          <w:p>
            <w:pPr>
              <w:rPr>
                <w:sz w:val="18"/>
                <w:szCs w:val="18"/>
              </w:rPr>
            </w:pPr>
            <w:r>
              <w:rPr>
                <w:rFonts w:hint="eastAsia"/>
                <w:sz w:val="18"/>
                <w:szCs w:val="18"/>
              </w:rPr>
              <w:t>L1.0</w:t>
            </w:r>
          </w:p>
        </w:tc>
        <w:tc>
          <w:tcPr>
            <w:tcW w:w="2546" w:type="pct"/>
            <w:vAlign w:val="center"/>
          </w:tcPr>
          <w:p>
            <w:pPr>
              <w:rPr>
                <w:sz w:val="18"/>
                <w:szCs w:val="18"/>
              </w:rPr>
            </w:pPr>
            <w:r>
              <w:rPr>
                <w:sz w:val="18"/>
                <w:szCs w:val="18"/>
              </w:rPr>
              <w:t>信息深度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32" w:type="pct"/>
            <w:vAlign w:val="center"/>
          </w:tcPr>
          <w:p>
            <w:pPr>
              <w:rPr>
                <w:sz w:val="18"/>
                <w:szCs w:val="18"/>
              </w:rPr>
            </w:pPr>
            <w:r>
              <w:rPr>
                <w:sz w:val="18"/>
                <w:szCs w:val="18"/>
              </w:rPr>
              <w:t>隧道</w:t>
            </w:r>
          </w:p>
        </w:tc>
        <w:tc>
          <w:tcPr>
            <w:tcW w:w="522" w:type="pct"/>
            <w:vAlign w:val="center"/>
          </w:tcPr>
          <w:p>
            <w:pPr>
              <w:rPr>
                <w:sz w:val="18"/>
                <w:szCs w:val="18"/>
              </w:rPr>
            </w:pPr>
            <w:r>
              <w:rPr>
                <w:rFonts w:hint="eastAsia"/>
                <w:sz w:val="18"/>
                <w:szCs w:val="18"/>
              </w:rPr>
              <w:t>▲</w:t>
            </w:r>
          </w:p>
        </w:tc>
        <w:tc>
          <w:tcPr>
            <w:tcW w:w="2546" w:type="pct"/>
            <w:vAlign w:val="center"/>
          </w:tcPr>
          <w:p>
            <w:pPr>
              <w:rPr>
                <w:sz w:val="18"/>
                <w:szCs w:val="18"/>
              </w:rPr>
            </w:pPr>
            <w:r>
              <w:rPr>
                <w:sz w:val="18"/>
                <w:szCs w:val="18"/>
              </w:rPr>
              <w:t>应符合本文件第</w:t>
            </w:r>
            <w:r>
              <w:rPr>
                <w:spacing w:val="-33"/>
                <w:sz w:val="18"/>
                <w:szCs w:val="18"/>
              </w:rPr>
              <w:t xml:space="preserve"> </w:t>
            </w:r>
            <w:r>
              <w:rPr>
                <w:rFonts w:eastAsia="Times New Roman"/>
                <w:sz w:val="18"/>
                <w:szCs w:val="18"/>
              </w:rPr>
              <w:t>H</w:t>
            </w:r>
            <w:r>
              <w:rPr>
                <w:rFonts w:hint="eastAsia"/>
                <w:sz w:val="18"/>
                <w:szCs w:val="18"/>
              </w:rPr>
              <w:t>.1</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32" w:type="pct"/>
            <w:vAlign w:val="center"/>
          </w:tcPr>
          <w:p>
            <w:pPr>
              <w:rPr>
                <w:sz w:val="18"/>
                <w:szCs w:val="18"/>
              </w:rPr>
            </w:pPr>
            <w:r>
              <w:rPr>
                <w:sz w:val="18"/>
                <w:szCs w:val="18"/>
              </w:rPr>
              <w:t>洞口</w:t>
            </w:r>
          </w:p>
        </w:tc>
        <w:tc>
          <w:tcPr>
            <w:tcW w:w="522" w:type="pct"/>
            <w:vAlign w:val="center"/>
          </w:tcPr>
          <w:p>
            <w:pPr>
              <w:rPr>
                <w:sz w:val="18"/>
                <w:szCs w:val="18"/>
              </w:rPr>
            </w:pPr>
            <w:r>
              <w:rPr>
                <w:rFonts w:hint="eastAsia"/>
                <w:sz w:val="18"/>
                <w:szCs w:val="18"/>
              </w:rPr>
              <w:t>△</w:t>
            </w:r>
          </w:p>
        </w:tc>
        <w:tc>
          <w:tcPr>
            <w:tcW w:w="2546" w:type="pct"/>
            <w:vAlign w:val="center"/>
          </w:tcPr>
          <w:p>
            <w:pPr>
              <w:rPr>
                <w:sz w:val="18"/>
                <w:szCs w:val="18"/>
              </w:rPr>
            </w:pPr>
            <w:r>
              <w:rPr>
                <w:sz w:val="18"/>
                <w:szCs w:val="18"/>
              </w:rPr>
              <w:t>应符合本文件第</w:t>
            </w:r>
            <w:r>
              <w:rPr>
                <w:spacing w:val="-33"/>
                <w:sz w:val="18"/>
                <w:szCs w:val="18"/>
              </w:rPr>
              <w:t xml:space="preserve"> </w:t>
            </w:r>
            <w:r>
              <w:rPr>
                <w:rFonts w:eastAsia="Times New Roman"/>
                <w:sz w:val="18"/>
                <w:szCs w:val="18"/>
              </w:rPr>
              <w:t>H</w:t>
            </w:r>
            <w:r>
              <w:rPr>
                <w:rFonts w:hint="eastAsia"/>
                <w:sz w:val="18"/>
                <w:szCs w:val="18"/>
              </w:rPr>
              <w:t>.2</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32" w:type="pct"/>
            <w:vAlign w:val="center"/>
          </w:tcPr>
          <w:p>
            <w:pPr>
              <w:rPr>
                <w:sz w:val="18"/>
                <w:szCs w:val="18"/>
              </w:rPr>
            </w:pPr>
            <w:r>
              <w:rPr>
                <w:sz w:val="18"/>
                <w:szCs w:val="18"/>
              </w:rPr>
              <w:t>洞身</w:t>
            </w:r>
          </w:p>
        </w:tc>
        <w:tc>
          <w:tcPr>
            <w:tcW w:w="522" w:type="pct"/>
            <w:vAlign w:val="center"/>
          </w:tcPr>
          <w:p>
            <w:pPr>
              <w:rPr>
                <w:sz w:val="18"/>
                <w:szCs w:val="18"/>
              </w:rPr>
            </w:pPr>
            <w:r>
              <w:rPr>
                <w:rFonts w:hint="eastAsia"/>
                <w:sz w:val="18"/>
                <w:szCs w:val="18"/>
              </w:rPr>
              <w:t>△</w:t>
            </w:r>
          </w:p>
        </w:tc>
        <w:tc>
          <w:tcPr>
            <w:tcW w:w="2546" w:type="pct"/>
            <w:vAlign w:val="center"/>
          </w:tcPr>
          <w:p>
            <w:pPr>
              <w:rPr>
                <w:sz w:val="18"/>
                <w:szCs w:val="18"/>
              </w:rPr>
            </w:pPr>
            <w:r>
              <w:rPr>
                <w:sz w:val="18"/>
                <w:szCs w:val="18"/>
              </w:rPr>
              <w:t>应符合本文件第</w:t>
            </w:r>
            <w:r>
              <w:rPr>
                <w:spacing w:val="-33"/>
                <w:sz w:val="18"/>
                <w:szCs w:val="18"/>
              </w:rPr>
              <w:t xml:space="preserve"> </w:t>
            </w:r>
            <w:r>
              <w:rPr>
                <w:rFonts w:eastAsia="Times New Roman"/>
                <w:sz w:val="18"/>
                <w:szCs w:val="18"/>
              </w:rPr>
              <w:t>H</w:t>
            </w:r>
            <w:r>
              <w:rPr>
                <w:rFonts w:hint="eastAsia"/>
                <w:sz w:val="18"/>
                <w:szCs w:val="18"/>
              </w:rPr>
              <w:t>.3</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32" w:type="pct"/>
            <w:vAlign w:val="center"/>
          </w:tcPr>
          <w:p>
            <w:pPr>
              <w:rPr>
                <w:sz w:val="18"/>
                <w:szCs w:val="18"/>
              </w:rPr>
            </w:pPr>
            <w:r>
              <w:rPr>
                <w:sz w:val="18"/>
                <w:szCs w:val="18"/>
              </w:rPr>
              <w:t>路面（段）</w:t>
            </w:r>
          </w:p>
        </w:tc>
        <w:tc>
          <w:tcPr>
            <w:tcW w:w="522" w:type="pct"/>
            <w:vAlign w:val="center"/>
          </w:tcPr>
          <w:p>
            <w:pPr>
              <w:rPr>
                <w:sz w:val="18"/>
                <w:szCs w:val="18"/>
              </w:rPr>
            </w:pPr>
            <w:r>
              <w:rPr>
                <w:rFonts w:hint="eastAsia"/>
                <w:sz w:val="18"/>
                <w:szCs w:val="18"/>
              </w:rPr>
              <w:t>△</w:t>
            </w:r>
          </w:p>
        </w:tc>
        <w:tc>
          <w:tcPr>
            <w:tcW w:w="2546" w:type="pct"/>
            <w:vAlign w:val="center"/>
          </w:tcPr>
          <w:p>
            <w:pPr>
              <w:rPr>
                <w:sz w:val="18"/>
                <w:szCs w:val="18"/>
              </w:rPr>
            </w:pPr>
            <w:r>
              <w:rPr>
                <w:sz w:val="18"/>
                <w:szCs w:val="18"/>
              </w:rPr>
              <w:t>应符合本文件第</w:t>
            </w:r>
            <w:r>
              <w:rPr>
                <w:spacing w:val="-38"/>
                <w:sz w:val="18"/>
                <w:szCs w:val="18"/>
              </w:rPr>
              <w:t xml:space="preserve"> </w:t>
            </w:r>
            <w:r>
              <w:rPr>
                <w:rFonts w:eastAsia="Times New Roman"/>
                <w:sz w:val="18"/>
                <w:szCs w:val="18"/>
              </w:rPr>
              <w:t>E</w:t>
            </w:r>
            <w:r>
              <w:rPr>
                <w:sz w:val="18"/>
                <w:szCs w:val="18"/>
              </w:rPr>
              <w:t>章的有关规定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3"/>
            <w:vAlign w:val="center"/>
          </w:tcPr>
          <w:p>
            <w:pPr>
              <w:rPr>
                <w:spacing w:val="-2"/>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5"/>
        <w:ind w:firstLine="0" w:firstLineChars="0"/>
        <w:jc w:val="center"/>
        <w:rPr>
          <w:sz w:val="10"/>
          <w:szCs w:val="10"/>
        </w:rPr>
      </w:pPr>
    </w:p>
    <w:p>
      <w:pPr>
        <w:pStyle w:val="5"/>
        <w:ind w:firstLine="0" w:firstLineChars="0"/>
        <w:jc w:val="center"/>
        <w:rPr>
          <w:sz w:val="10"/>
          <w:szCs w:val="10"/>
        </w:rPr>
      </w:pPr>
    </w:p>
    <w:p>
      <w:pPr>
        <w:pStyle w:val="4"/>
      </w:pPr>
      <w:r>
        <w:drawing>
          <wp:anchor distT="0" distB="0" distL="0" distR="0" simplePos="0" relativeHeight="251662336" behindDoc="0" locked="0" layoutInCell="0" allowOverlap="1">
            <wp:simplePos x="0" y="0"/>
            <wp:positionH relativeFrom="page">
              <wp:posOffset>881380</wp:posOffset>
            </wp:positionH>
            <wp:positionV relativeFrom="page">
              <wp:posOffset>1073150</wp:posOffset>
            </wp:positionV>
            <wp:extent cx="5797550" cy="889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47"/>
                    <a:stretch>
                      <a:fillRect/>
                    </a:stretch>
                  </pic:blipFill>
                  <pic:spPr>
                    <a:xfrm>
                      <a:off x="0" y="0"/>
                      <a:ext cx="5797295" cy="9144"/>
                    </a:xfrm>
                    <a:prstGeom prst="rect">
                      <a:avLst/>
                    </a:prstGeom>
                  </pic:spPr>
                </pic:pic>
              </a:graphicData>
            </a:graphic>
          </wp:anchor>
        </w:drawing>
      </w:r>
      <w:r>
        <w:t>A</w:t>
      </w:r>
      <w:r>
        <w:rPr>
          <w:rFonts w:hint="eastAsia"/>
        </w:rPr>
        <w:t>.</w:t>
      </w:r>
      <w:r>
        <w:t>7</w:t>
      </w:r>
      <w:r>
        <w:rPr>
          <w:rFonts w:hint="eastAsia"/>
        </w:rPr>
        <w:t xml:space="preserve"> </w:t>
      </w:r>
      <w:r>
        <w:t>方案设计阶段交通工程及沿线设施模型精细度应符合</w:t>
      </w:r>
      <w:r>
        <w:rPr>
          <w:rFonts w:hint="eastAsia"/>
        </w:rPr>
        <w:t>表A</w:t>
      </w:r>
      <w:r>
        <w:t>7的规定。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表A7 </w:t>
      </w:r>
      <w:r>
        <w:rPr>
          <w:rFonts w:ascii="黑体" w:hAnsi="黑体" w:eastAsia="黑体"/>
        </w:rPr>
        <w:t>方案设计阶段</w:t>
      </w:r>
      <w:r>
        <w:rPr>
          <w:rFonts w:hint="eastAsia" w:ascii="黑体" w:hAnsi="黑体" w:eastAsia="黑体"/>
        </w:rPr>
        <w:t>交通工程及沿线设施模型精细度</w:t>
      </w:r>
    </w:p>
    <w:tbl>
      <w:tblPr>
        <w:tblStyle w:val="253"/>
        <w:tblW w:w="50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67"/>
        <w:gridCol w:w="2035"/>
        <w:gridCol w:w="967"/>
        <w:gridCol w:w="4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41" w:type="pct"/>
            <w:gridSpan w:val="2"/>
            <w:vAlign w:val="center"/>
          </w:tcPr>
          <w:p>
            <w:pPr>
              <w:rPr>
                <w:sz w:val="18"/>
                <w:szCs w:val="18"/>
              </w:rPr>
            </w:pPr>
            <w:r>
              <w:rPr>
                <w:sz w:val="18"/>
                <w:szCs w:val="18"/>
              </w:rPr>
              <w:t>对象</w:t>
            </w:r>
          </w:p>
        </w:tc>
        <w:tc>
          <w:tcPr>
            <w:tcW w:w="507" w:type="pct"/>
            <w:vAlign w:val="center"/>
          </w:tcPr>
          <w:p>
            <w:pPr>
              <w:rPr>
                <w:sz w:val="18"/>
                <w:szCs w:val="18"/>
              </w:rPr>
            </w:pPr>
            <w:r>
              <w:rPr>
                <w:rFonts w:hint="eastAsia"/>
                <w:sz w:val="18"/>
                <w:szCs w:val="18"/>
              </w:rPr>
              <w:t>L1.0</w:t>
            </w:r>
          </w:p>
        </w:tc>
        <w:tc>
          <w:tcPr>
            <w:tcW w:w="2552" w:type="pct"/>
            <w:vAlign w:val="center"/>
          </w:tcPr>
          <w:p>
            <w:pPr>
              <w:rPr>
                <w:sz w:val="18"/>
                <w:szCs w:val="18"/>
              </w:rPr>
            </w:pPr>
            <w:r>
              <w:rPr>
                <w:sz w:val="18"/>
                <w:szCs w:val="18"/>
              </w:rPr>
              <w:t>信息深度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41" w:type="pct"/>
            <w:gridSpan w:val="2"/>
            <w:vAlign w:val="center"/>
          </w:tcPr>
          <w:p>
            <w:pPr>
              <w:rPr>
                <w:sz w:val="18"/>
                <w:szCs w:val="18"/>
              </w:rPr>
            </w:pPr>
            <w:r>
              <w:rPr>
                <w:sz w:val="18"/>
                <w:szCs w:val="18"/>
              </w:rPr>
              <w:t>交通安全设施</w:t>
            </w:r>
          </w:p>
        </w:tc>
        <w:tc>
          <w:tcPr>
            <w:tcW w:w="507" w:type="pct"/>
            <w:vAlign w:val="center"/>
          </w:tcPr>
          <w:p>
            <w:pPr>
              <w:rPr>
                <w:sz w:val="18"/>
                <w:szCs w:val="18"/>
              </w:rPr>
            </w:pPr>
            <w:r>
              <w:rPr>
                <w:rFonts w:hint="eastAsia"/>
                <w:sz w:val="18"/>
                <w:szCs w:val="18"/>
              </w:rPr>
              <w:t>△</w:t>
            </w:r>
          </w:p>
        </w:tc>
        <w:tc>
          <w:tcPr>
            <w:tcW w:w="2552"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J</w:t>
            </w:r>
            <w:r>
              <w:rPr>
                <w:rFonts w:hint="eastAsia"/>
                <w:sz w:val="18"/>
                <w:szCs w:val="18"/>
              </w:rPr>
              <w:t>.1</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4" w:type="pct"/>
            <w:vMerge w:val="restart"/>
            <w:vAlign w:val="center"/>
          </w:tcPr>
          <w:p>
            <w:pPr>
              <w:rPr>
                <w:sz w:val="18"/>
                <w:szCs w:val="18"/>
              </w:rPr>
            </w:pPr>
            <w:r>
              <w:rPr>
                <w:sz w:val="18"/>
                <w:szCs w:val="18"/>
              </w:rPr>
              <w:t>交通安全设施构件</w:t>
            </w:r>
          </w:p>
        </w:tc>
        <w:tc>
          <w:tcPr>
            <w:tcW w:w="1067" w:type="pct"/>
            <w:vAlign w:val="center"/>
          </w:tcPr>
          <w:p>
            <w:pPr>
              <w:rPr>
                <w:sz w:val="18"/>
                <w:szCs w:val="18"/>
              </w:rPr>
            </w:pPr>
            <w:r>
              <w:rPr>
                <w:sz w:val="18"/>
                <w:szCs w:val="18"/>
              </w:rPr>
              <w:t>交通标线</w:t>
            </w:r>
          </w:p>
        </w:tc>
        <w:tc>
          <w:tcPr>
            <w:tcW w:w="507" w:type="pct"/>
            <w:vAlign w:val="center"/>
          </w:tcPr>
          <w:p>
            <w:pPr>
              <w:rPr>
                <w:sz w:val="18"/>
                <w:szCs w:val="18"/>
              </w:rPr>
            </w:pPr>
            <w:r>
              <w:rPr>
                <w:rFonts w:hint="eastAsia"/>
                <w:sz w:val="18"/>
                <w:szCs w:val="18"/>
              </w:rPr>
              <w:t>○</w:t>
            </w:r>
          </w:p>
        </w:tc>
        <w:tc>
          <w:tcPr>
            <w:tcW w:w="2552"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J</w:t>
            </w:r>
            <w:r>
              <w:rPr>
                <w:rFonts w:hint="eastAsia"/>
                <w:sz w:val="18"/>
                <w:szCs w:val="18"/>
              </w:rPr>
              <w:t>.2</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4" w:type="pct"/>
            <w:vMerge w:val="continue"/>
            <w:vAlign w:val="center"/>
          </w:tcPr>
          <w:p>
            <w:pPr>
              <w:rPr>
                <w:sz w:val="18"/>
                <w:szCs w:val="18"/>
              </w:rPr>
            </w:pPr>
          </w:p>
        </w:tc>
        <w:tc>
          <w:tcPr>
            <w:tcW w:w="1067" w:type="pct"/>
            <w:vAlign w:val="center"/>
          </w:tcPr>
          <w:p>
            <w:pPr>
              <w:rPr>
                <w:sz w:val="18"/>
                <w:szCs w:val="18"/>
              </w:rPr>
            </w:pPr>
            <w:r>
              <w:rPr>
                <w:sz w:val="18"/>
                <w:szCs w:val="18"/>
              </w:rPr>
              <w:t>交通标志</w:t>
            </w:r>
          </w:p>
        </w:tc>
        <w:tc>
          <w:tcPr>
            <w:tcW w:w="507" w:type="pct"/>
            <w:vAlign w:val="center"/>
          </w:tcPr>
          <w:p>
            <w:pPr>
              <w:rPr>
                <w:sz w:val="18"/>
                <w:szCs w:val="18"/>
              </w:rPr>
            </w:pPr>
            <w:r>
              <w:rPr>
                <w:rFonts w:hint="eastAsia"/>
                <w:sz w:val="18"/>
                <w:szCs w:val="18"/>
              </w:rPr>
              <w:t>○</w:t>
            </w:r>
          </w:p>
        </w:tc>
        <w:tc>
          <w:tcPr>
            <w:tcW w:w="2552"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J</w:t>
            </w:r>
            <w:r>
              <w:rPr>
                <w:rFonts w:hint="eastAsia"/>
                <w:sz w:val="18"/>
                <w:szCs w:val="18"/>
              </w:rPr>
              <w:t>.3</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4" w:type="pct"/>
            <w:vMerge w:val="continue"/>
            <w:vAlign w:val="center"/>
          </w:tcPr>
          <w:p>
            <w:pPr>
              <w:rPr>
                <w:sz w:val="18"/>
                <w:szCs w:val="18"/>
              </w:rPr>
            </w:pPr>
          </w:p>
        </w:tc>
        <w:tc>
          <w:tcPr>
            <w:tcW w:w="1067" w:type="pct"/>
            <w:vAlign w:val="center"/>
          </w:tcPr>
          <w:p>
            <w:pPr>
              <w:rPr>
                <w:sz w:val="18"/>
                <w:szCs w:val="18"/>
              </w:rPr>
            </w:pPr>
            <w:r>
              <w:rPr>
                <w:sz w:val="18"/>
                <w:szCs w:val="18"/>
              </w:rPr>
              <w:t>护栏和栏杆</w:t>
            </w:r>
          </w:p>
        </w:tc>
        <w:tc>
          <w:tcPr>
            <w:tcW w:w="507" w:type="pct"/>
            <w:vAlign w:val="center"/>
          </w:tcPr>
          <w:p>
            <w:pPr>
              <w:rPr>
                <w:sz w:val="18"/>
                <w:szCs w:val="18"/>
              </w:rPr>
            </w:pPr>
            <w:r>
              <w:rPr>
                <w:rFonts w:hint="eastAsia"/>
                <w:sz w:val="18"/>
                <w:szCs w:val="18"/>
              </w:rPr>
              <w:t>○</w:t>
            </w:r>
          </w:p>
        </w:tc>
        <w:tc>
          <w:tcPr>
            <w:tcW w:w="2552"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J</w:t>
            </w:r>
            <w:r>
              <w:rPr>
                <w:rFonts w:hint="eastAsia"/>
                <w:sz w:val="18"/>
                <w:szCs w:val="18"/>
              </w:rPr>
              <w:t>.4</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4" w:type="pct"/>
            <w:vMerge w:val="continue"/>
            <w:vAlign w:val="center"/>
          </w:tcPr>
          <w:p>
            <w:pPr>
              <w:rPr>
                <w:sz w:val="18"/>
                <w:szCs w:val="18"/>
              </w:rPr>
            </w:pPr>
          </w:p>
        </w:tc>
        <w:tc>
          <w:tcPr>
            <w:tcW w:w="1067" w:type="pct"/>
            <w:vAlign w:val="center"/>
          </w:tcPr>
          <w:p>
            <w:pPr>
              <w:rPr>
                <w:sz w:val="18"/>
                <w:szCs w:val="18"/>
              </w:rPr>
            </w:pPr>
            <w:r>
              <w:rPr>
                <w:sz w:val="18"/>
                <w:szCs w:val="18"/>
              </w:rPr>
              <w:t>其他交通安全设施</w:t>
            </w:r>
          </w:p>
        </w:tc>
        <w:tc>
          <w:tcPr>
            <w:tcW w:w="507" w:type="pct"/>
            <w:vAlign w:val="center"/>
          </w:tcPr>
          <w:p>
            <w:pPr>
              <w:rPr>
                <w:sz w:val="18"/>
                <w:szCs w:val="18"/>
              </w:rPr>
            </w:pPr>
            <w:r>
              <w:rPr>
                <w:rFonts w:hint="eastAsia"/>
                <w:sz w:val="18"/>
                <w:szCs w:val="18"/>
              </w:rPr>
              <w:t>○</w:t>
            </w:r>
          </w:p>
        </w:tc>
        <w:tc>
          <w:tcPr>
            <w:tcW w:w="2552"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J</w:t>
            </w:r>
            <w:r>
              <w:rPr>
                <w:rFonts w:hint="eastAsia"/>
                <w:sz w:val="18"/>
                <w:szCs w:val="18"/>
              </w:rPr>
              <w:t>.5</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5"/>
        <w:ind w:firstLine="0" w:firstLineChars="0"/>
        <w:jc w:val="center"/>
        <w:rPr>
          <w:sz w:val="10"/>
          <w:szCs w:val="10"/>
        </w:rPr>
      </w:pPr>
    </w:p>
    <w:p>
      <w:pPr>
        <w:pStyle w:val="5"/>
        <w:ind w:firstLine="0" w:firstLineChars="0"/>
        <w:jc w:val="center"/>
        <w:rPr>
          <w:sz w:val="10"/>
          <w:szCs w:val="10"/>
        </w:rPr>
      </w:pPr>
    </w:p>
    <w:p>
      <w:pPr>
        <w:pStyle w:val="4"/>
      </w:pPr>
      <w:r>
        <w:t>A</w:t>
      </w:r>
      <w:r>
        <w:rPr>
          <w:rFonts w:hint="eastAsia"/>
        </w:rPr>
        <w:t>.</w:t>
      </w:r>
      <w:r>
        <w:t>8</w:t>
      </w:r>
      <w:r>
        <w:rPr>
          <w:rFonts w:hint="eastAsia"/>
        </w:rPr>
        <w:t xml:space="preserve"> </w:t>
      </w:r>
      <w:r>
        <w:t>方案设计阶段地形地质模型精细度应符合</w:t>
      </w:r>
      <w:r>
        <w:rPr>
          <w:rFonts w:hint="eastAsia"/>
        </w:rPr>
        <w:t>表A</w:t>
      </w:r>
      <w:r>
        <w:t>8的规定。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表A8 </w:t>
      </w:r>
      <w:r>
        <w:rPr>
          <w:rFonts w:ascii="黑体" w:hAnsi="黑体" w:eastAsia="黑体"/>
        </w:rPr>
        <w:t>方案设计阶段</w:t>
      </w:r>
      <w:r>
        <w:rPr>
          <w:rFonts w:hint="eastAsia" w:ascii="黑体" w:hAnsi="黑体" w:eastAsia="黑体"/>
        </w:rPr>
        <w:t>地形地质模型精细度</w:t>
      </w:r>
    </w:p>
    <w:tbl>
      <w:tblPr>
        <w:tblStyle w:val="253"/>
        <w:tblW w:w="50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01"/>
        <w:gridCol w:w="963"/>
        <w:gridCol w:w="4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40" w:type="pct"/>
            <w:vAlign w:val="center"/>
          </w:tcPr>
          <w:p>
            <w:pPr>
              <w:rPr>
                <w:sz w:val="18"/>
                <w:szCs w:val="18"/>
              </w:rPr>
            </w:pPr>
            <w:r>
              <w:rPr>
                <w:sz w:val="18"/>
                <w:szCs w:val="18"/>
              </w:rPr>
              <w:t>对象</w:t>
            </w:r>
          </w:p>
        </w:tc>
        <w:tc>
          <w:tcPr>
            <w:tcW w:w="505" w:type="pct"/>
            <w:vAlign w:val="center"/>
          </w:tcPr>
          <w:p>
            <w:pPr>
              <w:rPr>
                <w:sz w:val="18"/>
                <w:szCs w:val="18"/>
              </w:rPr>
            </w:pPr>
            <w:r>
              <w:rPr>
                <w:rFonts w:hint="eastAsia"/>
                <w:sz w:val="18"/>
                <w:szCs w:val="18"/>
              </w:rPr>
              <w:t>L1.0</w:t>
            </w:r>
          </w:p>
        </w:tc>
        <w:tc>
          <w:tcPr>
            <w:tcW w:w="2555" w:type="pct"/>
            <w:vAlign w:val="center"/>
          </w:tcPr>
          <w:p>
            <w:pPr>
              <w:rPr>
                <w:sz w:val="18"/>
                <w:szCs w:val="18"/>
              </w:rPr>
            </w:pPr>
            <w:r>
              <w:rPr>
                <w:sz w:val="18"/>
                <w:szCs w:val="18"/>
              </w:rPr>
              <w:t>信息深度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40" w:type="pct"/>
            <w:vAlign w:val="center"/>
          </w:tcPr>
          <w:p>
            <w:pPr>
              <w:rPr>
                <w:sz w:val="18"/>
                <w:szCs w:val="18"/>
              </w:rPr>
            </w:pPr>
            <w:r>
              <w:rPr>
                <w:sz w:val="18"/>
                <w:szCs w:val="18"/>
              </w:rPr>
              <w:t>地形</w:t>
            </w:r>
          </w:p>
        </w:tc>
        <w:tc>
          <w:tcPr>
            <w:tcW w:w="505" w:type="pct"/>
            <w:vAlign w:val="center"/>
          </w:tcPr>
          <w:p>
            <w:pPr>
              <w:rPr>
                <w:sz w:val="18"/>
                <w:szCs w:val="18"/>
              </w:rPr>
            </w:pPr>
            <w:r>
              <w:rPr>
                <w:rFonts w:hint="eastAsia"/>
                <w:sz w:val="18"/>
                <w:szCs w:val="18"/>
              </w:rPr>
              <w:t>▲</w:t>
            </w:r>
          </w:p>
        </w:tc>
        <w:tc>
          <w:tcPr>
            <w:tcW w:w="2555"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K.</w:t>
            </w:r>
            <w:r>
              <w:rPr>
                <w:rFonts w:hint="eastAsia"/>
                <w:sz w:val="18"/>
                <w:szCs w:val="18"/>
              </w:rPr>
              <w:t>1</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40" w:type="pct"/>
            <w:vAlign w:val="center"/>
          </w:tcPr>
          <w:p>
            <w:pPr>
              <w:rPr>
                <w:sz w:val="18"/>
                <w:szCs w:val="18"/>
              </w:rPr>
            </w:pPr>
            <w:r>
              <w:rPr>
                <w:sz w:val="18"/>
                <w:szCs w:val="18"/>
              </w:rPr>
              <w:t>地质</w:t>
            </w:r>
          </w:p>
        </w:tc>
        <w:tc>
          <w:tcPr>
            <w:tcW w:w="505" w:type="pct"/>
            <w:vAlign w:val="center"/>
          </w:tcPr>
          <w:p>
            <w:pPr>
              <w:rPr>
                <w:sz w:val="18"/>
                <w:szCs w:val="18"/>
              </w:rPr>
            </w:pPr>
            <w:r>
              <w:rPr>
                <w:rFonts w:hint="eastAsia"/>
                <w:sz w:val="18"/>
                <w:szCs w:val="18"/>
              </w:rPr>
              <w:t>○</w:t>
            </w:r>
          </w:p>
        </w:tc>
        <w:tc>
          <w:tcPr>
            <w:tcW w:w="2555" w:type="pct"/>
            <w:vAlign w:val="center"/>
          </w:tcPr>
          <w:p>
            <w:pPr>
              <w:rPr>
                <w:sz w:val="18"/>
                <w:szCs w:val="18"/>
              </w:rPr>
            </w:pPr>
            <w:r>
              <w:rPr>
                <w:sz w:val="18"/>
                <w:szCs w:val="18"/>
              </w:rPr>
              <w:t>应符合本文件第</w:t>
            </w:r>
            <w:r>
              <w:rPr>
                <w:spacing w:val="-34"/>
                <w:sz w:val="18"/>
                <w:szCs w:val="18"/>
              </w:rPr>
              <w:t xml:space="preserve"> </w:t>
            </w:r>
            <w:r>
              <w:rPr>
                <w:rFonts w:eastAsia="Times New Roman"/>
                <w:sz w:val="18"/>
                <w:szCs w:val="18"/>
              </w:rPr>
              <w:t>K.</w:t>
            </w:r>
            <w:r>
              <w:rPr>
                <w:rFonts w:hint="eastAsia"/>
                <w:sz w:val="18"/>
                <w:szCs w:val="18"/>
              </w:rPr>
              <w:t>2</w:t>
            </w:r>
            <w:r>
              <w:rPr>
                <w:rFonts w:eastAsia="Times New Roman"/>
                <w:sz w:val="18"/>
                <w:szCs w:val="18"/>
              </w:rPr>
              <w:t xml:space="preserve"> </w:t>
            </w:r>
            <w:r>
              <w:rPr>
                <w:sz w:val="18"/>
                <w:szCs w:val="18"/>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3"/>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84"/>
        <w:pageBreakBefore/>
        <w:numPr>
          <w:ilvl w:val="0"/>
          <w:numId w:val="0"/>
        </w:numPr>
        <w:spacing w:before="60" w:after="60" w:afterLines="25"/>
        <w:rPr>
          <w:rFonts w:ascii="Times New Roman"/>
          <w:szCs w:val="21"/>
        </w:rPr>
      </w:pPr>
      <w:bookmarkStart w:id="149" w:name="_Toc19875"/>
      <w:bookmarkStart w:id="150" w:name="_Toc193152329"/>
      <w:r>
        <w:rPr>
          <w:rFonts w:hint="eastAsia" w:ascii="Times New Roman"/>
          <w:szCs w:val="21"/>
        </w:rPr>
        <w:t>附录</w:t>
      </w:r>
      <w:r>
        <w:rPr>
          <w:rFonts w:hint="eastAsia" w:ascii="Times New Roman"/>
          <w:spacing w:val="100"/>
          <w:szCs w:val="21"/>
        </w:rPr>
        <w:drawing>
          <wp:anchor distT="0" distB="0" distL="0" distR="0" simplePos="0" relativeHeight="251663360" behindDoc="0" locked="0" layoutInCell="0" allowOverlap="1">
            <wp:simplePos x="0" y="0"/>
            <wp:positionH relativeFrom="page">
              <wp:posOffset>881380</wp:posOffset>
            </wp:positionH>
            <wp:positionV relativeFrom="page">
              <wp:posOffset>1073150</wp:posOffset>
            </wp:positionV>
            <wp:extent cx="5797550" cy="889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47"/>
                    <a:stretch>
                      <a:fillRect/>
                    </a:stretch>
                  </pic:blipFill>
                  <pic:spPr>
                    <a:xfrm>
                      <a:off x="0" y="0"/>
                      <a:ext cx="5797295" cy="9144"/>
                    </a:xfrm>
                    <a:prstGeom prst="rect">
                      <a:avLst/>
                    </a:prstGeom>
                  </pic:spPr>
                </pic:pic>
              </a:graphicData>
            </a:graphic>
          </wp:anchor>
        </w:drawing>
      </w:r>
      <w:bookmarkEnd w:id="149"/>
      <w:r>
        <w:rPr>
          <w:rFonts w:hint="eastAsia" w:ascii="Times New Roman"/>
          <w:szCs w:val="21"/>
        </w:rPr>
        <w:t>B</w:t>
      </w:r>
      <w:r>
        <w:rPr>
          <w:rFonts w:ascii="Times New Roman"/>
          <w:szCs w:val="21"/>
        </w:rPr>
        <w:br w:type="textWrapping"/>
      </w:r>
      <w:r>
        <w:rPr>
          <w:rFonts w:hint="eastAsia" w:ascii="Times New Roman"/>
          <w:szCs w:val="21"/>
        </w:rPr>
        <w:t>（规范性）</w:t>
      </w:r>
      <w:r>
        <w:rPr>
          <w:rFonts w:ascii="Times New Roman"/>
          <w:szCs w:val="21"/>
        </w:rPr>
        <w:br w:type="textWrapping"/>
      </w:r>
      <w:r>
        <w:rPr>
          <w:rFonts w:hint="eastAsia" w:ascii="Times New Roman"/>
          <w:szCs w:val="21"/>
        </w:rPr>
        <w:t>方案</w:t>
      </w:r>
      <w:r>
        <w:rPr>
          <w:rFonts w:ascii="Times New Roman"/>
          <w:szCs w:val="21"/>
        </w:rPr>
        <w:t>设计阶段项目信息深度要求</w:t>
      </w:r>
      <w:bookmarkEnd w:id="150"/>
    </w:p>
    <w:p>
      <w:pPr>
        <w:pStyle w:val="4"/>
      </w:pPr>
      <w:r>
        <w:rPr>
          <w:rFonts w:hint="eastAsia"/>
        </w:rPr>
        <w:t>B</w:t>
      </w:r>
      <w:r>
        <w:t>.1 方案设计阶段信息模型项目信息深度应符合表</w:t>
      </w:r>
      <w:r>
        <w:rPr>
          <w:rFonts w:hint="eastAsia"/>
        </w:rPr>
        <w:t>B</w:t>
      </w:r>
      <w:r>
        <w:t>1的规定。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表B1 </w:t>
      </w:r>
      <w:r>
        <w:rPr>
          <w:rFonts w:ascii="黑体" w:hAnsi="黑体" w:eastAsia="黑体"/>
        </w:rPr>
        <w:t>方案设计阶段</w:t>
      </w:r>
      <w:r>
        <w:rPr>
          <w:rFonts w:hint="eastAsia" w:ascii="黑体" w:hAnsi="黑体" w:eastAsia="黑体"/>
        </w:rPr>
        <w:t>项目信息深度</w:t>
      </w:r>
    </w:p>
    <w:tbl>
      <w:tblPr>
        <w:tblStyle w:val="253"/>
        <w:tblW w:w="50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4"/>
        <w:gridCol w:w="2340"/>
        <w:gridCol w:w="961"/>
        <w:gridCol w:w="4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41" w:type="pct"/>
            <w:gridSpan w:val="2"/>
            <w:vAlign w:val="center"/>
          </w:tcPr>
          <w:p>
            <w:pPr>
              <w:rPr>
                <w:sz w:val="18"/>
                <w:szCs w:val="18"/>
              </w:rPr>
            </w:pPr>
            <w:r>
              <w:rPr>
                <w:sz w:val="18"/>
                <w:szCs w:val="18"/>
              </w:rPr>
              <w:t>属性信息</w:t>
            </w:r>
          </w:p>
        </w:tc>
        <w:tc>
          <w:tcPr>
            <w:tcW w:w="504" w:type="pct"/>
            <w:vAlign w:val="center"/>
          </w:tcPr>
          <w:p>
            <w:pPr>
              <w:rPr>
                <w:sz w:val="18"/>
                <w:szCs w:val="18"/>
              </w:rPr>
            </w:pPr>
            <w:r>
              <w:rPr>
                <w:rFonts w:hint="eastAsia"/>
                <w:sz w:val="18"/>
                <w:szCs w:val="18"/>
              </w:rPr>
              <w:t>L1.0</w:t>
            </w:r>
          </w:p>
        </w:tc>
        <w:tc>
          <w:tcPr>
            <w:tcW w:w="2455"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restart"/>
            <w:vAlign w:val="center"/>
          </w:tcPr>
          <w:p>
            <w:pPr>
              <w:rPr>
                <w:sz w:val="18"/>
                <w:szCs w:val="18"/>
              </w:rPr>
            </w:pPr>
            <w:r>
              <w:rPr>
                <w:sz w:val="18"/>
                <w:szCs w:val="18"/>
              </w:rPr>
              <w:t>标识信息</w:t>
            </w:r>
          </w:p>
        </w:tc>
        <w:tc>
          <w:tcPr>
            <w:tcW w:w="1227" w:type="pct"/>
            <w:vAlign w:val="center"/>
          </w:tcPr>
          <w:p>
            <w:pPr>
              <w:rPr>
                <w:sz w:val="18"/>
                <w:szCs w:val="18"/>
              </w:rPr>
            </w:pPr>
            <w:r>
              <w:rPr>
                <w:sz w:val="18"/>
                <w:szCs w:val="18"/>
              </w:rPr>
              <w:t>项目名称</w:t>
            </w:r>
          </w:p>
        </w:tc>
        <w:tc>
          <w:tcPr>
            <w:tcW w:w="504"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rPr>
                <w:sz w:val="18"/>
                <w:szCs w:val="18"/>
              </w:rPr>
            </w:pPr>
          </w:p>
        </w:tc>
        <w:tc>
          <w:tcPr>
            <w:tcW w:w="1227" w:type="pct"/>
            <w:vAlign w:val="center"/>
          </w:tcPr>
          <w:p>
            <w:pPr>
              <w:rPr>
                <w:sz w:val="18"/>
                <w:szCs w:val="18"/>
              </w:rPr>
            </w:pPr>
            <w:r>
              <w:rPr>
                <w:sz w:val="18"/>
                <w:szCs w:val="18"/>
              </w:rPr>
              <w:t>项目编号</w:t>
            </w:r>
          </w:p>
        </w:tc>
        <w:tc>
          <w:tcPr>
            <w:tcW w:w="504"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rPr>
                <w:sz w:val="18"/>
                <w:szCs w:val="18"/>
              </w:rPr>
            </w:pPr>
          </w:p>
        </w:tc>
        <w:tc>
          <w:tcPr>
            <w:tcW w:w="1227" w:type="pct"/>
            <w:vAlign w:val="center"/>
          </w:tcPr>
          <w:p>
            <w:pPr>
              <w:rPr>
                <w:sz w:val="18"/>
                <w:szCs w:val="18"/>
              </w:rPr>
            </w:pPr>
            <w:r>
              <w:rPr>
                <w:sz w:val="18"/>
                <w:szCs w:val="18"/>
              </w:rPr>
              <w:t>起始地名</w:t>
            </w:r>
          </w:p>
        </w:tc>
        <w:tc>
          <w:tcPr>
            <w:tcW w:w="504"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rPr>
                <w:sz w:val="18"/>
                <w:szCs w:val="18"/>
              </w:rPr>
            </w:pPr>
          </w:p>
        </w:tc>
        <w:tc>
          <w:tcPr>
            <w:tcW w:w="1227" w:type="pct"/>
            <w:vAlign w:val="center"/>
          </w:tcPr>
          <w:p>
            <w:pPr>
              <w:rPr>
                <w:sz w:val="18"/>
                <w:szCs w:val="18"/>
              </w:rPr>
            </w:pPr>
            <w:r>
              <w:rPr>
                <w:sz w:val="18"/>
                <w:szCs w:val="18"/>
              </w:rPr>
              <w:t>终止地名</w:t>
            </w:r>
          </w:p>
        </w:tc>
        <w:tc>
          <w:tcPr>
            <w:tcW w:w="504"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restart"/>
            <w:vAlign w:val="center"/>
          </w:tcPr>
          <w:p>
            <w:pPr>
              <w:rPr>
                <w:sz w:val="18"/>
                <w:szCs w:val="18"/>
              </w:rPr>
            </w:pPr>
            <w:r>
              <w:rPr>
                <w:sz w:val="18"/>
                <w:szCs w:val="18"/>
              </w:rPr>
              <w:t>位置信息</w:t>
            </w:r>
          </w:p>
        </w:tc>
        <w:tc>
          <w:tcPr>
            <w:tcW w:w="1227" w:type="pct"/>
            <w:vAlign w:val="center"/>
          </w:tcPr>
          <w:p>
            <w:pPr>
              <w:rPr>
                <w:sz w:val="18"/>
                <w:szCs w:val="18"/>
              </w:rPr>
            </w:pPr>
            <w:r>
              <w:rPr>
                <w:sz w:val="18"/>
                <w:szCs w:val="18"/>
              </w:rPr>
              <w:t>起点桩号</w:t>
            </w:r>
          </w:p>
        </w:tc>
        <w:tc>
          <w:tcPr>
            <w:tcW w:w="504"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rPr>
                <w:sz w:val="18"/>
                <w:szCs w:val="18"/>
              </w:rPr>
            </w:pPr>
          </w:p>
        </w:tc>
        <w:tc>
          <w:tcPr>
            <w:tcW w:w="1227" w:type="pct"/>
            <w:vAlign w:val="center"/>
          </w:tcPr>
          <w:p>
            <w:pPr>
              <w:rPr>
                <w:sz w:val="18"/>
                <w:szCs w:val="18"/>
              </w:rPr>
            </w:pPr>
            <w:r>
              <w:rPr>
                <w:sz w:val="18"/>
                <w:szCs w:val="18"/>
              </w:rPr>
              <w:t>终点桩号</w:t>
            </w:r>
          </w:p>
        </w:tc>
        <w:tc>
          <w:tcPr>
            <w:tcW w:w="504"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rPr>
                <w:sz w:val="18"/>
                <w:szCs w:val="18"/>
              </w:rPr>
            </w:pPr>
          </w:p>
        </w:tc>
        <w:tc>
          <w:tcPr>
            <w:tcW w:w="1227" w:type="pct"/>
            <w:vAlign w:val="center"/>
          </w:tcPr>
          <w:p>
            <w:pPr>
              <w:rPr>
                <w:sz w:val="18"/>
                <w:szCs w:val="18"/>
              </w:rPr>
            </w:pPr>
            <w:r>
              <w:rPr>
                <w:sz w:val="18"/>
                <w:szCs w:val="18"/>
              </w:rPr>
              <w:t>起点坐标</w:t>
            </w:r>
          </w:p>
        </w:tc>
        <w:tc>
          <w:tcPr>
            <w:tcW w:w="504" w:type="pct"/>
            <w:vAlign w:val="center"/>
          </w:tcPr>
          <w:p>
            <w:pPr>
              <w:rPr>
                <w:sz w:val="18"/>
                <w:szCs w:val="18"/>
              </w:rPr>
            </w:pPr>
            <w:r>
              <w:rPr>
                <w:rFonts w:hint="eastAsia"/>
                <w:sz w:val="18"/>
                <w:szCs w:val="18"/>
              </w:rPr>
              <w:t>○</w:t>
            </w:r>
          </w:p>
        </w:tc>
        <w:tc>
          <w:tcPr>
            <w:tcW w:w="2455" w:type="pct"/>
            <w:vAlign w:val="center"/>
          </w:tcPr>
          <w:p>
            <w:pPr>
              <w:rPr>
                <w:sz w:val="18"/>
                <w:szCs w:val="18"/>
              </w:rPr>
            </w:pPr>
            <w:r>
              <w:rPr>
                <w:sz w:val="18"/>
                <w:szCs w:val="18"/>
              </w:rPr>
              <w:t>x</w:t>
            </w:r>
            <w:r>
              <w:rPr>
                <w:spacing w:val="-26"/>
                <w:sz w:val="18"/>
                <w:szCs w:val="18"/>
              </w:rPr>
              <w:t xml:space="preserve"> </w:t>
            </w:r>
            <w:r>
              <w:rPr>
                <w:rFonts w:ascii="宋体" w:hAnsi="宋体" w:cs="宋体"/>
                <w:sz w:val="18"/>
                <w:szCs w:val="18"/>
              </w:rPr>
              <w:t>，</w:t>
            </w:r>
            <w:r>
              <w:rPr>
                <w:sz w:val="18"/>
                <w:szCs w:val="18"/>
              </w:rPr>
              <w:t>y</w:t>
            </w:r>
            <w:r>
              <w:rPr>
                <w:spacing w:val="-23"/>
                <w:sz w:val="18"/>
                <w:szCs w:val="18"/>
              </w:rPr>
              <w:t xml:space="preserve"> </w:t>
            </w:r>
            <w:r>
              <w:rPr>
                <w:rFonts w:ascii="宋体" w:hAnsi="宋体" w:cs="宋体"/>
                <w:sz w:val="18"/>
                <w:szCs w:val="18"/>
              </w:rPr>
              <w:t>，</w:t>
            </w:r>
            <w:r>
              <w:rPr>
                <w:sz w:val="18"/>
                <w:szCs w:val="18"/>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rPr>
                <w:sz w:val="18"/>
                <w:szCs w:val="18"/>
              </w:rPr>
            </w:pPr>
          </w:p>
        </w:tc>
        <w:tc>
          <w:tcPr>
            <w:tcW w:w="1227" w:type="pct"/>
            <w:vAlign w:val="center"/>
          </w:tcPr>
          <w:p>
            <w:pPr>
              <w:rPr>
                <w:sz w:val="18"/>
                <w:szCs w:val="18"/>
              </w:rPr>
            </w:pPr>
            <w:r>
              <w:rPr>
                <w:sz w:val="18"/>
                <w:szCs w:val="18"/>
              </w:rPr>
              <w:t>终点坐标</w:t>
            </w:r>
          </w:p>
        </w:tc>
        <w:tc>
          <w:tcPr>
            <w:tcW w:w="504" w:type="pct"/>
            <w:vAlign w:val="center"/>
          </w:tcPr>
          <w:p>
            <w:pPr>
              <w:rPr>
                <w:sz w:val="18"/>
                <w:szCs w:val="18"/>
              </w:rPr>
            </w:pPr>
            <w:r>
              <w:rPr>
                <w:rFonts w:hint="eastAsia"/>
                <w:sz w:val="18"/>
                <w:szCs w:val="18"/>
              </w:rPr>
              <w:t>○</w:t>
            </w:r>
          </w:p>
        </w:tc>
        <w:tc>
          <w:tcPr>
            <w:tcW w:w="2455" w:type="pct"/>
            <w:vAlign w:val="center"/>
          </w:tcPr>
          <w:p>
            <w:pPr>
              <w:rPr>
                <w:sz w:val="18"/>
                <w:szCs w:val="18"/>
              </w:rPr>
            </w:pPr>
            <w:r>
              <w:rPr>
                <w:sz w:val="18"/>
                <w:szCs w:val="18"/>
              </w:rPr>
              <w:t>x</w:t>
            </w:r>
            <w:r>
              <w:rPr>
                <w:spacing w:val="-26"/>
                <w:sz w:val="18"/>
                <w:szCs w:val="18"/>
              </w:rPr>
              <w:t xml:space="preserve"> </w:t>
            </w:r>
            <w:r>
              <w:rPr>
                <w:rFonts w:ascii="宋体" w:hAnsi="宋体" w:cs="宋体"/>
                <w:sz w:val="18"/>
                <w:szCs w:val="18"/>
              </w:rPr>
              <w:t>，</w:t>
            </w:r>
            <w:r>
              <w:rPr>
                <w:sz w:val="18"/>
                <w:szCs w:val="18"/>
              </w:rPr>
              <w:t>y</w:t>
            </w:r>
            <w:r>
              <w:rPr>
                <w:spacing w:val="-23"/>
                <w:sz w:val="18"/>
                <w:szCs w:val="18"/>
              </w:rPr>
              <w:t xml:space="preserve"> </w:t>
            </w:r>
            <w:r>
              <w:rPr>
                <w:rFonts w:ascii="宋体" w:hAnsi="宋体" w:cs="宋体"/>
                <w:sz w:val="18"/>
                <w:szCs w:val="18"/>
              </w:rPr>
              <w:t>，</w:t>
            </w:r>
            <w:r>
              <w:rPr>
                <w:sz w:val="18"/>
                <w:szCs w:val="18"/>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restart"/>
            <w:vAlign w:val="center"/>
          </w:tcPr>
          <w:p>
            <w:pPr>
              <w:rPr>
                <w:sz w:val="18"/>
                <w:szCs w:val="18"/>
              </w:rPr>
            </w:pPr>
            <w:r>
              <w:rPr>
                <w:sz w:val="18"/>
                <w:szCs w:val="18"/>
              </w:rPr>
              <w:t>设计信息</w:t>
            </w:r>
          </w:p>
        </w:tc>
        <w:tc>
          <w:tcPr>
            <w:tcW w:w="1227" w:type="pct"/>
            <w:vAlign w:val="center"/>
          </w:tcPr>
          <w:p>
            <w:pPr>
              <w:rPr>
                <w:sz w:val="18"/>
                <w:szCs w:val="18"/>
              </w:rPr>
            </w:pPr>
            <w:r>
              <w:rPr>
                <w:sz w:val="18"/>
                <w:szCs w:val="18"/>
              </w:rPr>
              <w:t>设计阶段</w:t>
            </w:r>
          </w:p>
        </w:tc>
        <w:tc>
          <w:tcPr>
            <w:tcW w:w="504" w:type="pct"/>
            <w:vAlign w:val="center"/>
          </w:tcPr>
          <w:p>
            <w:pPr>
              <w:rPr>
                <w:sz w:val="18"/>
                <w:szCs w:val="18"/>
              </w:rPr>
            </w:pPr>
            <w:r>
              <w:rPr>
                <w:rFonts w:hint="eastAsia"/>
                <w:sz w:val="18"/>
                <w:szCs w:val="18"/>
              </w:rPr>
              <w:t>▲</w:t>
            </w:r>
          </w:p>
        </w:tc>
        <w:tc>
          <w:tcPr>
            <w:tcW w:w="2455" w:type="pct"/>
            <w:vAlign w:val="center"/>
          </w:tcPr>
          <w:p>
            <w:pPr>
              <w:rPr>
                <w:sz w:val="18"/>
                <w:szCs w:val="18"/>
              </w:rPr>
            </w:pPr>
            <w:r>
              <w:rPr>
                <w:sz w:val="18"/>
                <w:szCs w:val="18"/>
              </w:rPr>
              <w:t>如</w:t>
            </w:r>
            <w:r>
              <w:rPr>
                <w:rFonts w:hint="eastAsia"/>
                <w:sz w:val="18"/>
                <w:szCs w:val="18"/>
              </w:rPr>
              <w:t>方案</w:t>
            </w:r>
            <w:r>
              <w:rPr>
                <w:sz w:val="18"/>
                <w:szCs w:val="18"/>
              </w:rPr>
              <w:t>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rPr>
                <w:sz w:val="18"/>
                <w:szCs w:val="18"/>
              </w:rPr>
            </w:pPr>
          </w:p>
        </w:tc>
        <w:tc>
          <w:tcPr>
            <w:tcW w:w="1227" w:type="pct"/>
            <w:vAlign w:val="center"/>
          </w:tcPr>
          <w:p>
            <w:pPr>
              <w:rPr>
                <w:sz w:val="18"/>
                <w:szCs w:val="18"/>
              </w:rPr>
            </w:pPr>
            <w:r>
              <w:rPr>
                <w:sz w:val="18"/>
                <w:szCs w:val="18"/>
              </w:rPr>
              <w:t>技术等级</w:t>
            </w:r>
          </w:p>
        </w:tc>
        <w:tc>
          <w:tcPr>
            <w:tcW w:w="504" w:type="pct"/>
            <w:vAlign w:val="center"/>
          </w:tcPr>
          <w:p>
            <w:pPr>
              <w:rPr>
                <w:sz w:val="18"/>
                <w:szCs w:val="18"/>
              </w:rPr>
            </w:pPr>
            <w:r>
              <w:rPr>
                <w:rFonts w:hint="eastAsia"/>
                <w:sz w:val="18"/>
                <w:szCs w:val="18"/>
              </w:rPr>
              <w:t>△</w:t>
            </w:r>
          </w:p>
        </w:tc>
        <w:tc>
          <w:tcPr>
            <w:tcW w:w="2455" w:type="pct"/>
            <w:vAlign w:val="center"/>
          </w:tcPr>
          <w:p>
            <w:pPr>
              <w:rPr>
                <w:sz w:val="18"/>
                <w:szCs w:val="18"/>
              </w:rPr>
            </w:pPr>
            <w:r>
              <w:rPr>
                <w:sz w:val="18"/>
                <w:szCs w:val="18"/>
              </w:rPr>
              <w:t>如高速公路、</w:t>
            </w:r>
            <w:r>
              <w:rPr>
                <w:spacing w:val="43"/>
                <w:sz w:val="18"/>
                <w:szCs w:val="18"/>
              </w:rPr>
              <w:t xml:space="preserve"> </w:t>
            </w:r>
            <w:r>
              <w:rPr>
                <w:sz w:val="18"/>
                <w:szCs w:val="18"/>
              </w:rPr>
              <w:t>一级公路、二级公路等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rPr>
                <w:sz w:val="18"/>
                <w:szCs w:val="18"/>
              </w:rPr>
            </w:pPr>
          </w:p>
        </w:tc>
        <w:tc>
          <w:tcPr>
            <w:tcW w:w="1227" w:type="pct"/>
            <w:vAlign w:val="center"/>
          </w:tcPr>
          <w:p>
            <w:pPr>
              <w:rPr>
                <w:sz w:val="18"/>
                <w:szCs w:val="18"/>
              </w:rPr>
            </w:pPr>
            <w:r>
              <w:rPr>
                <w:sz w:val="18"/>
                <w:szCs w:val="18"/>
              </w:rPr>
              <w:t>设计时速</w:t>
            </w:r>
          </w:p>
        </w:tc>
        <w:tc>
          <w:tcPr>
            <w:tcW w:w="504" w:type="pct"/>
            <w:vAlign w:val="center"/>
          </w:tcPr>
          <w:p>
            <w:pPr>
              <w:rPr>
                <w:sz w:val="18"/>
                <w:szCs w:val="18"/>
              </w:rPr>
            </w:pPr>
            <w:r>
              <w:rPr>
                <w:rFonts w:hint="eastAsia"/>
                <w:sz w:val="18"/>
                <w:szCs w:val="18"/>
              </w:rPr>
              <w:t>△</w:t>
            </w:r>
          </w:p>
        </w:tc>
        <w:tc>
          <w:tcPr>
            <w:tcW w:w="2455" w:type="pct"/>
            <w:vAlign w:val="center"/>
          </w:tcPr>
          <w:p>
            <w:pPr>
              <w:rPr>
                <w:rFonts w:ascii="宋体" w:hAnsi="宋体" w:cs="宋体"/>
                <w:sz w:val="18"/>
                <w:szCs w:val="18"/>
              </w:rPr>
            </w:pPr>
            <w:r>
              <w:rPr>
                <w:rFonts w:ascii="宋体" w:hAnsi="宋体" w:cs="宋体"/>
                <w:sz w:val="18"/>
                <w:szCs w:val="18"/>
              </w:rPr>
              <w:t>如</w:t>
            </w:r>
            <w:r>
              <w:rPr>
                <w:rFonts w:ascii="宋体" w:hAnsi="宋体" w:cs="宋体"/>
                <w:spacing w:val="-11"/>
                <w:sz w:val="18"/>
                <w:szCs w:val="18"/>
              </w:rPr>
              <w:t xml:space="preserve"> </w:t>
            </w:r>
            <w:r>
              <w:rPr>
                <w:sz w:val="18"/>
                <w:szCs w:val="18"/>
              </w:rPr>
              <w:t>120 km/h</w:t>
            </w:r>
            <w:r>
              <w:rPr>
                <w:spacing w:val="-26"/>
                <w:sz w:val="18"/>
                <w:szCs w:val="18"/>
              </w:rPr>
              <w:t xml:space="preserve"> </w:t>
            </w:r>
            <w:r>
              <w:rPr>
                <w:rFonts w:ascii="宋体" w:hAnsi="宋体" w:cs="宋体"/>
                <w:sz w:val="18"/>
                <w:szCs w:val="18"/>
              </w:rPr>
              <w:t>、</w:t>
            </w:r>
            <w:r>
              <w:rPr>
                <w:sz w:val="18"/>
                <w:szCs w:val="18"/>
              </w:rPr>
              <w:t>100 km/h</w:t>
            </w:r>
            <w:r>
              <w:rPr>
                <w:spacing w:val="-26"/>
                <w:sz w:val="18"/>
                <w:szCs w:val="18"/>
              </w:rPr>
              <w:t xml:space="preserve"> </w:t>
            </w:r>
            <w:r>
              <w:rPr>
                <w:rFonts w:ascii="宋体" w:hAnsi="宋体" w:cs="宋体"/>
                <w:sz w:val="18"/>
                <w:szCs w:val="18"/>
              </w:rPr>
              <w:t>、</w:t>
            </w:r>
            <w:r>
              <w:rPr>
                <w:sz w:val="18"/>
                <w:szCs w:val="18"/>
              </w:rPr>
              <w:t xml:space="preserve">80 km/h </w:t>
            </w:r>
            <w:r>
              <w:rPr>
                <w:rFonts w:ascii="宋体" w:hAnsi="宋体" w:cs="宋体"/>
                <w:sz w:val="18"/>
                <w:szCs w:val="18"/>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rPr>
                <w:sz w:val="18"/>
                <w:szCs w:val="18"/>
              </w:rPr>
            </w:pPr>
          </w:p>
        </w:tc>
        <w:tc>
          <w:tcPr>
            <w:tcW w:w="1227" w:type="pct"/>
            <w:vAlign w:val="center"/>
          </w:tcPr>
          <w:p>
            <w:pPr>
              <w:rPr>
                <w:sz w:val="18"/>
                <w:szCs w:val="18"/>
              </w:rPr>
            </w:pPr>
            <w:r>
              <w:rPr>
                <w:sz w:val="18"/>
                <w:szCs w:val="18"/>
              </w:rPr>
              <w:t>路线长度</w:t>
            </w:r>
          </w:p>
        </w:tc>
        <w:tc>
          <w:tcPr>
            <w:tcW w:w="504"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rPr>
                <w:sz w:val="18"/>
                <w:szCs w:val="18"/>
              </w:rPr>
            </w:pPr>
          </w:p>
        </w:tc>
        <w:tc>
          <w:tcPr>
            <w:tcW w:w="1227" w:type="pct"/>
            <w:vAlign w:val="center"/>
          </w:tcPr>
          <w:p>
            <w:pPr>
              <w:rPr>
                <w:sz w:val="18"/>
                <w:szCs w:val="18"/>
              </w:rPr>
            </w:pPr>
            <w:r>
              <w:rPr>
                <w:sz w:val="18"/>
                <w:szCs w:val="18"/>
              </w:rPr>
              <w:t>设计年限</w:t>
            </w:r>
          </w:p>
        </w:tc>
        <w:tc>
          <w:tcPr>
            <w:tcW w:w="504" w:type="pct"/>
            <w:vAlign w:val="center"/>
          </w:tcPr>
          <w:p>
            <w:pPr>
              <w:rPr>
                <w:sz w:val="18"/>
                <w:szCs w:val="18"/>
              </w:rPr>
            </w:pPr>
            <w:r>
              <w:rPr>
                <w:rFonts w:hint="eastAsia"/>
                <w:sz w:val="18"/>
                <w:szCs w:val="18"/>
              </w:rPr>
              <w:t>○</w:t>
            </w:r>
          </w:p>
        </w:tc>
        <w:tc>
          <w:tcPr>
            <w:tcW w:w="2455" w:type="pct"/>
            <w:vAlign w:val="center"/>
          </w:tcPr>
          <w:p>
            <w:pPr>
              <w:rPr>
                <w:sz w:val="18"/>
                <w:szCs w:val="18"/>
              </w:rPr>
            </w:pPr>
            <w:r>
              <w:rPr>
                <w:sz w:val="18"/>
                <w:szCs w:val="18"/>
              </w:rPr>
              <w:t>如</w:t>
            </w:r>
            <w:r>
              <w:rPr>
                <w:spacing w:val="-34"/>
                <w:sz w:val="18"/>
                <w:szCs w:val="18"/>
              </w:rPr>
              <w:t xml:space="preserve"> </w:t>
            </w:r>
            <w:r>
              <w:rPr>
                <w:rFonts w:eastAsia="Times New Roman"/>
                <w:sz w:val="18"/>
                <w:szCs w:val="18"/>
              </w:rPr>
              <w:t xml:space="preserve">70 </w:t>
            </w:r>
            <w:r>
              <w:rPr>
                <w:sz w:val="18"/>
                <w:szCs w:val="18"/>
              </w:rPr>
              <w:t>年、</w:t>
            </w:r>
            <w:r>
              <w:rPr>
                <w:spacing w:val="-27"/>
                <w:sz w:val="18"/>
                <w:szCs w:val="18"/>
              </w:rPr>
              <w:t xml:space="preserve"> </w:t>
            </w:r>
            <w:r>
              <w:rPr>
                <w:rFonts w:eastAsia="Times New Roman"/>
                <w:sz w:val="18"/>
                <w:szCs w:val="18"/>
              </w:rPr>
              <w:t>50</w:t>
            </w:r>
            <w:r>
              <w:rPr>
                <w:rFonts w:eastAsia="Times New Roman"/>
                <w:spacing w:val="7"/>
                <w:sz w:val="18"/>
                <w:szCs w:val="18"/>
              </w:rPr>
              <w:t xml:space="preserve"> </w:t>
            </w:r>
            <w:r>
              <w:rPr>
                <w:sz w:val="18"/>
                <w:szCs w:val="18"/>
              </w:rPr>
              <w:t>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restart"/>
            <w:vAlign w:val="center"/>
          </w:tcPr>
          <w:p>
            <w:pPr>
              <w:rPr>
                <w:sz w:val="18"/>
                <w:szCs w:val="18"/>
              </w:rPr>
            </w:pPr>
            <w:r>
              <w:rPr>
                <w:sz w:val="18"/>
                <w:szCs w:val="18"/>
              </w:rPr>
              <w:t>参建单位信息</w:t>
            </w:r>
          </w:p>
        </w:tc>
        <w:tc>
          <w:tcPr>
            <w:tcW w:w="1227" w:type="pct"/>
            <w:vAlign w:val="center"/>
          </w:tcPr>
          <w:p>
            <w:pPr>
              <w:rPr>
                <w:sz w:val="18"/>
                <w:szCs w:val="18"/>
              </w:rPr>
            </w:pPr>
            <w:r>
              <w:rPr>
                <w:sz w:val="18"/>
                <w:szCs w:val="18"/>
              </w:rPr>
              <w:t>建设单位</w:t>
            </w:r>
          </w:p>
        </w:tc>
        <w:tc>
          <w:tcPr>
            <w:tcW w:w="504"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pStyle w:val="254"/>
              <w:rPr>
                <w:sz w:val="18"/>
                <w:szCs w:val="18"/>
              </w:rPr>
            </w:pPr>
          </w:p>
        </w:tc>
        <w:tc>
          <w:tcPr>
            <w:tcW w:w="1227" w:type="pct"/>
            <w:vAlign w:val="center"/>
          </w:tcPr>
          <w:p>
            <w:pPr>
              <w:rPr>
                <w:sz w:val="18"/>
                <w:szCs w:val="18"/>
              </w:rPr>
            </w:pPr>
            <w:r>
              <w:rPr>
                <w:sz w:val="18"/>
                <w:szCs w:val="18"/>
              </w:rPr>
              <w:t>设计单位</w:t>
            </w:r>
          </w:p>
        </w:tc>
        <w:tc>
          <w:tcPr>
            <w:tcW w:w="504"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15" w:type="pct"/>
            <w:vMerge w:val="continue"/>
            <w:vAlign w:val="center"/>
          </w:tcPr>
          <w:p>
            <w:pPr>
              <w:pStyle w:val="254"/>
              <w:rPr>
                <w:sz w:val="18"/>
                <w:szCs w:val="18"/>
              </w:rPr>
            </w:pPr>
          </w:p>
        </w:tc>
        <w:tc>
          <w:tcPr>
            <w:tcW w:w="1227" w:type="pct"/>
            <w:vAlign w:val="center"/>
          </w:tcPr>
          <w:p>
            <w:pPr>
              <w:rPr>
                <w:sz w:val="18"/>
                <w:szCs w:val="18"/>
              </w:rPr>
            </w:pPr>
            <w:r>
              <w:rPr>
                <w:sz w:val="18"/>
                <w:szCs w:val="18"/>
              </w:rPr>
              <w:t>备注</w:t>
            </w:r>
          </w:p>
        </w:tc>
        <w:tc>
          <w:tcPr>
            <w:tcW w:w="504"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84"/>
        <w:pageBreakBefore/>
        <w:numPr>
          <w:ilvl w:val="0"/>
          <w:numId w:val="0"/>
        </w:numPr>
        <w:spacing w:before="60" w:after="60" w:afterLines="25"/>
        <w:rPr>
          <w:rFonts w:ascii="Times New Roman"/>
          <w:szCs w:val="21"/>
        </w:rPr>
      </w:pPr>
      <w:bookmarkStart w:id="151" w:name="_Toc193152330"/>
      <w:r>
        <w:rPr>
          <w:rFonts w:hint="eastAsia" w:ascii="Times New Roman"/>
          <w:szCs w:val="21"/>
        </w:rPr>
        <w:t>附录C</w:t>
      </w:r>
      <w:r>
        <w:rPr>
          <w:rFonts w:ascii="Times New Roman"/>
          <w:szCs w:val="21"/>
        </w:rPr>
        <w:br w:type="textWrapping"/>
      </w:r>
      <w:r>
        <w:rPr>
          <w:rFonts w:hint="eastAsia" w:ascii="Times New Roman"/>
          <w:szCs w:val="21"/>
        </w:rPr>
        <w:t>（规范性）</w:t>
      </w:r>
      <w:r>
        <w:rPr>
          <w:rFonts w:ascii="Times New Roman"/>
          <w:szCs w:val="21"/>
        </w:rPr>
        <w:br w:type="textWrapping"/>
      </w:r>
      <w:r>
        <w:rPr>
          <w:rFonts w:hint="eastAsia" w:ascii="Times New Roman"/>
          <w:szCs w:val="21"/>
        </w:rPr>
        <w:t>方案设计阶段路线信息深度</w:t>
      </w:r>
      <w:r>
        <w:rPr>
          <w:rFonts w:ascii="Times New Roman"/>
          <w:szCs w:val="21"/>
        </w:rPr>
        <w:t>要求</w:t>
      </w:r>
      <w:bookmarkEnd w:id="151"/>
    </w:p>
    <w:p>
      <w:pPr>
        <w:pStyle w:val="4"/>
      </w:pPr>
      <w:r>
        <w:t>C.1</w:t>
      </w:r>
      <w:r>
        <w:rPr>
          <w:rFonts w:hint="eastAsia"/>
        </w:rPr>
        <w:t xml:space="preserve"> </w:t>
      </w:r>
      <w:r>
        <w:t>方案设计阶段路线信息深度应符合表C</w:t>
      </w:r>
      <w:r>
        <w:rPr>
          <w:rFonts w:hint="eastAsia"/>
        </w:rPr>
        <w:t>1</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表C1 </w:t>
      </w:r>
      <w:r>
        <w:rPr>
          <w:rFonts w:ascii="黑体" w:hAnsi="黑体" w:eastAsia="黑体"/>
        </w:rPr>
        <w:t>方案设计阶段</w:t>
      </w:r>
      <w:r>
        <w:rPr>
          <w:rFonts w:hint="eastAsia" w:ascii="黑体" w:hAnsi="黑体" w:eastAsia="黑体"/>
        </w:rPr>
        <w:t>路线信息深度</w:t>
      </w:r>
    </w:p>
    <w:tbl>
      <w:tblPr>
        <w:tblStyle w:val="253"/>
        <w:tblW w:w="51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86"/>
        <w:gridCol w:w="1821"/>
        <w:gridCol w:w="963"/>
        <w:gridCol w:w="4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40" w:type="pct"/>
            <w:gridSpan w:val="2"/>
            <w:vAlign w:val="center"/>
          </w:tcPr>
          <w:p>
            <w:pPr>
              <w:rPr>
                <w:sz w:val="18"/>
                <w:szCs w:val="18"/>
              </w:rPr>
            </w:pPr>
            <w:r>
              <w:rPr>
                <w:sz w:val="18"/>
                <w:szCs w:val="18"/>
              </w:rPr>
              <w:t>属性信息</w:t>
            </w:r>
          </w:p>
        </w:tc>
        <w:tc>
          <w:tcPr>
            <w:tcW w:w="504" w:type="pct"/>
            <w:vAlign w:val="center"/>
          </w:tcPr>
          <w:p>
            <w:pPr>
              <w:rPr>
                <w:sz w:val="18"/>
                <w:szCs w:val="18"/>
              </w:rPr>
            </w:pPr>
            <w:r>
              <w:rPr>
                <w:rFonts w:hint="eastAsia"/>
                <w:sz w:val="18"/>
                <w:szCs w:val="18"/>
              </w:rPr>
              <w:t>L1.0</w:t>
            </w:r>
          </w:p>
        </w:tc>
        <w:tc>
          <w:tcPr>
            <w:tcW w:w="2555"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87" w:type="pct"/>
            <w:vAlign w:val="center"/>
          </w:tcPr>
          <w:p>
            <w:pPr>
              <w:rPr>
                <w:sz w:val="18"/>
                <w:szCs w:val="18"/>
              </w:rPr>
            </w:pPr>
            <w:r>
              <w:rPr>
                <w:sz w:val="18"/>
                <w:szCs w:val="18"/>
              </w:rPr>
              <w:t>标识信息</w:t>
            </w:r>
          </w:p>
        </w:tc>
        <w:tc>
          <w:tcPr>
            <w:tcW w:w="953" w:type="pct"/>
            <w:vAlign w:val="center"/>
          </w:tcPr>
          <w:p>
            <w:pPr>
              <w:rPr>
                <w:sz w:val="18"/>
                <w:szCs w:val="18"/>
              </w:rPr>
            </w:pPr>
            <w:r>
              <w:rPr>
                <w:sz w:val="18"/>
                <w:szCs w:val="18"/>
              </w:rPr>
              <w:t>路线名称</w:t>
            </w:r>
          </w:p>
        </w:tc>
        <w:tc>
          <w:tcPr>
            <w:tcW w:w="504" w:type="pct"/>
            <w:vAlign w:val="center"/>
          </w:tcPr>
          <w:p>
            <w:pPr>
              <w:rPr>
                <w:sz w:val="18"/>
                <w:szCs w:val="18"/>
              </w:rPr>
            </w:pPr>
            <w:r>
              <w:rPr>
                <w:rFonts w:hint="eastAsia"/>
                <w:sz w:val="18"/>
                <w:szCs w:val="18"/>
              </w:rPr>
              <w:t>▲</w:t>
            </w:r>
          </w:p>
        </w:tc>
        <w:tc>
          <w:tcPr>
            <w:tcW w:w="25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87" w:type="pct"/>
            <w:vMerge w:val="restart"/>
            <w:vAlign w:val="center"/>
          </w:tcPr>
          <w:p>
            <w:pPr>
              <w:rPr>
                <w:sz w:val="18"/>
                <w:szCs w:val="18"/>
              </w:rPr>
            </w:pPr>
            <w:r>
              <w:rPr>
                <w:sz w:val="18"/>
                <w:szCs w:val="18"/>
              </w:rPr>
              <w:t>位置信息</w:t>
            </w:r>
          </w:p>
        </w:tc>
        <w:tc>
          <w:tcPr>
            <w:tcW w:w="953" w:type="pct"/>
            <w:vAlign w:val="center"/>
          </w:tcPr>
          <w:p>
            <w:pPr>
              <w:rPr>
                <w:sz w:val="18"/>
                <w:szCs w:val="18"/>
              </w:rPr>
            </w:pPr>
            <w:r>
              <w:rPr>
                <w:sz w:val="18"/>
                <w:szCs w:val="18"/>
              </w:rPr>
              <w:t>起点桩号</w:t>
            </w:r>
          </w:p>
        </w:tc>
        <w:tc>
          <w:tcPr>
            <w:tcW w:w="504" w:type="pct"/>
            <w:vAlign w:val="center"/>
          </w:tcPr>
          <w:p>
            <w:pPr>
              <w:rPr>
                <w:sz w:val="18"/>
                <w:szCs w:val="18"/>
              </w:rPr>
            </w:pPr>
            <w:r>
              <w:rPr>
                <w:rFonts w:hint="eastAsia"/>
                <w:sz w:val="18"/>
                <w:szCs w:val="18"/>
              </w:rPr>
              <w:t>▲</w:t>
            </w:r>
          </w:p>
        </w:tc>
        <w:tc>
          <w:tcPr>
            <w:tcW w:w="25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87" w:type="pct"/>
            <w:vMerge w:val="continue"/>
            <w:vAlign w:val="center"/>
          </w:tcPr>
          <w:p>
            <w:pPr>
              <w:rPr>
                <w:sz w:val="18"/>
                <w:szCs w:val="18"/>
              </w:rPr>
            </w:pPr>
          </w:p>
        </w:tc>
        <w:tc>
          <w:tcPr>
            <w:tcW w:w="953" w:type="pct"/>
            <w:vAlign w:val="center"/>
          </w:tcPr>
          <w:p>
            <w:pPr>
              <w:rPr>
                <w:sz w:val="18"/>
                <w:szCs w:val="18"/>
              </w:rPr>
            </w:pPr>
            <w:r>
              <w:rPr>
                <w:sz w:val="18"/>
                <w:szCs w:val="18"/>
              </w:rPr>
              <w:t>终点桩号</w:t>
            </w:r>
          </w:p>
        </w:tc>
        <w:tc>
          <w:tcPr>
            <w:tcW w:w="504" w:type="pct"/>
            <w:vAlign w:val="center"/>
          </w:tcPr>
          <w:p>
            <w:pPr>
              <w:rPr>
                <w:sz w:val="18"/>
                <w:szCs w:val="18"/>
              </w:rPr>
            </w:pPr>
            <w:r>
              <w:rPr>
                <w:rFonts w:hint="eastAsia"/>
                <w:sz w:val="18"/>
                <w:szCs w:val="18"/>
              </w:rPr>
              <w:t>▲</w:t>
            </w:r>
          </w:p>
        </w:tc>
        <w:tc>
          <w:tcPr>
            <w:tcW w:w="25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87" w:type="pct"/>
            <w:vMerge w:val="continue"/>
            <w:vAlign w:val="center"/>
          </w:tcPr>
          <w:p>
            <w:pPr>
              <w:rPr>
                <w:sz w:val="18"/>
                <w:szCs w:val="18"/>
              </w:rPr>
            </w:pPr>
          </w:p>
        </w:tc>
        <w:tc>
          <w:tcPr>
            <w:tcW w:w="953" w:type="pct"/>
            <w:vAlign w:val="center"/>
          </w:tcPr>
          <w:p>
            <w:pPr>
              <w:rPr>
                <w:sz w:val="18"/>
                <w:szCs w:val="18"/>
              </w:rPr>
            </w:pPr>
            <w:r>
              <w:rPr>
                <w:sz w:val="18"/>
                <w:szCs w:val="18"/>
              </w:rPr>
              <w:t>起点高程</w:t>
            </w:r>
          </w:p>
        </w:tc>
        <w:tc>
          <w:tcPr>
            <w:tcW w:w="504" w:type="pct"/>
            <w:vAlign w:val="center"/>
          </w:tcPr>
          <w:p>
            <w:pPr>
              <w:rPr>
                <w:sz w:val="18"/>
                <w:szCs w:val="18"/>
              </w:rPr>
            </w:pPr>
            <w:r>
              <w:rPr>
                <w:rFonts w:hint="eastAsia"/>
                <w:sz w:val="18"/>
                <w:szCs w:val="18"/>
              </w:rPr>
              <w:t>▲</w:t>
            </w:r>
          </w:p>
        </w:tc>
        <w:tc>
          <w:tcPr>
            <w:tcW w:w="25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87" w:type="pct"/>
            <w:vMerge w:val="continue"/>
            <w:vAlign w:val="center"/>
          </w:tcPr>
          <w:p>
            <w:pPr>
              <w:rPr>
                <w:sz w:val="18"/>
                <w:szCs w:val="18"/>
              </w:rPr>
            </w:pPr>
          </w:p>
        </w:tc>
        <w:tc>
          <w:tcPr>
            <w:tcW w:w="953" w:type="pct"/>
            <w:vAlign w:val="center"/>
          </w:tcPr>
          <w:p>
            <w:pPr>
              <w:rPr>
                <w:sz w:val="18"/>
                <w:szCs w:val="18"/>
              </w:rPr>
            </w:pPr>
            <w:r>
              <w:rPr>
                <w:sz w:val="18"/>
                <w:szCs w:val="18"/>
              </w:rPr>
              <w:t>终点高程</w:t>
            </w:r>
          </w:p>
        </w:tc>
        <w:tc>
          <w:tcPr>
            <w:tcW w:w="504" w:type="pct"/>
            <w:vAlign w:val="center"/>
          </w:tcPr>
          <w:p>
            <w:pPr>
              <w:rPr>
                <w:sz w:val="18"/>
                <w:szCs w:val="18"/>
              </w:rPr>
            </w:pPr>
            <w:r>
              <w:rPr>
                <w:rFonts w:hint="eastAsia"/>
                <w:sz w:val="18"/>
                <w:szCs w:val="18"/>
              </w:rPr>
              <w:t>▲</w:t>
            </w:r>
          </w:p>
        </w:tc>
        <w:tc>
          <w:tcPr>
            <w:tcW w:w="25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87" w:type="pct"/>
            <w:vAlign w:val="center"/>
          </w:tcPr>
          <w:p>
            <w:pPr>
              <w:rPr>
                <w:sz w:val="18"/>
                <w:szCs w:val="18"/>
              </w:rPr>
            </w:pPr>
            <w:r>
              <w:rPr>
                <w:sz w:val="18"/>
                <w:szCs w:val="18"/>
              </w:rPr>
              <w:t>尺寸信息</w:t>
            </w:r>
          </w:p>
        </w:tc>
        <w:tc>
          <w:tcPr>
            <w:tcW w:w="953" w:type="pct"/>
            <w:vAlign w:val="center"/>
          </w:tcPr>
          <w:p>
            <w:pPr>
              <w:rPr>
                <w:sz w:val="18"/>
                <w:szCs w:val="18"/>
              </w:rPr>
            </w:pPr>
            <w:r>
              <w:rPr>
                <w:sz w:val="18"/>
                <w:szCs w:val="18"/>
              </w:rPr>
              <w:t>路线长度</w:t>
            </w:r>
          </w:p>
        </w:tc>
        <w:tc>
          <w:tcPr>
            <w:tcW w:w="504" w:type="pct"/>
            <w:vAlign w:val="center"/>
          </w:tcPr>
          <w:p>
            <w:pPr>
              <w:rPr>
                <w:sz w:val="18"/>
                <w:szCs w:val="18"/>
              </w:rPr>
            </w:pPr>
            <w:r>
              <w:rPr>
                <w:rFonts w:hint="eastAsia"/>
                <w:sz w:val="18"/>
                <w:szCs w:val="18"/>
              </w:rPr>
              <w:t>▲</w:t>
            </w:r>
          </w:p>
        </w:tc>
        <w:tc>
          <w:tcPr>
            <w:tcW w:w="25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5"/>
        <w:ind w:firstLine="0" w:firstLineChars="0"/>
        <w:jc w:val="center"/>
        <w:rPr>
          <w:sz w:val="10"/>
          <w:szCs w:val="10"/>
        </w:rPr>
      </w:pPr>
    </w:p>
    <w:p>
      <w:pPr>
        <w:pStyle w:val="5"/>
        <w:ind w:firstLine="0" w:firstLineChars="0"/>
        <w:jc w:val="center"/>
        <w:rPr>
          <w:sz w:val="10"/>
          <w:szCs w:val="10"/>
        </w:rPr>
      </w:pPr>
    </w:p>
    <w:p>
      <w:pPr>
        <w:pStyle w:val="5"/>
        <w:ind w:firstLine="0" w:firstLineChars="0"/>
        <w:jc w:val="center"/>
        <w:rPr>
          <w:sz w:val="10"/>
          <w:szCs w:val="10"/>
        </w:rPr>
      </w:pPr>
    </w:p>
    <w:p>
      <w:pPr>
        <w:pStyle w:val="4"/>
      </w:pPr>
      <w:r>
        <w:t>C.2</w:t>
      </w:r>
      <w:r>
        <w:rPr>
          <w:rFonts w:hint="eastAsia"/>
        </w:rPr>
        <w:t xml:space="preserve"> </w:t>
      </w:r>
      <w:r>
        <w:t>方案设计阶段平曲线信息深度应符合表C</w:t>
      </w:r>
      <w:r>
        <w:rPr>
          <w:rFonts w:hint="eastAsia"/>
        </w:rPr>
        <w:t>2</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表C2 </w:t>
      </w:r>
      <w:r>
        <w:rPr>
          <w:rFonts w:ascii="黑体" w:hAnsi="黑体" w:eastAsia="黑体"/>
        </w:rPr>
        <w:t>方案设计阶段</w:t>
      </w:r>
      <w:r>
        <w:rPr>
          <w:rFonts w:hint="eastAsia" w:ascii="黑体" w:hAnsi="黑体" w:eastAsia="黑体"/>
        </w:rPr>
        <w:t>平曲线信息深度</w:t>
      </w:r>
    </w:p>
    <w:tbl>
      <w:tblPr>
        <w:tblStyle w:val="253"/>
        <w:tblW w:w="50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24"/>
        <w:gridCol w:w="1987"/>
        <w:gridCol w:w="962"/>
        <w:gridCol w:w="4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55" w:type="pct"/>
            <w:gridSpan w:val="2"/>
            <w:vAlign w:val="center"/>
          </w:tcPr>
          <w:p>
            <w:pPr>
              <w:rPr>
                <w:sz w:val="18"/>
                <w:szCs w:val="18"/>
              </w:rPr>
            </w:pPr>
            <w:r>
              <w:rPr>
                <w:sz w:val="18"/>
                <w:szCs w:val="18"/>
              </w:rPr>
              <w:t>属性信息</w:t>
            </w:r>
          </w:p>
        </w:tc>
        <w:tc>
          <w:tcPr>
            <w:tcW w:w="507" w:type="pct"/>
            <w:vAlign w:val="center"/>
          </w:tcPr>
          <w:p>
            <w:pPr>
              <w:rPr>
                <w:sz w:val="18"/>
                <w:szCs w:val="18"/>
              </w:rPr>
            </w:pPr>
            <w:r>
              <w:rPr>
                <w:rFonts w:hint="eastAsia"/>
                <w:sz w:val="18"/>
                <w:szCs w:val="18"/>
              </w:rPr>
              <w:t>L1.0</w:t>
            </w:r>
          </w:p>
        </w:tc>
        <w:tc>
          <w:tcPr>
            <w:tcW w:w="2538"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08" w:type="pct"/>
            <w:vMerge w:val="restart"/>
            <w:vAlign w:val="center"/>
          </w:tcPr>
          <w:p>
            <w:pPr>
              <w:rPr>
                <w:sz w:val="18"/>
                <w:szCs w:val="18"/>
              </w:rPr>
            </w:pPr>
            <w:r>
              <w:rPr>
                <w:sz w:val="18"/>
                <w:szCs w:val="18"/>
              </w:rPr>
              <w:t>位置信息</w:t>
            </w:r>
          </w:p>
        </w:tc>
        <w:tc>
          <w:tcPr>
            <w:tcW w:w="1047" w:type="pct"/>
            <w:vAlign w:val="center"/>
          </w:tcPr>
          <w:p>
            <w:pPr>
              <w:rPr>
                <w:sz w:val="18"/>
                <w:szCs w:val="18"/>
              </w:rPr>
            </w:pPr>
            <w:r>
              <w:rPr>
                <w:sz w:val="18"/>
                <w:szCs w:val="18"/>
              </w:rPr>
              <w:t>起点桩号</w:t>
            </w:r>
          </w:p>
        </w:tc>
        <w:tc>
          <w:tcPr>
            <w:tcW w:w="507" w:type="pct"/>
            <w:vAlign w:val="center"/>
          </w:tcPr>
          <w:p>
            <w:pPr>
              <w:rPr>
                <w:sz w:val="18"/>
                <w:szCs w:val="18"/>
              </w:rPr>
            </w:pPr>
            <w:r>
              <w:rPr>
                <w:rFonts w:hint="eastAsia"/>
                <w:sz w:val="18"/>
                <w:szCs w:val="18"/>
              </w:rPr>
              <w:t>▲</w:t>
            </w:r>
          </w:p>
        </w:tc>
        <w:tc>
          <w:tcPr>
            <w:tcW w:w="253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08" w:type="pct"/>
            <w:vMerge w:val="continue"/>
            <w:vAlign w:val="center"/>
          </w:tcPr>
          <w:p>
            <w:pPr>
              <w:rPr>
                <w:sz w:val="18"/>
                <w:szCs w:val="18"/>
              </w:rPr>
            </w:pPr>
          </w:p>
        </w:tc>
        <w:tc>
          <w:tcPr>
            <w:tcW w:w="1047" w:type="pct"/>
            <w:vAlign w:val="center"/>
          </w:tcPr>
          <w:p>
            <w:pPr>
              <w:rPr>
                <w:sz w:val="18"/>
                <w:szCs w:val="18"/>
              </w:rPr>
            </w:pPr>
            <w:r>
              <w:rPr>
                <w:sz w:val="18"/>
                <w:szCs w:val="18"/>
              </w:rPr>
              <w:t>终点桩号</w:t>
            </w:r>
          </w:p>
        </w:tc>
        <w:tc>
          <w:tcPr>
            <w:tcW w:w="507" w:type="pct"/>
            <w:vAlign w:val="center"/>
          </w:tcPr>
          <w:p>
            <w:pPr>
              <w:rPr>
                <w:sz w:val="18"/>
                <w:szCs w:val="18"/>
              </w:rPr>
            </w:pPr>
            <w:r>
              <w:rPr>
                <w:rFonts w:hint="eastAsia"/>
                <w:sz w:val="18"/>
                <w:szCs w:val="18"/>
              </w:rPr>
              <w:t>▲</w:t>
            </w:r>
          </w:p>
        </w:tc>
        <w:tc>
          <w:tcPr>
            <w:tcW w:w="253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08" w:type="pct"/>
            <w:vMerge w:val="continue"/>
            <w:vAlign w:val="center"/>
          </w:tcPr>
          <w:p>
            <w:pPr>
              <w:rPr>
                <w:sz w:val="18"/>
                <w:szCs w:val="18"/>
              </w:rPr>
            </w:pPr>
          </w:p>
        </w:tc>
        <w:tc>
          <w:tcPr>
            <w:tcW w:w="1047" w:type="pct"/>
            <w:vAlign w:val="center"/>
          </w:tcPr>
          <w:p>
            <w:pPr>
              <w:rPr>
                <w:sz w:val="18"/>
                <w:szCs w:val="18"/>
              </w:rPr>
            </w:pPr>
            <w:r>
              <w:rPr>
                <w:sz w:val="18"/>
                <w:szCs w:val="18"/>
              </w:rPr>
              <w:t>起点坐标</w:t>
            </w:r>
          </w:p>
        </w:tc>
        <w:tc>
          <w:tcPr>
            <w:tcW w:w="507" w:type="pct"/>
            <w:vAlign w:val="center"/>
          </w:tcPr>
          <w:p>
            <w:pPr>
              <w:rPr>
                <w:sz w:val="18"/>
                <w:szCs w:val="18"/>
              </w:rPr>
            </w:pPr>
            <w:r>
              <w:rPr>
                <w:rFonts w:hint="eastAsia"/>
                <w:sz w:val="18"/>
                <w:szCs w:val="18"/>
              </w:rPr>
              <w:t>▲</w:t>
            </w:r>
          </w:p>
        </w:tc>
        <w:tc>
          <w:tcPr>
            <w:tcW w:w="253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08" w:type="pct"/>
            <w:vMerge w:val="continue"/>
            <w:vAlign w:val="center"/>
          </w:tcPr>
          <w:p>
            <w:pPr>
              <w:rPr>
                <w:sz w:val="18"/>
                <w:szCs w:val="18"/>
              </w:rPr>
            </w:pPr>
          </w:p>
        </w:tc>
        <w:tc>
          <w:tcPr>
            <w:tcW w:w="1047" w:type="pct"/>
            <w:vAlign w:val="center"/>
          </w:tcPr>
          <w:p>
            <w:pPr>
              <w:rPr>
                <w:sz w:val="18"/>
                <w:szCs w:val="18"/>
              </w:rPr>
            </w:pPr>
            <w:r>
              <w:rPr>
                <w:sz w:val="18"/>
                <w:szCs w:val="18"/>
              </w:rPr>
              <w:t>起点方位角</w:t>
            </w:r>
          </w:p>
        </w:tc>
        <w:tc>
          <w:tcPr>
            <w:tcW w:w="507" w:type="pct"/>
            <w:vAlign w:val="center"/>
          </w:tcPr>
          <w:p>
            <w:pPr>
              <w:rPr>
                <w:sz w:val="18"/>
                <w:szCs w:val="18"/>
              </w:rPr>
            </w:pPr>
            <w:r>
              <w:rPr>
                <w:rFonts w:hint="eastAsia"/>
                <w:sz w:val="18"/>
                <w:szCs w:val="18"/>
              </w:rPr>
              <w:t>▲</w:t>
            </w:r>
          </w:p>
        </w:tc>
        <w:tc>
          <w:tcPr>
            <w:tcW w:w="2538" w:type="pct"/>
            <w:vAlign w:val="center"/>
          </w:tcPr>
          <w:p>
            <w:pPr>
              <w:rPr>
                <w:sz w:val="18"/>
                <w:szCs w:val="18"/>
              </w:rPr>
            </w:pPr>
            <w:r>
              <w:rPr>
                <w:rFonts w:ascii="宋体" w:hAnsi="宋体" w:cs="宋体"/>
                <w:sz w:val="18"/>
                <w:szCs w:val="18"/>
              </w:rPr>
              <w:t>如</w:t>
            </w:r>
            <w:r>
              <w:rPr>
                <w:rFonts w:ascii="宋体" w:hAnsi="宋体" w:cs="宋体"/>
                <w:spacing w:val="-43"/>
                <w:sz w:val="18"/>
                <w:szCs w:val="18"/>
              </w:rPr>
              <w:t xml:space="preserve"> </w:t>
            </w:r>
            <w:r>
              <w:rPr>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08" w:type="pct"/>
            <w:vMerge w:val="continue"/>
            <w:vAlign w:val="center"/>
          </w:tcPr>
          <w:p>
            <w:pPr>
              <w:rPr>
                <w:sz w:val="18"/>
                <w:szCs w:val="18"/>
              </w:rPr>
            </w:pPr>
          </w:p>
        </w:tc>
        <w:tc>
          <w:tcPr>
            <w:tcW w:w="1047" w:type="pct"/>
            <w:vAlign w:val="center"/>
          </w:tcPr>
          <w:p>
            <w:pPr>
              <w:rPr>
                <w:sz w:val="18"/>
                <w:szCs w:val="18"/>
              </w:rPr>
            </w:pPr>
            <w:r>
              <w:rPr>
                <w:sz w:val="18"/>
                <w:szCs w:val="18"/>
              </w:rPr>
              <w:t>转角方向</w:t>
            </w:r>
          </w:p>
        </w:tc>
        <w:tc>
          <w:tcPr>
            <w:tcW w:w="507" w:type="pct"/>
            <w:vAlign w:val="center"/>
          </w:tcPr>
          <w:p>
            <w:pPr>
              <w:rPr>
                <w:sz w:val="18"/>
                <w:szCs w:val="18"/>
              </w:rPr>
            </w:pPr>
            <w:r>
              <w:rPr>
                <w:rFonts w:hint="eastAsia"/>
                <w:sz w:val="18"/>
                <w:szCs w:val="18"/>
              </w:rPr>
              <w:t>▲</w:t>
            </w:r>
          </w:p>
        </w:tc>
        <w:tc>
          <w:tcPr>
            <w:tcW w:w="2538" w:type="pct"/>
            <w:vAlign w:val="center"/>
          </w:tcPr>
          <w:p>
            <w:pPr>
              <w:rPr>
                <w:sz w:val="18"/>
                <w:szCs w:val="18"/>
              </w:rPr>
            </w:pPr>
            <w:r>
              <w:rPr>
                <w:sz w:val="18"/>
                <w:szCs w:val="18"/>
              </w:rPr>
              <w:t>Z</w:t>
            </w:r>
            <w:r>
              <w:rPr>
                <w:spacing w:val="9"/>
                <w:sz w:val="18"/>
                <w:szCs w:val="18"/>
              </w:rPr>
              <w:t xml:space="preserve"> </w:t>
            </w:r>
            <w:r>
              <w:rPr>
                <w:rFonts w:ascii="宋体" w:hAnsi="宋体" w:cs="宋体"/>
                <w:sz w:val="18"/>
                <w:szCs w:val="18"/>
              </w:rPr>
              <w:t>或</w:t>
            </w:r>
            <w:r>
              <w:rPr>
                <w:rFonts w:ascii="宋体" w:hAnsi="宋体" w:cs="宋体"/>
                <w:spacing w:val="-44"/>
                <w:sz w:val="18"/>
                <w:szCs w:val="18"/>
              </w:rPr>
              <w:t xml:space="preserve"> </w:t>
            </w:r>
            <w:r>
              <w:rPr>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08" w:type="pct"/>
            <w:vMerge w:val="restart"/>
            <w:vAlign w:val="center"/>
          </w:tcPr>
          <w:p>
            <w:pPr>
              <w:rPr>
                <w:sz w:val="18"/>
                <w:szCs w:val="18"/>
              </w:rPr>
            </w:pPr>
            <w:r>
              <w:rPr>
                <w:sz w:val="18"/>
                <w:szCs w:val="18"/>
              </w:rPr>
              <w:t>尺寸信息</w:t>
            </w:r>
          </w:p>
        </w:tc>
        <w:tc>
          <w:tcPr>
            <w:tcW w:w="1047" w:type="pct"/>
            <w:vAlign w:val="center"/>
          </w:tcPr>
          <w:p>
            <w:pPr>
              <w:rPr>
                <w:sz w:val="18"/>
                <w:szCs w:val="18"/>
              </w:rPr>
            </w:pPr>
            <w:r>
              <w:rPr>
                <w:sz w:val="18"/>
                <w:szCs w:val="18"/>
              </w:rPr>
              <w:t>曲线长度</w:t>
            </w:r>
          </w:p>
        </w:tc>
        <w:tc>
          <w:tcPr>
            <w:tcW w:w="507" w:type="pct"/>
            <w:vAlign w:val="center"/>
          </w:tcPr>
          <w:p>
            <w:pPr>
              <w:rPr>
                <w:sz w:val="18"/>
                <w:szCs w:val="18"/>
              </w:rPr>
            </w:pPr>
            <w:r>
              <w:rPr>
                <w:rFonts w:hint="eastAsia"/>
                <w:sz w:val="18"/>
                <w:szCs w:val="18"/>
              </w:rPr>
              <w:t>▲</w:t>
            </w:r>
          </w:p>
        </w:tc>
        <w:tc>
          <w:tcPr>
            <w:tcW w:w="253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08" w:type="pct"/>
            <w:vMerge w:val="continue"/>
            <w:vAlign w:val="center"/>
          </w:tcPr>
          <w:p>
            <w:pPr>
              <w:pStyle w:val="254"/>
              <w:rPr>
                <w:sz w:val="18"/>
                <w:szCs w:val="18"/>
              </w:rPr>
            </w:pPr>
          </w:p>
        </w:tc>
        <w:tc>
          <w:tcPr>
            <w:tcW w:w="1047" w:type="pct"/>
            <w:vAlign w:val="center"/>
          </w:tcPr>
          <w:p>
            <w:pPr>
              <w:rPr>
                <w:sz w:val="18"/>
                <w:szCs w:val="18"/>
              </w:rPr>
            </w:pPr>
            <w:r>
              <w:rPr>
                <w:sz w:val="18"/>
                <w:szCs w:val="18"/>
              </w:rPr>
              <w:t>起点半径</w:t>
            </w:r>
          </w:p>
        </w:tc>
        <w:tc>
          <w:tcPr>
            <w:tcW w:w="507" w:type="pct"/>
            <w:vAlign w:val="center"/>
          </w:tcPr>
          <w:p>
            <w:pPr>
              <w:rPr>
                <w:sz w:val="18"/>
                <w:szCs w:val="18"/>
              </w:rPr>
            </w:pPr>
            <w:r>
              <w:rPr>
                <w:rFonts w:hint="eastAsia"/>
                <w:sz w:val="18"/>
                <w:szCs w:val="18"/>
              </w:rPr>
              <w:t>▲</w:t>
            </w:r>
          </w:p>
        </w:tc>
        <w:tc>
          <w:tcPr>
            <w:tcW w:w="253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08" w:type="pct"/>
            <w:vMerge w:val="continue"/>
            <w:vAlign w:val="center"/>
          </w:tcPr>
          <w:p>
            <w:pPr>
              <w:pStyle w:val="254"/>
              <w:rPr>
                <w:sz w:val="18"/>
                <w:szCs w:val="18"/>
              </w:rPr>
            </w:pPr>
          </w:p>
        </w:tc>
        <w:tc>
          <w:tcPr>
            <w:tcW w:w="1047" w:type="pct"/>
            <w:vAlign w:val="center"/>
          </w:tcPr>
          <w:p>
            <w:pPr>
              <w:rPr>
                <w:sz w:val="18"/>
                <w:szCs w:val="18"/>
              </w:rPr>
            </w:pPr>
            <w:r>
              <w:rPr>
                <w:sz w:val="18"/>
                <w:szCs w:val="18"/>
              </w:rPr>
              <w:t>终点半径</w:t>
            </w:r>
          </w:p>
        </w:tc>
        <w:tc>
          <w:tcPr>
            <w:tcW w:w="507" w:type="pct"/>
            <w:vAlign w:val="center"/>
          </w:tcPr>
          <w:p>
            <w:pPr>
              <w:rPr>
                <w:sz w:val="18"/>
                <w:szCs w:val="18"/>
              </w:rPr>
            </w:pPr>
            <w:r>
              <w:rPr>
                <w:rFonts w:hint="eastAsia"/>
                <w:sz w:val="18"/>
                <w:szCs w:val="18"/>
              </w:rPr>
              <w:t>▲</w:t>
            </w:r>
          </w:p>
        </w:tc>
        <w:tc>
          <w:tcPr>
            <w:tcW w:w="253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5"/>
        <w:ind w:firstLine="0" w:firstLineChars="0"/>
        <w:jc w:val="center"/>
        <w:rPr>
          <w:sz w:val="10"/>
          <w:szCs w:val="10"/>
        </w:rPr>
      </w:pPr>
    </w:p>
    <w:p>
      <w:pPr>
        <w:pStyle w:val="5"/>
        <w:ind w:firstLine="0" w:firstLineChars="0"/>
        <w:jc w:val="center"/>
        <w:rPr>
          <w:sz w:val="10"/>
          <w:szCs w:val="10"/>
        </w:rPr>
      </w:pPr>
    </w:p>
    <w:p>
      <w:pPr>
        <w:pStyle w:val="5"/>
        <w:ind w:firstLine="0" w:firstLineChars="0"/>
        <w:jc w:val="center"/>
        <w:rPr>
          <w:sz w:val="10"/>
          <w:szCs w:val="10"/>
        </w:rPr>
      </w:pPr>
    </w:p>
    <w:p>
      <w:pPr>
        <w:pStyle w:val="4"/>
      </w:pPr>
      <w:r>
        <w:t>C.3</w:t>
      </w:r>
      <w:r>
        <w:rPr>
          <w:rFonts w:hint="eastAsia"/>
        </w:rPr>
        <w:t xml:space="preserve"> </w:t>
      </w:r>
      <w:r>
        <w:t>方案设计阶段</w:t>
      </w:r>
      <w:r>
        <w:rPr>
          <w:rFonts w:hint="eastAsia"/>
        </w:rPr>
        <w:t>竖曲线</w:t>
      </w:r>
      <w:r>
        <w:t>信息深度应符合表C</w:t>
      </w:r>
      <w:r>
        <w:rPr>
          <w:rFonts w:hint="eastAsia"/>
        </w:rPr>
        <w:t>3</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表C3 </w:t>
      </w:r>
      <w:r>
        <w:rPr>
          <w:rFonts w:ascii="黑体" w:hAnsi="黑体" w:eastAsia="黑体"/>
        </w:rPr>
        <w:t>方案设计阶段</w:t>
      </w:r>
      <w:r>
        <w:rPr>
          <w:rFonts w:hint="eastAsia" w:ascii="黑体" w:hAnsi="黑体" w:eastAsia="黑体"/>
        </w:rPr>
        <w:t>竖曲线信息深度</w:t>
      </w:r>
    </w:p>
    <w:tbl>
      <w:tblPr>
        <w:tblStyle w:val="253"/>
        <w:tblW w:w="50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06"/>
        <w:gridCol w:w="2008"/>
        <w:gridCol w:w="964"/>
        <w:gridCol w:w="4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57" w:type="pct"/>
            <w:gridSpan w:val="2"/>
            <w:vAlign w:val="center"/>
          </w:tcPr>
          <w:p>
            <w:pPr>
              <w:rPr>
                <w:sz w:val="18"/>
                <w:szCs w:val="18"/>
              </w:rPr>
            </w:pPr>
            <w:r>
              <w:rPr>
                <w:sz w:val="18"/>
                <w:szCs w:val="18"/>
              </w:rPr>
              <w:t>属性信息</w:t>
            </w:r>
          </w:p>
        </w:tc>
        <w:tc>
          <w:tcPr>
            <w:tcW w:w="508" w:type="pct"/>
            <w:vAlign w:val="center"/>
          </w:tcPr>
          <w:p>
            <w:pPr>
              <w:rPr>
                <w:sz w:val="18"/>
                <w:szCs w:val="18"/>
              </w:rPr>
            </w:pPr>
            <w:r>
              <w:rPr>
                <w:rFonts w:hint="eastAsia"/>
                <w:sz w:val="18"/>
                <w:szCs w:val="18"/>
              </w:rPr>
              <w:t>L1.0</w:t>
            </w:r>
          </w:p>
        </w:tc>
        <w:tc>
          <w:tcPr>
            <w:tcW w:w="2535"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9" w:type="pct"/>
            <w:vMerge w:val="restart"/>
            <w:vAlign w:val="center"/>
          </w:tcPr>
          <w:p>
            <w:pPr>
              <w:rPr>
                <w:sz w:val="18"/>
                <w:szCs w:val="18"/>
              </w:rPr>
            </w:pPr>
            <w:r>
              <w:rPr>
                <w:sz w:val="18"/>
                <w:szCs w:val="18"/>
              </w:rPr>
              <w:t>位置信息</w:t>
            </w:r>
          </w:p>
        </w:tc>
        <w:tc>
          <w:tcPr>
            <w:tcW w:w="1058" w:type="pct"/>
            <w:vAlign w:val="center"/>
          </w:tcPr>
          <w:p>
            <w:pPr>
              <w:rPr>
                <w:sz w:val="18"/>
                <w:szCs w:val="18"/>
              </w:rPr>
            </w:pPr>
            <w:r>
              <w:rPr>
                <w:sz w:val="18"/>
                <w:szCs w:val="18"/>
              </w:rPr>
              <w:t>起点桩号</w:t>
            </w:r>
          </w:p>
        </w:tc>
        <w:tc>
          <w:tcPr>
            <w:tcW w:w="508" w:type="pct"/>
            <w:vAlign w:val="center"/>
          </w:tcPr>
          <w:p>
            <w:pPr>
              <w:rPr>
                <w:sz w:val="18"/>
                <w:szCs w:val="18"/>
              </w:rPr>
            </w:pPr>
            <w:r>
              <w:rPr>
                <w:rFonts w:hint="eastAsia"/>
                <w:sz w:val="18"/>
                <w:szCs w:val="18"/>
              </w:rPr>
              <w:t>▲</w:t>
            </w:r>
          </w:p>
        </w:tc>
        <w:tc>
          <w:tcPr>
            <w:tcW w:w="253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9" w:type="pct"/>
            <w:vMerge w:val="continue"/>
            <w:vAlign w:val="center"/>
          </w:tcPr>
          <w:p>
            <w:pPr>
              <w:rPr>
                <w:sz w:val="18"/>
                <w:szCs w:val="18"/>
              </w:rPr>
            </w:pPr>
          </w:p>
        </w:tc>
        <w:tc>
          <w:tcPr>
            <w:tcW w:w="1058" w:type="pct"/>
            <w:vAlign w:val="center"/>
          </w:tcPr>
          <w:p>
            <w:pPr>
              <w:rPr>
                <w:sz w:val="18"/>
                <w:szCs w:val="18"/>
              </w:rPr>
            </w:pPr>
            <w:r>
              <w:rPr>
                <w:sz w:val="18"/>
                <w:szCs w:val="18"/>
              </w:rPr>
              <w:t>终点桩号</w:t>
            </w:r>
          </w:p>
        </w:tc>
        <w:tc>
          <w:tcPr>
            <w:tcW w:w="508" w:type="pct"/>
            <w:vAlign w:val="center"/>
          </w:tcPr>
          <w:p>
            <w:pPr>
              <w:rPr>
                <w:sz w:val="18"/>
                <w:szCs w:val="18"/>
              </w:rPr>
            </w:pPr>
            <w:r>
              <w:rPr>
                <w:rFonts w:hint="eastAsia"/>
                <w:sz w:val="18"/>
                <w:szCs w:val="18"/>
              </w:rPr>
              <w:t>▲</w:t>
            </w:r>
          </w:p>
        </w:tc>
        <w:tc>
          <w:tcPr>
            <w:tcW w:w="253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9" w:type="pct"/>
            <w:vMerge w:val="continue"/>
            <w:vAlign w:val="center"/>
          </w:tcPr>
          <w:p>
            <w:pPr>
              <w:rPr>
                <w:sz w:val="18"/>
                <w:szCs w:val="18"/>
              </w:rPr>
            </w:pPr>
          </w:p>
        </w:tc>
        <w:tc>
          <w:tcPr>
            <w:tcW w:w="1058" w:type="pct"/>
            <w:vAlign w:val="center"/>
          </w:tcPr>
          <w:p>
            <w:pPr>
              <w:rPr>
                <w:sz w:val="18"/>
                <w:szCs w:val="18"/>
              </w:rPr>
            </w:pPr>
            <w:r>
              <w:rPr>
                <w:sz w:val="18"/>
                <w:szCs w:val="18"/>
              </w:rPr>
              <w:t>起点高程</w:t>
            </w:r>
          </w:p>
        </w:tc>
        <w:tc>
          <w:tcPr>
            <w:tcW w:w="508" w:type="pct"/>
            <w:vAlign w:val="center"/>
          </w:tcPr>
          <w:p>
            <w:pPr>
              <w:rPr>
                <w:sz w:val="18"/>
                <w:szCs w:val="18"/>
              </w:rPr>
            </w:pPr>
            <w:r>
              <w:rPr>
                <w:rFonts w:hint="eastAsia"/>
                <w:sz w:val="18"/>
                <w:szCs w:val="18"/>
              </w:rPr>
              <w:t>▲</w:t>
            </w:r>
          </w:p>
        </w:tc>
        <w:tc>
          <w:tcPr>
            <w:tcW w:w="253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9" w:type="pct"/>
            <w:vMerge w:val="restart"/>
            <w:vAlign w:val="center"/>
          </w:tcPr>
          <w:p>
            <w:pPr>
              <w:rPr>
                <w:sz w:val="18"/>
                <w:szCs w:val="18"/>
              </w:rPr>
            </w:pPr>
            <w:r>
              <w:rPr>
                <w:sz w:val="18"/>
                <w:szCs w:val="18"/>
              </w:rPr>
              <w:t>尺寸信息</w:t>
            </w:r>
          </w:p>
        </w:tc>
        <w:tc>
          <w:tcPr>
            <w:tcW w:w="1058" w:type="pct"/>
            <w:vAlign w:val="center"/>
          </w:tcPr>
          <w:p>
            <w:pPr>
              <w:rPr>
                <w:sz w:val="18"/>
                <w:szCs w:val="18"/>
              </w:rPr>
            </w:pPr>
            <w:r>
              <w:rPr>
                <w:sz w:val="18"/>
                <w:szCs w:val="18"/>
              </w:rPr>
              <w:t>直线段长</w:t>
            </w:r>
          </w:p>
        </w:tc>
        <w:tc>
          <w:tcPr>
            <w:tcW w:w="508" w:type="pct"/>
            <w:vAlign w:val="center"/>
          </w:tcPr>
          <w:p>
            <w:pPr>
              <w:rPr>
                <w:sz w:val="18"/>
                <w:szCs w:val="18"/>
              </w:rPr>
            </w:pPr>
            <w:r>
              <w:rPr>
                <w:rFonts w:hint="eastAsia"/>
                <w:sz w:val="18"/>
                <w:szCs w:val="18"/>
              </w:rPr>
              <w:t>▲</w:t>
            </w:r>
          </w:p>
        </w:tc>
        <w:tc>
          <w:tcPr>
            <w:tcW w:w="253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9" w:type="pct"/>
            <w:vMerge w:val="continue"/>
            <w:vAlign w:val="center"/>
          </w:tcPr>
          <w:p>
            <w:pPr>
              <w:pStyle w:val="254"/>
              <w:rPr>
                <w:sz w:val="18"/>
                <w:szCs w:val="18"/>
              </w:rPr>
            </w:pPr>
          </w:p>
        </w:tc>
        <w:tc>
          <w:tcPr>
            <w:tcW w:w="1058" w:type="pct"/>
            <w:vAlign w:val="center"/>
          </w:tcPr>
          <w:p>
            <w:pPr>
              <w:rPr>
                <w:sz w:val="18"/>
                <w:szCs w:val="18"/>
              </w:rPr>
            </w:pPr>
            <w:r>
              <w:rPr>
                <w:sz w:val="18"/>
                <w:szCs w:val="18"/>
              </w:rPr>
              <w:t>纵坡</w:t>
            </w:r>
          </w:p>
        </w:tc>
        <w:tc>
          <w:tcPr>
            <w:tcW w:w="508" w:type="pct"/>
            <w:vAlign w:val="center"/>
          </w:tcPr>
          <w:p>
            <w:pPr>
              <w:rPr>
                <w:sz w:val="18"/>
                <w:szCs w:val="18"/>
              </w:rPr>
            </w:pPr>
            <w:r>
              <w:rPr>
                <w:rFonts w:hint="eastAsia"/>
                <w:sz w:val="18"/>
                <w:szCs w:val="18"/>
              </w:rPr>
              <w:t>▲</w:t>
            </w:r>
          </w:p>
        </w:tc>
        <w:tc>
          <w:tcPr>
            <w:tcW w:w="253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5"/>
        <w:ind w:firstLine="0" w:firstLineChars="0"/>
        <w:jc w:val="center"/>
        <w:rPr>
          <w:sz w:val="10"/>
          <w:szCs w:val="10"/>
        </w:rPr>
      </w:pPr>
      <w:bookmarkStart w:id="152" w:name="_Toc20617"/>
    </w:p>
    <w:p>
      <w:pPr>
        <w:pStyle w:val="5"/>
        <w:ind w:firstLine="0" w:firstLineChars="0"/>
        <w:jc w:val="center"/>
        <w:rPr>
          <w:sz w:val="10"/>
          <w:szCs w:val="10"/>
        </w:rPr>
      </w:pPr>
    </w:p>
    <w:p>
      <w:pPr>
        <w:pStyle w:val="5"/>
        <w:ind w:firstLine="0" w:firstLineChars="0"/>
        <w:jc w:val="center"/>
        <w:rPr>
          <w:sz w:val="10"/>
          <w:szCs w:val="10"/>
        </w:rPr>
      </w:pPr>
    </w:p>
    <w:p>
      <w:pPr>
        <w:pStyle w:val="4"/>
      </w:pPr>
      <w:r>
        <w:t>C.</w:t>
      </w:r>
      <w:r>
        <w:rPr>
          <w:rFonts w:hint="eastAsia"/>
        </w:rPr>
        <w:t xml:space="preserve">4 </w:t>
      </w:r>
      <w:r>
        <w:t>方案设计阶段</w:t>
      </w:r>
      <w:r>
        <w:rPr>
          <w:rFonts w:hint="eastAsia"/>
        </w:rPr>
        <w:t>断链</w:t>
      </w:r>
      <w:r>
        <w:t>信息深度应符合表C</w:t>
      </w:r>
      <w:r>
        <w:rPr>
          <w:rFonts w:hint="eastAsia"/>
        </w:rPr>
        <w:t>4</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表C4 </w:t>
      </w:r>
      <w:r>
        <w:rPr>
          <w:rFonts w:ascii="黑体" w:hAnsi="黑体" w:eastAsia="黑体"/>
        </w:rPr>
        <w:t>方案设计阶段</w:t>
      </w:r>
      <w:r>
        <w:rPr>
          <w:rFonts w:hint="eastAsia" w:ascii="黑体" w:hAnsi="黑体" w:eastAsia="黑体"/>
        </w:rPr>
        <w:t>断链信息深度</w:t>
      </w:r>
    </w:p>
    <w:tbl>
      <w:tblPr>
        <w:tblStyle w:val="253"/>
        <w:tblW w:w="50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06"/>
        <w:gridCol w:w="2008"/>
        <w:gridCol w:w="964"/>
        <w:gridCol w:w="4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2" w:hRule="atLeast"/>
        </w:trPr>
        <w:tc>
          <w:tcPr>
            <w:tcW w:w="1957" w:type="pct"/>
            <w:gridSpan w:val="2"/>
            <w:vAlign w:val="center"/>
          </w:tcPr>
          <w:p>
            <w:pPr>
              <w:rPr>
                <w:sz w:val="18"/>
                <w:szCs w:val="18"/>
              </w:rPr>
            </w:pPr>
            <w:r>
              <w:rPr>
                <w:sz w:val="18"/>
                <w:szCs w:val="18"/>
              </w:rPr>
              <w:t>属性信息</w:t>
            </w:r>
          </w:p>
        </w:tc>
        <w:tc>
          <w:tcPr>
            <w:tcW w:w="508" w:type="pct"/>
            <w:vAlign w:val="center"/>
          </w:tcPr>
          <w:p>
            <w:pPr>
              <w:rPr>
                <w:sz w:val="18"/>
                <w:szCs w:val="18"/>
              </w:rPr>
            </w:pPr>
            <w:r>
              <w:rPr>
                <w:rFonts w:hint="eastAsia"/>
                <w:sz w:val="18"/>
                <w:szCs w:val="18"/>
              </w:rPr>
              <w:t>L1.0</w:t>
            </w:r>
          </w:p>
        </w:tc>
        <w:tc>
          <w:tcPr>
            <w:tcW w:w="2535"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899" w:type="pct"/>
            <w:vMerge w:val="restart"/>
            <w:vAlign w:val="center"/>
          </w:tcPr>
          <w:p>
            <w:pPr>
              <w:rPr>
                <w:sz w:val="18"/>
                <w:szCs w:val="18"/>
              </w:rPr>
            </w:pPr>
            <w:r>
              <w:rPr>
                <w:sz w:val="18"/>
                <w:szCs w:val="18"/>
              </w:rPr>
              <w:t>位置信息</w:t>
            </w:r>
          </w:p>
        </w:tc>
        <w:tc>
          <w:tcPr>
            <w:tcW w:w="1058" w:type="pct"/>
            <w:vAlign w:val="center"/>
          </w:tcPr>
          <w:p>
            <w:pPr>
              <w:rPr>
                <w:sz w:val="18"/>
                <w:szCs w:val="18"/>
              </w:rPr>
            </w:pPr>
            <w:r>
              <w:rPr>
                <w:rFonts w:hint="eastAsia"/>
                <w:sz w:val="18"/>
                <w:szCs w:val="18"/>
              </w:rPr>
              <w:t>断链处前桩号</w:t>
            </w:r>
          </w:p>
        </w:tc>
        <w:tc>
          <w:tcPr>
            <w:tcW w:w="508" w:type="pct"/>
            <w:vAlign w:val="center"/>
          </w:tcPr>
          <w:p>
            <w:pPr>
              <w:rPr>
                <w:sz w:val="18"/>
                <w:szCs w:val="18"/>
              </w:rPr>
            </w:pPr>
            <w:r>
              <w:rPr>
                <w:rFonts w:hint="eastAsia"/>
                <w:sz w:val="18"/>
                <w:szCs w:val="18"/>
              </w:rPr>
              <w:t>▲</w:t>
            </w:r>
          </w:p>
        </w:tc>
        <w:tc>
          <w:tcPr>
            <w:tcW w:w="2535" w:type="pct"/>
            <w:vAlign w:val="center"/>
          </w:tcPr>
          <w:p>
            <w:pPr>
              <w:rPr>
                <w:sz w:val="18"/>
                <w:szCs w:val="18"/>
              </w:rPr>
            </w:pPr>
            <w:r>
              <w:rPr>
                <w:rFonts w:hint="eastAsia"/>
                <w:sz w:val="18"/>
                <w:szCs w:val="18"/>
              </w:rPr>
              <w:t>如K1+100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899" w:type="pct"/>
            <w:vMerge w:val="continue"/>
            <w:vAlign w:val="center"/>
          </w:tcPr>
          <w:p>
            <w:pPr>
              <w:rPr>
                <w:sz w:val="18"/>
                <w:szCs w:val="18"/>
              </w:rPr>
            </w:pPr>
          </w:p>
        </w:tc>
        <w:tc>
          <w:tcPr>
            <w:tcW w:w="1058" w:type="pct"/>
            <w:vAlign w:val="center"/>
          </w:tcPr>
          <w:p>
            <w:pPr>
              <w:rPr>
                <w:sz w:val="18"/>
                <w:szCs w:val="18"/>
              </w:rPr>
            </w:pPr>
            <w:r>
              <w:rPr>
                <w:rFonts w:hint="eastAsia"/>
                <w:sz w:val="18"/>
                <w:szCs w:val="18"/>
              </w:rPr>
              <w:t>断链处后桩号</w:t>
            </w:r>
          </w:p>
        </w:tc>
        <w:tc>
          <w:tcPr>
            <w:tcW w:w="508" w:type="pct"/>
            <w:vAlign w:val="center"/>
          </w:tcPr>
          <w:p>
            <w:pPr>
              <w:rPr>
                <w:sz w:val="18"/>
                <w:szCs w:val="18"/>
              </w:rPr>
            </w:pPr>
            <w:r>
              <w:rPr>
                <w:rFonts w:hint="eastAsia"/>
                <w:sz w:val="18"/>
                <w:szCs w:val="18"/>
              </w:rPr>
              <w:t>▲</w:t>
            </w:r>
          </w:p>
        </w:tc>
        <w:tc>
          <w:tcPr>
            <w:tcW w:w="2535" w:type="pct"/>
            <w:vAlign w:val="center"/>
          </w:tcPr>
          <w:p>
            <w:pPr>
              <w:rPr>
                <w:sz w:val="18"/>
                <w:szCs w:val="18"/>
              </w:rPr>
            </w:pPr>
            <w:r>
              <w:rPr>
                <w:rFonts w:hint="eastAsia"/>
                <w:sz w:val="18"/>
                <w:szCs w:val="18"/>
              </w:rPr>
              <w:t>如K1+200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899" w:type="pct"/>
            <w:vMerge w:val="continue"/>
            <w:vAlign w:val="center"/>
          </w:tcPr>
          <w:p>
            <w:pPr>
              <w:rPr>
                <w:sz w:val="18"/>
                <w:szCs w:val="18"/>
              </w:rPr>
            </w:pPr>
          </w:p>
        </w:tc>
        <w:tc>
          <w:tcPr>
            <w:tcW w:w="1058" w:type="pct"/>
            <w:vAlign w:val="center"/>
          </w:tcPr>
          <w:p>
            <w:pPr>
              <w:rPr>
                <w:sz w:val="18"/>
                <w:szCs w:val="18"/>
              </w:rPr>
            </w:pPr>
            <w:r>
              <w:rPr>
                <w:rFonts w:hint="eastAsia"/>
                <w:sz w:val="18"/>
                <w:szCs w:val="18"/>
              </w:rPr>
              <w:t>断链标识符</w:t>
            </w:r>
          </w:p>
        </w:tc>
        <w:tc>
          <w:tcPr>
            <w:tcW w:w="508" w:type="pct"/>
            <w:vAlign w:val="center"/>
          </w:tcPr>
          <w:p>
            <w:pPr>
              <w:rPr>
                <w:sz w:val="18"/>
                <w:szCs w:val="18"/>
              </w:rPr>
            </w:pPr>
            <w:r>
              <w:rPr>
                <w:rFonts w:hint="eastAsia"/>
                <w:sz w:val="18"/>
                <w:szCs w:val="18"/>
              </w:rPr>
              <w:t>▲</w:t>
            </w:r>
          </w:p>
        </w:tc>
        <w:tc>
          <w:tcPr>
            <w:tcW w:w="2535" w:type="pct"/>
            <w:vAlign w:val="center"/>
          </w:tcPr>
          <w:p>
            <w:pPr>
              <w:rPr>
                <w:sz w:val="18"/>
                <w:szCs w:val="18"/>
              </w:rPr>
            </w:pPr>
            <w:r>
              <w:rPr>
                <w:rFonts w:hint="eastAsia"/>
                <w:sz w:val="18"/>
                <w:szCs w:val="18"/>
              </w:rPr>
              <w:t>如AK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5000" w:type="pct"/>
            <w:gridSpan w:val="4"/>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bookmarkEnd w:id="152"/>
    </w:tbl>
    <w:p>
      <w:pPr>
        <w:pStyle w:val="84"/>
        <w:pageBreakBefore/>
        <w:numPr>
          <w:ilvl w:val="0"/>
          <w:numId w:val="0"/>
        </w:numPr>
        <w:spacing w:before="60" w:after="60" w:afterLines="25"/>
        <w:rPr>
          <w:rFonts w:ascii="Times New Roman"/>
          <w:szCs w:val="21"/>
        </w:rPr>
      </w:pPr>
      <w:bookmarkStart w:id="153" w:name="_Toc193152331"/>
      <w:r>
        <w:rPr>
          <w:rFonts w:hint="eastAsia" w:ascii="Times New Roman"/>
          <w:szCs w:val="21"/>
        </w:rPr>
        <w:t>附录D</w:t>
      </w:r>
      <w:r>
        <w:rPr>
          <w:rFonts w:ascii="Times New Roman"/>
          <w:szCs w:val="21"/>
        </w:rPr>
        <w:br w:type="textWrapping"/>
      </w:r>
      <w:r>
        <w:rPr>
          <w:rFonts w:hint="eastAsia" w:ascii="Times New Roman"/>
          <w:szCs w:val="21"/>
        </w:rPr>
        <w:t>（规范性）</w:t>
      </w:r>
      <w:r>
        <w:rPr>
          <w:rFonts w:ascii="Times New Roman"/>
          <w:szCs w:val="21"/>
        </w:rPr>
        <w:br w:type="textWrapping"/>
      </w:r>
      <w:r>
        <w:rPr>
          <w:rFonts w:hint="eastAsia" w:ascii="Times New Roman"/>
          <w:szCs w:val="21"/>
        </w:rPr>
        <w:t>方案</w:t>
      </w:r>
      <w:r>
        <w:rPr>
          <w:rFonts w:ascii="Times New Roman"/>
          <w:szCs w:val="21"/>
        </w:rPr>
        <w:t>设计阶段路基</w:t>
      </w:r>
      <w:r>
        <w:rPr>
          <w:rFonts w:hint="eastAsia" w:ascii="Times New Roman"/>
          <w:szCs w:val="21"/>
        </w:rPr>
        <w:t>信息深度</w:t>
      </w:r>
      <w:r>
        <w:rPr>
          <w:rFonts w:ascii="Times New Roman"/>
          <w:szCs w:val="21"/>
        </w:rPr>
        <w:t>要求</w:t>
      </w:r>
      <w:bookmarkEnd w:id="153"/>
    </w:p>
    <w:p>
      <w:pPr>
        <w:pStyle w:val="4"/>
      </w:pPr>
      <w:r>
        <w:t>D.</w:t>
      </w:r>
      <w:r>
        <w:rPr>
          <w:rFonts w:hint="eastAsia"/>
        </w:rPr>
        <w:t xml:space="preserve">1 </w:t>
      </w:r>
      <w:r>
        <w:t>方案设计阶段路基信息深度应符合表D</w:t>
      </w:r>
      <w:r>
        <w:rPr>
          <w:rFonts w:hint="eastAsia"/>
        </w:rPr>
        <w:t>1</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表D1 </w:t>
      </w:r>
      <w:r>
        <w:rPr>
          <w:rFonts w:ascii="黑体" w:hAnsi="黑体" w:eastAsia="黑体"/>
        </w:rPr>
        <w:t>方案设计阶段</w:t>
      </w:r>
      <w:r>
        <w:rPr>
          <w:rFonts w:hint="eastAsia" w:ascii="黑体" w:hAnsi="黑体" w:eastAsia="黑体"/>
        </w:rPr>
        <w:t>路基信息深度</w:t>
      </w:r>
    </w:p>
    <w:tbl>
      <w:tblPr>
        <w:tblStyle w:val="253"/>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24"/>
        <w:gridCol w:w="2256"/>
        <w:gridCol w:w="857"/>
        <w:gridCol w:w="4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38" w:type="pct"/>
            <w:gridSpan w:val="2"/>
            <w:vAlign w:val="center"/>
          </w:tcPr>
          <w:p>
            <w:pPr>
              <w:rPr>
                <w:sz w:val="18"/>
                <w:szCs w:val="18"/>
              </w:rPr>
            </w:pPr>
            <w:r>
              <w:rPr>
                <w:sz w:val="18"/>
                <w:szCs w:val="18"/>
              </w:rPr>
              <w:t>属性信息</w:t>
            </w:r>
          </w:p>
        </w:tc>
        <w:tc>
          <w:tcPr>
            <w:tcW w:w="450" w:type="pct"/>
            <w:vAlign w:val="center"/>
          </w:tcPr>
          <w:p>
            <w:pPr>
              <w:rPr>
                <w:sz w:val="18"/>
                <w:szCs w:val="18"/>
              </w:rPr>
            </w:pPr>
            <w:r>
              <w:rPr>
                <w:rFonts w:hint="eastAsia"/>
                <w:sz w:val="18"/>
                <w:szCs w:val="18"/>
              </w:rPr>
              <w:t>L1.0</w:t>
            </w:r>
          </w:p>
        </w:tc>
        <w:tc>
          <w:tcPr>
            <w:tcW w:w="2511"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3" w:type="pct"/>
            <w:vMerge w:val="restart"/>
            <w:vAlign w:val="center"/>
          </w:tcPr>
          <w:p>
            <w:pPr>
              <w:rPr>
                <w:sz w:val="18"/>
                <w:szCs w:val="18"/>
              </w:rPr>
            </w:pPr>
            <w:r>
              <w:rPr>
                <w:sz w:val="18"/>
                <w:szCs w:val="18"/>
              </w:rPr>
              <w:t>位置信息</w:t>
            </w:r>
          </w:p>
        </w:tc>
        <w:tc>
          <w:tcPr>
            <w:tcW w:w="1184" w:type="pct"/>
            <w:vAlign w:val="center"/>
          </w:tcPr>
          <w:p>
            <w:pPr>
              <w:rPr>
                <w:sz w:val="18"/>
                <w:szCs w:val="18"/>
              </w:rPr>
            </w:pPr>
            <w:r>
              <w:rPr>
                <w:sz w:val="18"/>
                <w:szCs w:val="18"/>
              </w:rPr>
              <w:t>起点桩号</w:t>
            </w:r>
          </w:p>
        </w:tc>
        <w:tc>
          <w:tcPr>
            <w:tcW w:w="450" w:type="pct"/>
            <w:vAlign w:val="center"/>
          </w:tcPr>
          <w:p>
            <w:pPr>
              <w:rPr>
                <w:sz w:val="18"/>
                <w:szCs w:val="18"/>
              </w:rPr>
            </w:pPr>
            <w:r>
              <w:rPr>
                <w:rFonts w:hint="eastAsia"/>
                <w:sz w:val="18"/>
                <w:szCs w:val="18"/>
              </w:rPr>
              <w:t>▲</w:t>
            </w:r>
          </w:p>
        </w:tc>
        <w:tc>
          <w:tcPr>
            <w:tcW w:w="2511"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3" w:type="pct"/>
            <w:vMerge w:val="continue"/>
            <w:vAlign w:val="center"/>
          </w:tcPr>
          <w:p>
            <w:pPr>
              <w:rPr>
                <w:sz w:val="18"/>
                <w:szCs w:val="18"/>
              </w:rPr>
            </w:pPr>
          </w:p>
        </w:tc>
        <w:tc>
          <w:tcPr>
            <w:tcW w:w="1184" w:type="pct"/>
            <w:vAlign w:val="center"/>
          </w:tcPr>
          <w:p>
            <w:pPr>
              <w:rPr>
                <w:sz w:val="18"/>
                <w:szCs w:val="18"/>
              </w:rPr>
            </w:pPr>
            <w:r>
              <w:rPr>
                <w:sz w:val="18"/>
                <w:szCs w:val="18"/>
              </w:rPr>
              <w:t>终点桩号</w:t>
            </w:r>
          </w:p>
        </w:tc>
        <w:tc>
          <w:tcPr>
            <w:tcW w:w="450" w:type="pct"/>
            <w:vAlign w:val="center"/>
          </w:tcPr>
          <w:p>
            <w:pPr>
              <w:rPr>
                <w:sz w:val="18"/>
                <w:szCs w:val="18"/>
              </w:rPr>
            </w:pPr>
            <w:r>
              <w:rPr>
                <w:rFonts w:hint="eastAsia"/>
                <w:sz w:val="18"/>
                <w:szCs w:val="18"/>
              </w:rPr>
              <w:t>▲</w:t>
            </w:r>
          </w:p>
        </w:tc>
        <w:tc>
          <w:tcPr>
            <w:tcW w:w="2511"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K20+200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3" w:type="pct"/>
            <w:vMerge w:val="restart"/>
            <w:vAlign w:val="center"/>
          </w:tcPr>
          <w:p>
            <w:pPr>
              <w:rPr>
                <w:sz w:val="18"/>
                <w:szCs w:val="18"/>
              </w:rPr>
            </w:pPr>
            <w:r>
              <w:rPr>
                <w:sz w:val="18"/>
                <w:szCs w:val="18"/>
              </w:rPr>
              <w:t>尺寸信息</w:t>
            </w:r>
          </w:p>
        </w:tc>
        <w:tc>
          <w:tcPr>
            <w:tcW w:w="1184" w:type="pct"/>
            <w:vAlign w:val="center"/>
          </w:tcPr>
          <w:p>
            <w:pPr>
              <w:rPr>
                <w:sz w:val="18"/>
                <w:szCs w:val="18"/>
              </w:rPr>
            </w:pPr>
            <w:r>
              <w:rPr>
                <w:sz w:val="18"/>
                <w:szCs w:val="18"/>
              </w:rPr>
              <w:t>路基长度</w:t>
            </w:r>
          </w:p>
        </w:tc>
        <w:tc>
          <w:tcPr>
            <w:tcW w:w="450" w:type="pct"/>
            <w:vAlign w:val="center"/>
          </w:tcPr>
          <w:p>
            <w:pPr>
              <w:rPr>
                <w:sz w:val="18"/>
                <w:szCs w:val="18"/>
              </w:rPr>
            </w:pPr>
            <w:r>
              <w:rPr>
                <w:rFonts w:hint="eastAsia"/>
                <w:sz w:val="18"/>
                <w:szCs w:val="18"/>
              </w:rPr>
              <w:t>▲</w:t>
            </w:r>
          </w:p>
        </w:tc>
        <w:tc>
          <w:tcPr>
            <w:tcW w:w="2511"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3" w:type="pct"/>
            <w:vMerge w:val="continue"/>
            <w:vAlign w:val="center"/>
          </w:tcPr>
          <w:p>
            <w:pPr>
              <w:rPr>
                <w:sz w:val="18"/>
                <w:szCs w:val="18"/>
              </w:rPr>
            </w:pPr>
          </w:p>
        </w:tc>
        <w:tc>
          <w:tcPr>
            <w:tcW w:w="1184" w:type="pct"/>
            <w:vAlign w:val="center"/>
          </w:tcPr>
          <w:p>
            <w:pPr>
              <w:rPr>
                <w:sz w:val="18"/>
                <w:szCs w:val="18"/>
              </w:rPr>
            </w:pPr>
            <w:r>
              <w:rPr>
                <w:sz w:val="18"/>
                <w:szCs w:val="18"/>
              </w:rPr>
              <w:t>路基宽度</w:t>
            </w:r>
          </w:p>
        </w:tc>
        <w:tc>
          <w:tcPr>
            <w:tcW w:w="450" w:type="pct"/>
            <w:vAlign w:val="center"/>
          </w:tcPr>
          <w:p>
            <w:pPr>
              <w:rPr>
                <w:sz w:val="18"/>
                <w:szCs w:val="18"/>
              </w:rPr>
            </w:pPr>
            <w:r>
              <w:rPr>
                <w:rFonts w:hint="eastAsia"/>
                <w:sz w:val="18"/>
                <w:szCs w:val="18"/>
              </w:rPr>
              <w:t>▲</w:t>
            </w:r>
          </w:p>
        </w:tc>
        <w:tc>
          <w:tcPr>
            <w:tcW w:w="2511"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3" w:type="pct"/>
            <w:vMerge w:val="continue"/>
            <w:vAlign w:val="center"/>
          </w:tcPr>
          <w:p>
            <w:pPr>
              <w:rPr>
                <w:sz w:val="18"/>
                <w:szCs w:val="18"/>
              </w:rPr>
            </w:pPr>
          </w:p>
        </w:tc>
        <w:tc>
          <w:tcPr>
            <w:tcW w:w="1184" w:type="pct"/>
            <w:vAlign w:val="center"/>
          </w:tcPr>
          <w:p>
            <w:pPr>
              <w:rPr>
                <w:sz w:val="18"/>
                <w:szCs w:val="18"/>
              </w:rPr>
            </w:pPr>
            <w:r>
              <w:rPr>
                <w:sz w:val="18"/>
                <w:szCs w:val="18"/>
              </w:rPr>
              <w:t>车道总宽</w:t>
            </w:r>
          </w:p>
        </w:tc>
        <w:tc>
          <w:tcPr>
            <w:tcW w:w="450" w:type="pct"/>
            <w:vAlign w:val="center"/>
          </w:tcPr>
          <w:p>
            <w:pPr>
              <w:rPr>
                <w:sz w:val="18"/>
                <w:szCs w:val="18"/>
              </w:rPr>
            </w:pPr>
            <w:r>
              <w:rPr>
                <w:rFonts w:hint="eastAsia"/>
                <w:sz w:val="18"/>
                <w:szCs w:val="18"/>
              </w:rPr>
              <w:t>▲</w:t>
            </w:r>
          </w:p>
        </w:tc>
        <w:tc>
          <w:tcPr>
            <w:tcW w:w="2511"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3" w:type="pct"/>
            <w:vMerge w:val="continue"/>
            <w:vAlign w:val="center"/>
          </w:tcPr>
          <w:p>
            <w:pPr>
              <w:rPr>
                <w:sz w:val="18"/>
                <w:szCs w:val="18"/>
              </w:rPr>
            </w:pPr>
          </w:p>
        </w:tc>
        <w:tc>
          <w:tcPr>
            <w:tcW w:w="1184" w:type="pct"/>
            <w:vAlign w:val="center"/>
          </w:tcPr>
          <w:p>
            <w:pPr>
              <w:rPr>
                <w:sz w:val="18"/>
                <w:szCs w:val="18"/>
              </w:rPr>
            </w:pPr>
            <w:r>
              <w:rPr>
                <w:sz w:val="18"/>
                <w:szCs w:val="18"/>
              </w:rPr>
              <w:t>路幅宽</w:t>
            </w:r>
          </w:p>
        </w:tc>
        <w:tc>
          <w:tcPr>
            <w:tcW w:w="450" w:type="pct"/>
            <w:vAlign w:val="center"/>
          </w:tcPr>
          <w:p>
            <w:pPr>
              <w:rPr>
                <w:sz w:val="18"/>
                <w:szCs w:val="18"/>
              </w:rPr>
            </w:pPr>
            <w:r>
              <w:rPr>
                <w:rFonts w:hint="eastAsia"/>
                <w:sz w:val="18"/>
                <w:szCs w:val="18"/>
              </w:rPr>
              <w:t>▲</w:t>
            </w:r>
          </w:p>
        </w:tc>
        <w:tc>
          <w:tcPr>
            <w:tcW w:w="2511"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3" w:type="pct"/>
            <w:vMerge w:val="restart"/>
            <w:vAlign w:val="center"/>
          </w:tcPr>
          <w:p>
            <w:pPr>
              <w:rPr>
                <w:sz w:val="18"/>
                <w:szCs w:val="18"/>
              </w:rPr>
            </w:pPr>
            <w:r>
              <w:rPr>
                <w:sz w:val="18"/>
                <w:szCs w:val="18"/>
              </w:rPr>
              <w:t>设计信息</w:t>
            </w:r>
          </w:p>
        </w:tc>
        <w:tc>
          <w:tcPr>
            <w:tcW w:w="1184" w:type="pct"/>
            <w:vAlign w:val="center"/>
          </w:tcPr>
          <w:p>
            <w:pPr>
              <w:rPr>
                <w:sz w:val="18"/>
                <w:szCs w:val="18"/>
              </w:rPr>
            </w:pPr>
            <w:r>
              <w:rPr>
                <w:sz w:val="18"/>
                <w:szCs w:val="18"/>
              </w:rPr>
              <w:t>横断面类型</w:t>
            </w:r>
          </w:p>
        </w:tc>
        <w:tc>
          <w:tcPr>
            <w:tcW w:w="450" w:type="pct"/>
            <w:vAlign w:val="center"/>
          </w:tcPr>
          <w:p>
            <w:pPr>
              <w:rPr>
                <w:sz w:val="18"/>
                <w:szCs w:val="18"/>
              </w:rPr>
            </w:pPr>
            <w:r>
              <w:rPr>
                <w:rFonts w:hint="eastAsia"/>
                <w:sz w:val="18"/>
                <w:szCs w:val="18"/>
              </w:rPr>
              <w:t>○</w:t>
            </w:r>
          </w:p>
        </w:tc>
        <w:tc>
          <w:tcPr>
            <w:tcW w:w="2511" w:type="pct"/>
            <w:vAlign w:val="center"/>
          </w:tcPr>
          <w:p>
            <w:pPr>
              <w:rPr>
                <w:sz w:val="18"/>
                <w:szCs w:val="18"/>
              </w:rPr>
            </w:pPr>
            <w:r>
              <w:rPr>
                <w:sz w:val="18"/>
                <w:szCs w:val="18"/>
              </w:rPr>
              <w:t>如整体式、分离式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3" w:type="pct"/>
            <w:vMerge w:val="continue"/>
            <w:vAlign w:val="center"/>
          </w:tcPr>
          <w:p>
            <w:pPr>
              <w:pStyle w:val="254"/>
              <w:rPr>
                <w:sz w:val="18"/>
                <w:szCs w:val="18"/>
              </w:rPr>
            </w:pPr>
          </w:p>
        </w:tc>
        <w:tc>
          <w:tcPr>
            <w:tcW w:w="1184" w:type="pct"/>
            <w:vAlign w:val="center"/>
          </w:tcPr>
          <w:p>
            <w:pPr>
              <w:rPr>
                <w:sz w:val="18"/>
                <w:szCs w:val="18"/>
              </w:rPr>
            </w:pPr>
            <w:r>
              <w:rPr>
                <w:sz w:val="18"/>
                <w:szCs w:val="18"/>
              </w:rPr>
              <w:t>其他要求</w:t>
            </w:r>
          </w:p>
        </w:tc>
        <w:tc>
          <w:tcPr>
            <w:tcW w:w="450" w:type="pct"/>
            <w:vAlign w:val="center"/>
          </w:tcPr>
          <w:p>
            <w:pPr>
              <w:rPr>
                <w:sz w:val="18"/>
                <w:szCs w:val="18"/>
              </w:rPr>
            </w:pPr>
            <w:bookmarkStart w:id="154" w:name="OLE_LINK19"/>
            <w:r>
              <w:rPr>
                <w:rFonts w:hint="eastAsia"/>
                <w:sz w:val="18"/>
                <w:szCs w:val="18"/>
              </w:rPr>
              <w:t>○</w:t>
            </w:r>
            <w:bookmarkEnd w:id="154"/>
          </w:p>
        </w:tc>
        <w:tc>
          <w:tcPr>
            <w:tcW w:w="2511"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sz w:val="18"/>
                <w:szCs w:val="18"/>
              </w:rPr>
              <w:t>注：表中“</w:t>
            </w:r>
            <w:r>
              <w:rPr>
                <w:rFonts w:ascii="宋体" w:hAnsi="宋体"/>
                <w:sz w:val="18"/>
                <w:szCs w:val="18"/>
              </w:rPr>
              <w:t>▲</w:t>
            </w:r>
            <w:r>
              <w:rPr>
                <w:sz w:val="18"/>
                <w:szCs w:val="18"/>
              </w:rPr>
              <w:t>”表示“应包括的信息”，“</w:t>
            </w:r>
            <w:r>
              <w:rPr>
                <w:rFonts w:ascii="宋体" w:hAnsi="宋体" w:cs="Cambria Math"/>
                <w:sz w:val="18"/>
                <w:szCs w:val="18"/>
              </w:rPr>
              <w:t>△</w:t>
            </w:r>
            <w:r>
              <w:rPr>
                <w:sz w:val="18"/>
                <w:szCs w:val="18"/>
              </w:rPr>
              <w:t>”表示“宜包括的信息”，“</w:t>
            </w:r>
            <w:r>
              <w:rPr>
                <w:rFonts w:ascii="宋体" w:hAnsi="宋体"/>
                <w:sz w:val="18"/>
                <w:szCs w:val="18"/>
              </w:rPr>
              <w:t>○</w:t>
            </w:r>
            <w:r>
              <w:rPr>
                <w:sz w:val="18"/>
                <w:szCs w:val="18"/>
              </w:rPr>
              <w:t>”表示“可包括的信息”。</w:t>
            </w:r>
          </w:p>
        </w:tc>
      </w:tr>
    </w:tbl>
    <w:p>
      <w:pPr>
        <w:pStyle w:val="5"/>
        <w:ind w:firstLine="0" w:firstLineChars="0"/>
        <w:jc w:val="center"/>
        <w:rPr>
          <w:sz w:val="10"/>
          <w:szCs w:val="10"/>
        </w:rPr>
      </w:pPr>
    </w:p>
    <w:p>
      <w:pPr>
        <w:pStyle w:val="4"/>
      </w:pPr>
      <w:r>
        <w:t>D.</w:t>
      </w:r>
      <w:r>
        <w:rPr>
          <w:rFonts w:hint="eastAsia"/>
        </w:rPr>
        <w:t xml:space="preserve">2 </w:t>
      </w:r>
      <w:r>
        <w:t>方案设计阶段路基土石方信息深度应符合表D</w:t>
      </w:r>
      <w:r>
        <w:rPr>
          <w:rFonts w:hint="eastAsia"/>
        </w:rPr>
        <w:t>2</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表D2 </w:t>
      </w:r>
      <w:r>
        <w:rPr>
          <w:rFonts w:ascii="黑体" w:hAnsi="黑体" w:eastAsia="黑体"/>
        </w:rPr>
        <w:t>方案设计阶段</w:t>
      </w:r>
      <w:r>
        <w:rPr>
          <w:rFonts w:hint="eastAsia" w:ascii="黑体" w:hAnsi="黑体" w:eastAsia="黑体"/>
        </w:rPr>
        <w:t>路基土石方信息深度</w:t>
      </w:r>
    </w:p>
    <w:tbl>
      <w:tblPr>
        <w:tblStyle w:val="253"/>
        <w:tblW w:w="50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5"/>
        <w:gridCol w:w="2129"/>
        <w:gridCol w:w="885"/>
        <w:gridCol w:w="4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30" w:type="pct"/>
            <w:gridSpan w:val="2"/>
            <w:vAlign w:val="center"/>
          </w:tcPr>
          <w:p>
            <w:pPr>
              <w:rPr>
                <w:sz w:val="18"/>
                <w:szCs w:val="18"/>
              </w:rPr>
            </w:pPr>
            <w:r>
              <w:rPr>
                <w:sz w:val="18"/>
                <w:szCs w:val="18"/>
              </w:rPr>
              <w:t>属性信息</w:t>
            </w:r>
          </w:p>
        </w:tc>
        <w:tc>
          <w:tcPr>
            <w:tcW w:w="464" w:type="pct"/>
            <w:vAlign w:val="center"/>
          </w:tcPr>
          <w:p>
            <w:pPr>
              <w:rPr>
                <w:sz w:val="18"/>
                <w:szCs w:val="18"/>
              </w:rPr>
            </w:pPr>
            <w:r>
              <w:rPr>
                <w:rFonts w:hint="eastAsia"/>
                <w:sz w:val="18"/>
                <w:szCs w:val="18"/>
              </w:rPr>
              <w:t>L1.0</w:t>
            </w:r>
          </w:p>
        </w:tc>
        <w:tc>
          <w:tcPr>
            <w:tcW w:w="2506"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15" w:type="pct"/>
            <w:vMerge w:val="restart"/>
            <w:vAlign w:val="center"/>
          </w:tcPr>
          <w:p>
            <w:pPr>
              <w:rPr>
                <w:sz w:val="18"/>
                <w:szCs w:val="18"/>
              </w:rPr>
            </w:pPr>
            <w:r>
              <w:rPr>
                <w:sz w:val="18"/>
                <w:szCs w:val="18"/>
              </w:rPr>
              <w:t>位置信息</w:t>
            </w:r>
          </w:p>
        </w:tc>
        <w:tc>
          <w:tcPr>
            <w:tcW w:w="1116" w:type="pct"/>
            <w:vAlign w:val="center"/>
          </w:tcPr>
          <w:p>
            <w:pPr>
              <w:rPr>
                <w:sz w:val="18"/>
                <w:szCs w:val="18"/>
              </w:rPr>
            </w:pPr>
            <w:r>
              <w:rPr>
                <w:sz w:val="18"/>
                <w:szCs w:val="18"/>
              </w:rPr>
              <w:t>起点桩号</w:t>
            </w:r>
          </w:p>
        </w:tc>
        <w:tc>
          <w:tcPr>
            <w:tcW w:w="464" w:type="pct"/>
            <w:vAlign w:val="center"/>
          </w:tcPr>
          <w:p>
            <w:pPr>
              <w:rPr>
                <w:sz w:val="18"/>
                <w:szCs w:val="18"/>
              </w:rPr>
            </w:pPr>
            <w:r>
              <w:rPr>
                <w:rFonts w:hint="eastAsia"/>
                <w:sz w:val="18"/>
                <w:szCs w:val="18"/>
              </w:rPr>
              <w:t>△</w:t>
            </w:r>
          </w:p>
        </w:tc>
        <w:tc>
          <w:tcPr>
            <w:tcW w:w="2506"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15" w:type="pct"/>
            <w:vMerge w:val="continue"/>
            <w:vAlign w:val="center"/>
          </w:tcPr>
          <w:p>
            <w:pPr>
              <w:rPr>
                <w:sz w:val="18"/>
                <w:szCs w:val="18"/>
              </w:rPr>
            </w:pPr>
          </w:p>
        </w:tc>
        <w:tc>
          <w:tcPr>
            <w:tcW w:w="1116" w:type="pct"/>
            <w:vAlign w:val="center"/>
          </w:tcPr>
          <w:p>
            <w:pPr>
              <w:rPr>
                <w:sz w:val="18"/>
                <w:szCs w:val="18"/>
              </w:rPr>
            </w:pPr>
            <w:r>
              <w:rPr>
                <w:sz w:val="18"/>
                <w:szCs w:val="18"/>
              </w:rPr>
              <w:t>终点桩号</w:t>
            </w:r>
          </w:p>
        </w:tc>
        <w:tc>
          <w:tcPr>
            <w:tcW w:w="464" w:type="pct"/>
            <w:vAlign w:val="center"/>
          </w:tcPr>
          <w:p>
            <w:pPr>
              <w:rPr>
                <w:sz w:val="18"/>
                <w:szCs w:val="18"/>
              </w:rPr>
            </w:pPr>
            <w:r>
              <w:rPr>
                <w:rFonts w:hint="eastAsia"/>
                <w:sz w:val="18"/>
                <w:szCs w:val="18"/>
              </w:rPr>
              <w:t>△</w:t>
            </w:r>
          </w:p>
        </w:tc>
        <w:tc>
          <w:tcPr>
            <w:tcW w:w="2506"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15" w:type="pct"/>
            <w:vMerge w:val="restart"/>
            <w:vAlign w:val="center"/>
          </w:tcPr>
          <w:p>
            <w:pPr>
              <w:rPr>
                <w:sz w:val="18"/>
                <w:szCs w:val="18"/>
              </w:rPr>
            </w:pPr>
            <w:r>
              <w:rPr>
                <w:sz w:val="18"/>
                <w:szCs w:val="18"/>
              </w:rPr>
              <w:t>尺寸信息</w:t>
            </w:r>
          </w:p>
        </w:tc>
        <w:tc>
          <w:tcPr>
            <w:tcW w:w="1116" w:type="pct"/>
            <w:vAlign w:val="center"/>
          </w:tcPr>
          <w:p>
            <w:pPr>
              <w:rPr>
                <w:sz w:val="18"/>
                <w:szCs w:val="18"/>
              </w:rPr>
            </w:pPr>
            <w:r>
              <w:rPr>
                <w:sz w:val="18"/>
                <w:szCs w:val="18"/>
              </w:rPr>
              <w:t>路基宽度</w:t>
            </w:r>
          </w:p>
        </w:tc>
        <w:tc>
          <w:tcPr>
            <w:tcW w:w="464" w:type="pct"/>
            <w:vAlign w:val="center"/>
          </w:tcPr>
          <w:p>
            <w:pPr>
              <w:rPr>
                <w:sz w:val="18"/>
                <w:szCs w:val="18"/>
              </w:rPr>
            </w:pPr>
            <w:r>
              <w:rPr>
                <w:rFonts w:hint="eastAsia"/>
                <w:sz w:val="18"/>
                <w:szCs w:val="18"/>
              </w:rPr>
              <w:t>△</w:t>
            </w:r>
          </w:p>
        </w:tc>
        <w:tc>
          <w:tcPr>
            <w:tcW w:w="2506"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15" w:type="pct"/>
            <w:vMerge w:val="continue"/>
            <w:vAlign w:val="center"/>
          </w:tcPr>
          <w:p>
            <w:pPr>
              <w:rPr>
                <w:sz w:val="18"/>
                <w:szCs w:val="18"/>
              </w:rPr>
            </w:pPr>
          </w:p>
        </w:tc>
        <w:tc>
          <w:tcPr>
            <w:tcW w:w="1116" w:type="pct"/>
            <w:vAlign w:val="center"/>
          </w:tcPr>
          <w:p>
            <w:pPr>
              <w:rPr>
                <w:sz w:val="18"/>
                <w:szCs w:val="18"/>
              </w:rPr>
            </w:pPr>
            <w:r>
              <w:rPr>
                <w:sz w:val="18"/>
                <w:szCs w:val="18"/>
              </w:rPr>
              <w:t>横坡</w:t>
            </w:r>
          </w:p>
        </w:tc>
        <w:tc>
          <w:tcPr>
            <w:tcW w:w="464" w:type="pct"/>
            <w:vAlign w:val="center"/>
          </w:tcPr>
          <w:p>
            <w:pPr>
              <w:rPr>
                <w:sz w:val="18"/>
                <w:szCs w:val="18"/>
              </w:rPr>
            </w:pPr>
            <w:r>
              <w:rPr>
                <w:rFonts w:hint="eastAsia"/>
                <w:sz w:val="18"/>
                <w:szCs w:val="18"/>
              </w:rPr>
              <w:t>○</w:t>
            </w:r>
          </w:p>
        </w:tc>
        <w:tc>
          <w:tcPr>
            <w:tcW w:w="2506"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15" w:type="pct"/>
            <w:vMerge w:val="continue"/>
            <w:vAlign w:val="center"/>
          </w:tcPr>
          <w:p>
            <w:pPr>
              <w:rPr>
                <w:sz w:val="18"/>
                <w:szCs w:val="18"/>
              </w:rPr>
            </w:pPr>
          </w:p>
        </w:tc>
        <w:tc>
          <w:tcPr>
            <w:tcW w:w="1116" w:type="pct"/>
            <w:vAlign w:val="center"/>
          </w:tcPr>
          <w:p>
            <w:pPr>
              <w:rPr>
                <w:sz w:val="18"/>
                <w:szCs w:val="18"/>
              </w:rPr>
            </w:pPr>
            <w:r>
              <w:rPr>
                <w:sz w:val="18"/>
                <w:szCs w:val="18"/>
              </w:rPr>
              <w:t>边坡坡率</w:t>
            </w:r>
          </w:p>
        </w:tc>
        <w:tc>
          <w:tcPr>
            <w:tcW w:w="464" w:type="pct"/>
            <w:vAlign w:val="center"/>
          </w:tcPr>
          <w:p>
            <w:pPr>
              <w:rPr>
                <w:sz w:val="18"/>
                <w:szCs w:val="18"/>
              </w:rPr>
            </w:pPr>
            <w:r>
              <w:rPr>
                <w:rFonts w:hint="eastAsia"/>
                <w:sz w:val="18"/>
                <w:szCs w:val="18"/>
              </w:rPr>
              <w:t>○</w:t>
            </w:r>
          </w:p>
        </w:tc>
        <w:tc>
          <w:tcPr>
            <w:tcW w:w="2506"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15" w:type="pct"/>
            <w:vMerge w:val="restart"/>
            <w:vAlign w:val="center"/>
          </w:tcPr>
          <w:p>
            <w:pPr>
              <w:rPr>
                <w:sz w:val="18"/>
                <w:szCs w:val="18"/>
              </w:rPr>
            </w:pPr>
            <w:r>
              <w:rPr>
                <w:sz w:val="18"/>
                <w:szCs w:val="18"/>
              </w:rPr>
              <w:t>设计信息</w:t>
            </w:r>
          </w:p>
        </w:tc>
        <w:tc>
          <w:tcPr>
            <w:tcW w:w="1116" w:type="pct"/>
            <w:vAlign w:val="center"/>
          </w:tcPr>
          <w:p>
            <w:pPr>
              <w:rPr>
                <w:sz w:val="18"/>
                <w:szCs w:val="18"/>
              </w:rPr>
            </w:pPr>
            <w:r>
              <w:rPr>
                <w:sz w:val="18"/>
                <w:szCs w:val="18"/>
              </w:rPr>
              <w:t>路基类型</w:t>
            </w:r>
          </w:p>
        </w:tc>
        <w:tc>
          <w:tcPr>
            <w:tcW w:w="464" w:type="pct"/>
            <w:vAlign w:val="center"/>
          </w:tcPr>
          <w:p>
            <w:pPr>
              <w:rPr>
                <w:sz w:val="18"/>
                <w:szCs w:val="18"/>
              </w:rPr>
            </w:pPr>
            <w:r>
              <w:rPr>
                <w:rFonts w:hint="eastAsia"/>
                <w:sz w:val="18"/>
                <w:szCs w:val="18"/>
              </w:rPr>
              <w:t>○</w:t>
            </w:r>
          </w:p>
        </w:tc>
        <w:tc>
          <w:tcPr>
            <w:tcW w:w="2506" w:type="pct"/>
            <w:vAlign w:val="center"/>
          </w:tcPr>
          <w:p>
            <w:pPr>
              <w:rPr>
                <w:sz w:val="18"/>
                <w:szCs w:val="18"/>
              </w:rPr>
            </w:pPr>
            <w:r>
              <w:rPr>
                <w:sz w:val="18"/>
                <w:szCs w:val="18"/>
              </w:rPr>
              <w:t>如填方、挖方、半填半挖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15" w:type="pct"/>
            <w:vMerge w:val="continue"/>
            <w:vAlign w:val="center"/>
          </w:tcPr>
          <w:p>
            <w:pPr>
              <w:pStyle w:val="254"/>
              <w:rPr>
                <w:sz w:val="18"/>
                <w:szCs w:val="18"/>
              </w:rPr>
            </w:pPr>
          </w:p>
        </w:tc>
        <w:tc>
          <w:tcPr>
            <w:tcW w:w="1116" w:type="pct"/>
            <w:vAlign w:val="center"/>
          </w:tcPr>
          <w:p>
            <w:pPr>
              <w:rPr>
                <w:sz w:val="18"/>
                <w:szCs w:val="18"/>
              </w:rPr>
            </w:pPr>
            <w:r>
              <w:rPr>
                <w:sz w:val="18"/>
                <w:szCs w:val="18"/>
              </w:rPr>
              <w:t>其他要求</w:t>
            </w:r>
          </w:p>
        </w:tc>
        <w:tc>
          <w:tcPr>
            <w:tcW w:w="464" w:type="pct"/>
            <w:vAlign w:val="center"/>
          </w:tcPr>
          <w:p>
            <w:pPr>
              <w:rPr>
                <w:sz w:val="18"/>
                <w:szCs w:val="18"/>
              </w:rPr>
            </w:pPr>
            <w:r>
              <w:rPr>
                <w:rFonts w:hint="eastAsia"/>
                <w:sz w:val="18"/>
                <w:szCs w:val="18"/>
              </w:rPr>
              <w:t>○</w:t>
            </w:r>
          </w:p>
        </w:tc>
        <w:tc>
          <w:tcPr>
            <w:tcW w:w="2506"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4"/>
      </w:pPr>
      <w:r>
        <w:t>D.3 方案设计阶段排水信息深度应符合表D</w:t>
      </w:r>
      <w:r>
        <w:rPr>
          <w:rFonts w:hint="eastAsia"/>
        </w:rPr>
        <w:t>3</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表D3 </w:t>
      </w:r>
      <w:r>
        <w:rPr>
          <w:rFonts w:ascii="黑体" w:hAnsi="黑体" w:eastAsia="黑体"/>
        </w:rPr>
        <w:t>方案设计阶段</w:t>
      </w:r>
      <w:r>
        <w:rPr>
          <w:rFonts w:hint="eastAsia" w:ascii="黑体" w:hAnsi="黑体" w:eastAsia="黑体"/>
        </w:rPr>
        <w:t>排水信息深度</w:t>
      </w:r>
    </w:p>
    <w:tbl>
      <w:tblPr>
        <w:tblStyle w:val="253"/>
        <w:tblW w:w="50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68"/>
        <w:gridCol w:w="2104"/>
        <w:gridCol w:w="872"/>
        <w:gridCol w:w="4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30" w:type="pct"/>
            <w:gridSpan w:val="2"/>
            <w:vAlign w:val="center"/>
          </w:tcPr>
          <w:p>
            <w:pPr>
              <w:rPr>
                <w:sz w:val="18"/>
                <w:szCs w:val="18"/>
              </w:rPr>
            </w:pPr>
            <w:r>
              <w:rPr>
                <w:sz w:val="18"/>
                <w:szCs w:val="18"/>
              </w:rPr>
              <w:t>属性信息</w:t>
            </w:r>
          </w:p>
        </w:tc>
        <w:tc>
          <w:tcPr>
            <w:tcW w:w="457" w:type="pct"/>
            <w:vAlign w:val="center"/>
          </w:tcPr>
          <w:p>
            <w:pPr>
              <w:rPr>
                <w:sz w:val="18"/>
                <w:szCs w:val="18"/>
              </w:rPr>
            </w:pPr>
            <w:r>
              <w:rPr>
                <w:rFonts w:hint="eastAsia"/>
                <w:sz w:val="18"/>
                <w:szCs w:val="18"/>
              </w:rPr>
              <w:t>L1.0</w:t>
            </w:r>
          </w:p>
        </w:tc>
        <w:tc>
          <w:tcPr>
            <w:tcW w:w="2512"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7" w:type="pct"/>
            <w:vMerge w:val="restart"/>
            <w:vAlign w:val="center"/>
          </w:tcPr>
          <w:p>
            <w:pPr>
              <w:rPr>
                <w:sz w:val="18"/>
                <w:szCs w:val="18"/>
              </w:rPr>
            </w:pPr>
            <w:r>
              <w:rPr>
                <w:sz w:val="18"/>
                <w:szCs w:val="18"/>
              </w:rPr>
              <w:t>位置信息</w:t>
            </w:r>
          </w:p>
        </w:tc>
        <w:tc>
          <w:tcPr>
            <w:tcW w:w="1103" w:type="pct"/>
            <w:vAlign w:val="center"/>
          </w:tcPr>
          <w:p>
            <w:pPr>
              <w:rPr>
                <w:sz w:val="18"/>
                <w:szCs w:val="18"/>
              </w:rPr>
            </w:pPr>
            <w:r>
              <w:rPr>
                <w:sz w:val="18"/>
                <w:szCs w:val="18"/>
              </w:rPr>
              <w:t>起点桩号</w:t>
            </w:r>
          </w:p>
        </w:tc>
        <w:tc>
          <w:tcPr>
            <w:tcW w:w="457" w:type="pct"/>
            <w:vAlign w:val="center"/>
          </w:tcPr>
          <w:p>
            <w:pPr>
              <w:rPr>
                <w:sz w:val="18"/>
                <w:szCs w:val="18"/>
              </w:rPr>
            </w:pPr>
            <w:r>
              <w:rPr>
                <w:rFonts w:hint="eastAsia"/>
                <w:sz w:val="18"/>
                <w:szCs w:val="18"/>
              </w:rPr>
              <w:t>△</w:t>
            </w:r>
          </w:p>
        </w:tc>
        <w:tc>
          <w:tcPr>
            <w:tcW w:w="2512"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7" w:type="pct"/>
            <w:vMerge w:val="continue"/>
            <w:vAlign w:val="center"/>
          </w:tcPr>
          <w:p>
            <w:pPr>
              <w:pStyle w:val="254"/>
              <w:rPr>
                <w:sz w:val="18"/>
                <w:szCs w:val="18"/>
              </w:rPr>
            </w:pPr>
          </w:p>
        </w:tc>
        <w:tc>
          <w:tcPr>
            <w:tcW w:w="1103" w:type="pct"/>
            <w:vAlign w:val="center"/>
          </w:tcPr>
          <w:p>
            <w:pPr>
              <w:rPr>
                <w:sz w:val="18"/>
                <w:szCs w:val="18"/>
              </w:rPr>
            </w:pPr>
            <w:r>
              <w:rPr>
                <w:sz w:val="18"/>
                <w:szCs w:val="18"/>
              </w:rPr>
              <w:t>终点桩号</w:t>
            </w:r>
          </w:p>
        </w:tc>
        <w:tc>
          <w:tcPr>
            <w:tcW w:w="457" w:type="pct"/>
            <w:vAlign w:val="center"/>
          </w:tcPr>
          <w:p>
            <w:pPr>
              <w:rPr>
                <w:sz w:val="18"/>
                <w:szCs w:val="18"/>
              </w:rPr>
            </w:pPr>
            <w:r>
              <w:rPr>
                <w:rFonts w:hint="eastAsia"/>
                <w:sz w:val="18"/>
                <w:szCs w:val="18"/>
              </w:rPr>
              <w:t>△</w:t>
            </w:r>
          </w:p>
        </w:tc>
        <w:tc>
          <w:tcPr>
            <w:tcW w:w="2512"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7" w:type="pct"/>
            <w:vMerge w:val="continue"/>
            <w:vAlign w:val="center"/>
          </w:tcPr>
          <w:p>
            <w:pPr>
              <w:pStyle w:val="254"/>
              <w:rPr>
                <w:sz w:val="18"/>
                <w:szCs w:val="18"/>
              </w:rPr>
            </w:pPr>
          </w:p>
        </w:tc>
        <w:tc>
          <w:tcPr>
            <w:tcW w:w="1103" w:type="pct"/>
            <w:vAlign w:val="center"/>
          </w:tcPr>
          <w:p>
            <w:pPr>
              <w:rPr>
                <w:sz w:val="18"/>
                <w:szCs w:val="18"/>
              </w:rPr>
            </w:pPr>
            <w:r>
              <w:rPr>
                <w:sz w:val="18"/>
                <w:szCs w:val="18"/>
              </w:rPr>
              <w:t>位置</w:t>
            </w:r>
          </w:p>
        </w:tc>
        <w:tc>
          <w:tcPr>
            <w:tcW w:w="457" w:type="pct"/>
            <w:vAlign w:val="center"/>
          </w:tcPr>
          <w:p>
            <w:pPr>
              <w:rPr>
                <w:sz w:val="18"/>
                <w:szCs w:val="18"/>
              </w:rPr>
            </w:pPr>
            <w:r>
              <w:rPr>
                <w:rFonts w:hint="eastAsia"/>
                <w:sz w:val="18"/>
                <w:szCs w:val="18"/>
              </w:rPr>
              <w:t>△</w:t>
            </w:r>
          </w:p>
        </w:tc>
        <w:tc>
          <w:tcPr>
            <w:tcW w:w="2512" w:type="pct"/>
            <w:vAlign w:val="center"/>
          </w:tcPr>
          <w:p>
            <w:pPr>
              <w:rPr>
                <w:sz w:val="18"/>
                <w:szCs w:val="18"/>
              </w:rPr>
            </w:pPr>
            <w:r>
              <w:rPr>
                <w:sz w:val="18"/>
                <w:szCs w:val="18"/>
              </w:rPr>
              <w:t>如左侧、右侧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27" w:type="pct"/>
            <w:vMerge w:val="continue"/>
            <w:vAlign w:val="center"/>
          </w:tcPr>
          <w:p>
            <w:pPr>
              <w:pStyle w:val="254"/>
              <w:rPr>
                <w:sz w:val="18"/>
                <w:szCs w:val="18"/>
              </w:rPr>
            </w:pPr>
          </w:p>
        </w:tc>
        <w:tc>
          <w:tcPr>
            <w:tcW w:w="1103" w:type="pct"/>
            <w:vAlign w:val="center"/>
          </w:tcPr>
          <w:p>
            <w:pPr>
              <w:rPr>
                <w:sz w:val="18"/>
                <w:szCs w:val="18"/>
              </w:rPr>
            </w:pPr>
            <w:r>
              <w:rPr>
                <w:sz w:val="18"/>
                <w:szCs w:val="18"/>
              </w:rPr>
              <w:t>其他要求</w:t>
            </w:r>
          </w:p>
        </w:tc>
        <w:tc>
          <w:tcPr>
            <w:tcW w:w="457" w:type="pct"/>
            <w:vAlign w:val="center"/>
          </w:tcPr>
          <w:p>
            <w:pPr>
              <w:rPr>
                <w:sz w:val="18"/>
                <w:szCs w:val="18"/>
              </w:rPr>
            </w:pPr>
            <w:r>
              <w:rPr>
                <w:rFonts w:hint="eastAsia"/>
                <w:sz w:val="18"/>
                <w:szCs w:val="18"/>
              </w:rPr>
              <w:t>○</w:t>
            </w:r>
          </w:p>
        </w:tc>
        <w:tc>
          <w:tcPr>
            <w:tcW w:w="251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84"/>
        <w:pageBreakBefore/>
        <w:numPr>
          <w:ilvl w:val="0"/>
          <w:numId w:val="0"/>
        </w:numPr>
        <w:spacing w:before="60" w:after="60" w:afterLines="25"/>
        <w:rPr>
          <w:rFonts w:ascii="Times New Roman"/>
          <w:szCs w:val="21"/>
        </w:rPr>
      </w:pPr>
      <w:bookmarkStart w:id="155" w:name="_Toc193152332"/>
      <w:r>
        <w:rPr>
          <w:rFonts w:hint="eastAsia" w:ascii="Times New Roman"/>
          <w:szCs w:val="21"/>
        </w:rPr>
        <w:t>附录</w:t>
      </w:r>
      <w:r>
        <w:rPr>
          <w:rFonts w:ascii="Times New Roman"/>
          <w:szCs w:val="21"/>
        </w:rPr>
        <w:t>E</w:t>
      </w:r>
      <w:r>
        <w:rPr>
          <w:rFonts w:ascii="Times New Roman"/>
          <w:szCs w:val="21"/>
        </w:rPr>
        <w:br w:type="textWrapping"/>
      </w:r>
      <w:bookmarkStart w:id="156" w:name="OLE_LINK1"/>
      <w:r>
        <w:rPr>
          <w:rFonts w:hint="eastAsia" w:ascii="Times New Roman"/>
          <w:szCs w:val="21"/>
        </w:rPr>
        <w:t>（规范性）</w:t>
      </w:r>
      <w:bookmarkEnd w:id="156"/>
      <w:r>
        <w:rPr>
          <w:rFonts w:ascii="Times New Roman"/>
          <w:szCs w:val="21"/>
        </w:rPr>
        <w:br w:type="textWrapping"/>
      </w:r>
      <w:r>
        <w:rPr>
          <w:rFonts w:hint="eastAsia" w:ascii="Times New Roman"/>
          <w:szCs w:val="21"/>
        </w:rPr>
        <w:t>方案设计阶段路面信息深度</w:t>
      </w:r>
      <w:r>
        <w:rPr>
          <w:rFonts w:ascii="Times New Roman"/>
          <w:szCs w:val="21"/>
        </w:rPr>
        <w:t>要求</w:t>
      </w:r>
      <w:bookmarkEnd w:id="155"/>
    </w:p>
    <w:p>
      <w:pPr>
        <w:pStyle w:val="4"/>
      </w:pPr>
      <w:r>
        <w:t>E.1</w:t>
      </w:r>
      <w:r>
        <w:rPr>
          <w:rFonts w:hint="eastAsia"/>
        </w:rPr>
        <w:t xml:space="preserve"> </w:t>
      </w:r>
      <w:r>
        <w:t>方案设计阶段路面信息深度应符合表E</w:t>
      </w:r>
      <w:r>
        <w:rPr>
          <w:rFonts w:hint="eastAsia"/>
        </w:rPr>
        <w:t>1</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表E1 </w:t>
      </w:r>
      <w:r>
        <w:rPr>
          <w:rFonts w:ascii="黑体" w:hAnsi="黑体" w:eastAsia="黑体"/>
        </w:rPr>
        <w:t>方案设计阶段</w:t>
      </w:r>
      <w:r>
        <w:rPr>
          <w:rFonts w:hint="eastAsia" w:ascii="黑体" w:hAnsi="黑体" w:eastAsia="黑体"/>
        </w:rPr>
        <w:t>路面信息深度</w:t>
      </w:r>
    </w:p>
    <w:tbl>
      <w:tblPr>
        <w:tblStyle w:val="253"/>
        <w:tblW w:w="51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91"/>
        <w:gridCol w:w="2276"/>
        <w:gridCol w:w="1018"/>
        <w:gridCol w:w="4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233" w:type="pct"/>
            <w:gridSpan w:val="2"/>
            <w:vAlign w:val="center"/>
          </w:tcPr>
          <w:p>
            <w:pPr>
              <w:rPr>
                <w:sz w:val="18"/>
                <w:szCs w:val="18"/>
              </w:rPr>
            </w:pPr>
            <w:r>
              <w:rPr>
                <w:sz w:val="18"/>
                <w:szCs w:val="18"/>
              </w:rPr>
              <w:t>属性信息</w:t>
            </w:r>
          </w:p>
        </w:tc>
        <w:tc>
          <w:tcPr>
            <w:tcW w:w="533" w:type="pct"/>
            <w:vAlign w:val="center"/>
          </w:tcPr>
          <w:p>
            <w:pPr>
              <w:rPr>
                <w:sz w:val="18"/>
                <w:szCs w:val="18"/>
              </w:rPr>
            </w:pPr>
            <w:r>
              <w:rPr>
                <w:rFonts w:hint="eastAsia"/>
                <w:sz w:val="18"/>
                <w:szCs w:val="18"/>
              </w:rPr>
              <w:t>L1.0</w:t>
            </w:r>
          </w:p>
        </w:tc>
        <w:tc>
          <w:tcPr>
            <w:tcW w:w="2234"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42" w:type="pct"/>
            <w:vMerge w:val="restart"/>
            <w:vAlign w:val="center"/>
          </w:tcPr>
          <w:p>
            <w:pPr>
              <w:rPr>
                <w:sz w:val="18"/>
                <w:szCs w:val="18"/>
              </w:rPr>
            </w:pPr>
            <w:r>
              <w:rPr>
                <w:sz w:val="18"/>
                <w:szCs w:val="18"/>
              </w:rPr>
              <w:t>位置信息</w:t>
            </w:r>
          </w:p>
        </w:tc>
        <w:tc>
          <w:tcPr>
            <w:tcW w:w="1191" w:type="pct"/>
            <w:vAlign w:val="center"/>
          </w:tcPr>
          <w:p>
            <w:pPr>
              <w:rPr>
                <w:sz w:val="18"/>
                <w:szCs w:val="18"/>
              </w:rPr>
            </w:pPr>
            <w:r>
              <w:rPr>
                <w:sz w:val="18"/>
                <w:szCs w:val="18"/>
              </w:rPr>
              <w:t>起点桩号</w:t>
            </w:r>
          </w:p>
        </w:tc>
        <w:tc>
          <w:tcPr>
            <w:tcW w:w="533" w:type="pct"/>
            <w:vAlign w:val="center"/>
          </w:tcPr>
          <w:p>
            <w:pPr>
              <w:rPr>
                <w:sz w:val="18"/>
                <w:szCs w:val="18"/>
              </w:rPr>
            </w:pPr>
            <w:r>
              <w:rPr>
                <w:rFonts w:hint="eastAsia"/>
                <w:sz w:val="18"/>
                <w:szCs w:val="18"/>
              </w:rPr>
              <w:t>▲</w:t>
            </w:r>
          </w:p>
        </w:tc>
        <w:tc>
          <w:tcPr>
            <w:tcW w:w="2234"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42" w:type="pct"/>
            <w:vMerge w:val="continue"/>
            <w:vAlign w:val="center"/>
          </w:tcPr>
          <w:p>
            <w:pPr>
              <w:rPr>
                <w:sz w:val="18"/>
                <w:szCs w:val="18"/>
              </w:rPr>
            </w:pPr>
          </w:p>
        </w:tc>
        <w:tc>
          <w:tcPr>
            <w:tcW w:w="1191" w:type="pct"/>
            <w:vAlign w:val="center"/>
          </w:tcPr>
          <w:p>
            <w:pPr>
              <w:rPr>
                <w:sz w:val="18"/>
                <w:szCs w:val="18"/>
              </w:rPr>
            </w:pPr>
            <w:r>
              <w:rPr>
                <w:sz w:val="18"/>
                <w:szCs w:val="18"/>
              </w:rPr>
              <w:t>终点桩号</w:t>
            </w:r>
          </w:p>
        </w:tc>
        <w:tc>
          <w:tcPr>
            <w:tcW w:w="533" w:type="pct"/>
            <w:vAlign w:val="center"/>
          </w:tcPr>
          <w:p>
            <w:pPr>
              <w:rPr>
                <w:sz w:val="18"/>
                <w:szCs w:val="18"/>
              </w:rPr>
            </w:pPr>
            <w:r>
              <w:rPr>
                <w:rFonts w:hint="eastAsia"/>
                <w:sz w:val="18"/>
                <w:szCs w:val="18"/>
              </w:rPr>
              <w:t>▲</w:t>
            </w:r>
          </w:p>
        </w:tc>
        <w:tc>
          <w:tcPr>
            <w:tcW w:w="2234"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42" w:type="pct"/>
            <w:vMerge w:val="restart"/>
            <w:vAlign w:val="center"/>
          </w:tcPr>
          <w:p>
            <w:pPr>
              <w:rPr>
                <w:sz w:val="18"/>
                <w:szCs w:val="18"/>
              </w:rPr>
            </w:pPr>
            <w:r>
              <w:rPr>
                <w:sz w:val="18"/>
                <w:szCs w:val="18"/>
              </w:rPr>
              <w:t>尺寸信息</w:t>
            </w:r>
          </w:p>
        </w:tc>
        <w:tc>
          <w:tcPr>
            <w:tcW w:w="1191" w:type="pct"/>
            <w:vAlign w:val="center"/>
          </w:tcPr>
          <w:p>
            <w:pPr>
              <w:rPr>
                <w:sz w:val="18"/>
                <w:szCs w:val="18"/>
              </w:rPr>
            </w:pPr>
            <w:r>
              <w:rPr>
                <w:sz w:val="18"/>
                <w:szCs w:val="18"/>
              </w:rPr>
              <w:t>路面长度</w:t>
            </w:r>
          </w:p>
        </w:tc>
        <w:tc>
          <w:tcPr>
            <w:tcW w:w="533" w:type="pct"/>
            <w:vAlign w:val="center"/>
          </w:tcPr>
          <w:p>
            <w:pPr>
              <w:rPr>
                <w:sz w:val="18"/>
                <w:szCs w:val="18"/>
              </w:rPr>
            </w:pPr>
            <w:r>
              <w:rPr>
                <w:rFonts w:hint="eastAsia"/>
                <w:sz w:val="18"/>
                <w:szCs w:val="18"/>
              </w:rPr>
              <w:t>▲</w:t>
            </w:r>
          </w:p>
        </w:tc>
        <w:tc>
          <w:tcPr>
            <w:tcW w:w="223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42" w:type="pct"/>
            <w:vMerge w:val="continue"/>
            <w:vAlign w:val="center"/>
          </w:tcPr>
          <w:p>
            <w:pPr>
              <w:rPr>
                <w:sz w:val="18"/>
                <w:szCs w:val="18"/>
              </w:rPr>
            </w:pPr>
          </w:p>
        </w:tc>
        <w:tc>
          <w:tcPr>
            <w:tcW w:w="1191" w:type="pct"/>
            <w:vAlign w:val="center"/>
          </w:tcPr>
          <w:p>
            <w:pPr>
              <w:rPr>
                <w:sz w:val="18"/>
                <w:szCs w:val="18"/>
              </w:rPr>
            </w:pPr>
            <w:r>
              <w:rPr>
                <w:sz w:val="18"/>
                <w:szCs w:val="18"/>
              </w:rPr>
              <w:t>路面宽度</w:t>
            </w:r>
          </w:p>
        </w:tc>
        <w:tc>
          <w:tcPr>
            <w:tcW w:w="533" w:type="pct"/>
            <w:vAlign w:val="center"/>
          </w:tcPr>
          <w:p>
            <w:pPr>
              <w:rPr>
                <w:sz w:val="18"/>
                <w:szCs w:val="18"/>
              </w:rPr>
            </w:pPr>
            <w:r>
              <w:rPr>
                <w:rFonts w:hint="eastAsia"/>
                <w:sz w:val="18"/>
                <w:szCs w:val="18"/>
              </w:rPr>
              <w:t>▲</w:t>
            </w:r>
          </w:p>
        </w:tc>
        <w:tc>
          <w:tcPr>
            <w:tcW w:w="223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42" w:type="pct"/>
            <w:vMerge w:val="restart"/>
            <w:vAlign w:val="center"/>
          </w:tcPr>
          <w:p>
            <w:pPr>
              <w:rPr>
                <w:sz w:val="18"/>
                <w:szCs w:val="18"/>
              </w:rPr>
            </w:pPr>
            <w:r>
              <w:rPr>
                <w:sz w:val="18"/>
                <w:szCs w:val="18"/>
              </w:rPr>
              <w:t>设计信息</w:t>
            </w:r>
          </w:p>
        </w:tc>
        <w:tc>
          <w:tcPr>
            <w:tcW w:w="1191" w:type="pct"/>
            <w:vAlign w:val="center"/>
          </w:tcPr>
          <w:p>
            <w:pPr>
              <w:rPr>
                <w:sz w:val="18"/>
                <w:szCs w:val="18"/>
              </w:rPr>
            </w:pPr>
            <w:r>
              <w:rPr>
                <w:sz w:val="18"/>
                <w:szCs w:val="18"/>
              </w:rPr>
              <w:t>路面类型</w:t>
            </w:r>
          </w:p>
        </w:tc>
        <w:tc>
          <w:tcPr>
            <w:tcW w:w="533" w:type="pct"/>
            <w:vAlign w:val="center"/>
          </w:tcPr>
          <w:p>
            <w:pPr>
              <w:rPr>
                <w:sz w:val="18"/>
                <w:szCs w:val="18"/>
              </w:rPr>
            </w:pPr>
            <w:r>
              <w:rPr>
                <w:rFonts w:hint="eastAsia"/>
                <w:sz w:val="18"/>
                <w:szCs w:val="18"/>
              </w:rPr>
              <w:t>△</w:t>
            </w:r>
          </w:p>
        </w:tc>
        <w:tc>
          <w:tcPr>
            <w:tcW w:w="2234" w:type="pct"/>
            <w:vAlign w:val="center"/>
          </w:tcPr>
          <w:p>
            <w:pPr>
              <w:rPr>
                <w:sz w:val="18"/>
                <w:szCs w:val="18"/>
              </w:rPr>
            </w:pPr>
            <w:r>
              <w:rPr>
                <w:sz w:val="18"/>
                <w:szCs w:val="18"/>
              </w:rPr>
              <w:t>如沥青路面、水泥混凝土路面等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42" w:type="pct"/>
            <w:vMerge w:val="continue"/>
            <w:vAlign w:val="center"/>
          </w:tcPr>
          <w:p>
            <w:pPr>
              <w:pStyle w:val="254"/>
              <w:rPr>
                <w:sz w:val="18"/>
                <w:szCs w:val="18"/>
                <w:lang w:eastAsia="zh-CN"/>
              </w:rPr>
            </w:pPr>
          </w:p>
        </w:tc>
        <w:tc>
          <w:tcPr>
            <w:tcW w:w="1191" w:type="pct"/>
            <w:vAlign w:val="center"/>
          </w:tcPr>
          <w:p>
            <w:pPr>
              <w:rPr>
                <w:sz w:val="18"/>
                <w:szCs w:val="18"/>
              </w:rPr>
            </w:pPr>
            <w:r>
              <w:rPr>
                <w:sz w:val="18"/>
                <w:szCs w:val="18"/>
              </w:rPr>
              <w:t>标准路拱横坡</w:t>
            </w:r>
          </w:p>
        </w:tc>
        <w:tc>
          <w:tcPr>
            <w:tcW w:w="533" w:type="pct"/>
            <w:vAlign w:val="center"/>
          </w:tcPr>
          <w:p>
            <w:pPr>
              <w:rPr>
                <w:sz w:val="18"/>
                <w:szCs w:val="18"/>
              </w:rPr>
            </w:pPr>
            <w:r>
              <w:rPr>
                <w:rFonts w:hint="eastAsia"/>
                <w:sz w:val="18"/>
                <w:szCs w:val="18"/>
              </w:rPr>
              <w:t>○</w:t>
            </w:r>
          </w:p>
        </w:tc>
        <w:tc>
          <w:tcPr>
            <w:tcW w:w="223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42" w:type="pct"/>
            <w:vMerge w:val="continue"/>
            <w:vAlign w:val="center"/>
          </w:tcPr>
          <w:p>
            <w:pPr>
              <w:pStyle w:val="254"/>
              <w:rPr>
                <w:sz w:val="18"/>
                <w:szCs w:val="18"/>
              </w:rPr>
            </w:pPr>
          </w:p>
        </w:tc>
        <w:tc>
          <w:tcPr>
            <w:tcW w:w="1191" w:type="pct"/>
            <w:vAlign w:val="center"/>
          </w:tcPr>
          <w:p>
            <w:pPr>
              <w:rPr>
                <w:sz w:val="18"/>
                <w:szCs w:val="18"/>
              </w:rPr>
            </w:pPr>
            <w:r>
              <w:rPr>
                <w:sz w:val="18"/>
                <w:szCs w:val="18"/>
              </w:rPr>
              <w:t>其他要求</w:t>
            </w:r>
          </w:p>
        </w:tc>
        <w:tc>
          <w:tcPr>
            <w:tcW w:w="533" w:type="pct"/>
            <w:vAlign w:val="center"/>
          </w:tcPr>
          <w:p>
            <w:pPr>
              <w:rPr>
                <w:sz w:val="18"/>
                <w:szCs w:val="18"/>
              </w:rPr>
            </w:pPr>
            <w:r>
              <w:rPr>
                <w:rFonts w:hint="eastAsia"/>
                <w:sz w:val="18"/>
                <w:szCs w:val="18"/>
              </w:rPr>
              <w:t>○</w:t>
            </w:r>
          </w:p>
        </w:tc>
        <w:tc>
          <w:tcPr>
            <w:tcW w:w="223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b/>
                <w:bCs/>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4"/>
      </w:pPr>
      <w:r>
        <w:t>E.2</w:t>
      </w:r>
      <w:r>
        <w:rPr>
          <w:rFonts w:hint="eastAsia"/>
        </w:rPr>
        <w:t xml:space="preserve"> </w:t>
      </w:r>
      <w:r>
        <w:t>方案设计阶段</w:t>
      </w:r>
      <w:r>
        <w:rPr>
          <w:rFonts w:hint="eastAsia"/>
        </w:rPr>
        <w:t>面</w:t>
      </w:r>
      <w:r>
        <w:t>层信息深度应符合表E</w:t>
      </w:r>
      <w:r>
        <w:rPr>
          <w:rFonts w:hint="eastAsia"/>
        </w:rPr>
        <w:t>2</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表E2 </w:t>
      </w:r>
      <w:bookmarkStart w:id="157" w:name="OLE_LINK76"/>
      <w:r>
        <w:rPr>
          <w:rFonts w:ascii="黑体" w:hAnsi="黑体" w:eastAsia="黑体"/>
        </w:rPr>
        <w:t>方案设计阶段</w:t>
      </w:r>
      <w:r>
        <w:rPr>
          <w:rFonts w:hint="eastAsia" w:ascii="黑体" w:hAnsi="黑体" w:eastAsia="黑体"/>
        </w:rPr>
        <w:t>面</w:t>
      </w:r>
      <w:bookmarkEnd w:id="157"/>
      <w:r>
        <w:rPr>
          <w:rFonts w:hint="eastAsia" w:ascii="黑体" w:hAnsi="黑体" w:eastAsia="黑体"/>
        </w:rPr>
        <w:t>层信息深度</w:t>
      </w:r>
    </w:p>
    <w:tbl>
      <w:tblPr>
        <w:tblStyle w:val="253"/>
        <w:tblW w:w="50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7"/>
        <w:gridCol w:w="2439"/>
        <w:gridCol w:w="1020"/>
        <w:gridCol w:w="4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242" w:type="pct"/>
            <w:gridSpan w:val="2"/>
            <w:vAlign w:val="center"/>
          </w:tcPr>
          <w:p>
            <w:pPr>
              <w:rPr>
                <w:sz w:val="18"/>
                <w:szCs w:val="18"/>
              </w:rPr>
            </w:pPr>
            <w:r>
              <w:rPr>
                <w:sz w:val="18"/>
                <w:szCs w:val="18"/>
              </w:rPr>
              <w:t>属性信息</w:t>
            </w:r>
          </w:p>
        </w:tc>
        <w:tc>
          <w:tcPr>
            <w:tcW w:w="536" w:type="pct"/>
            <w:vAlign w:val="center"/>
          </w:tcPr>
          <w:p>
            <w:pPr>
              <w:rPr>
                <w:sz w:val="18"/>
                <w:szCs w:val="18"/>
              </w:rPr>
            </w:pPr>
            <w:r>
              <w:rPr>
                <w:rFonts w:hint="eastAsia"/>
                <w:sz w:val="18"/>
                <w:szCs w:val="18"/>
              </w:rPr>
              <w:t>L1.0</w:t>
            </w:r>
          </w:p>
        </w:tc>
        <w:tc>
          <w:tcPr>
            <w:tcW w:w="2222"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60" w:type="pct"/>
            <w:vMerge w:val="restart"/>
            <w:vAlign w:val="center"/>
          </w:tcPr>
          <w:p>
            <w:pPr>
              <w:rPr>
                <w:sz w:val="18"/>
                <w:szCs w:val="18"/>
              </w:rPr>
            </w:pPr>
            <w:r>
              <w:rPr>
                <w:sz w:val="18"/>
                <w:szCs w:val="18"/>
              </w:rPr>
              <w:t>位置信息</w:t>
            </w:r>
          </w:p>
        </w:tc>
        <w:tc>
          <w:tcPr>
            <w:tcW w:w="1282" w:type="pct"/>
            <w:vAlign w:val="center"/>
          </w:tcPr>
          <w:p>
            <w:pPr>
              <w:rPr>
                <w:sz w:val="18"/>
                <w:szCs w:val="18"/>
              </w:rPr>
            </w:pPr>
            <w:r>
              <w:rPr>
                <w:sz w:val="18"/>
                <w:szCs w:val="18"/>
              </w:rPr>
              <w:t>起点桩号</w:t>
            </w:r>
          </w:p>
        </w:tc>
        <w:tc>
          <w:tcPr>
            <w:tcW w:w="536" w:type="pct"/>
            <w:vAlign w:val="center"/>
          </w:tcPr>
          <w:p>
            <w:pPr>
              <w:rPr>
                <w:sz w:val="18"/>
                <w:szCs w:val="18"/>
              </w:rPr>
            </w:pPr>
            <w:r>
              <w:rPr>
                <w:rFonts w:hint="eastAsia"/>
                <w:sz w:val="18"/>
                <w:szCs w:val="18"/>
              </w:rPr>
              <w:t>△</w:t>
            </w:r>
          </w:p>
        </w:tc>
        <w:tc>
          <w:tcPr>
            <w:tcW w:w="2222"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60" w:type="pct"/>
            <w:vMerge w:val="continue"/>
            <w:vAlign w:val="center"/>
          </w:tcPr>
          <w:p>
            <w:pPr>
              <w:rPr>
                <w:sz w:val="18"/>
                <w:szCs w:val="18"/>
              </w:rPr>
            </w:pPr>
          </w:p>
        </w:tc>
        <w:tc>
          <w:tcPr>
            <w:tcW w:w="1282" w:type="pct"/>
            <w:vAlign w:val="center"/>
          </w:tcPr>
          <w:p>
            <w:pPr>
              <w:rPr>
                <w:sz w:val="18"/>
                <w:szCs w:val="18"/>
              </w:rPr>
            </w:pPr>
            <w:r>
              <w:rPr>
                <w:sz w:val="18"/>
                <w:szCs w:val="18"/>
              </w:rPr>
              <w:t>终点桩号</w:t>
            </w:r>
          </w:p>
        </w:tc>
        <w:tc>
          <w:tcPr>
            <w:tcW w:w="536" w:type="pct"/>
            <w:vAlign w:val="center"/>
          </w:tcPr>
          <w:p>
            <w:pPr>
              <w:rPr>
                <w:sz w:val="18"/>
                <w:szCs w:val="18"/>
              </w:rPr>
            </w:pPr>
            <w:r>
              <w:rPr>
                <w:rFonts w:hint="eastAsia"/>
                <w:sz w:val="18"/>
                <w:szCs w:val="18"/>
              </w:rPr>
              <w:t>△</w:t>
            </w:r>
          </w:p>
        </w:tc>
        <w:tc>
          <w:tcPr>
            <w:tcW w:w="2222"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60" w:type="pct"/>
            <w:vMerge w:val="restart"/>
            <w:vAlign w:val="center"/>
          </w:tcPr>
          <w:p>
            <w:pPr>
              <w:rPr>
                <w:sz w:val="18"/>
                <w:szCs w:val="18"/>
              </w:rPr>
            </w:pPr>
            <w:r>
              <w:rPr>
                <w:sz w:val="18"/>
                <w:szCs w:val="18"/>
              </w:rPr>
              <w:t>尺寸信息</w:t>
            </w:r>
          </w:p>
        </w:tc>
        <w:tc>
          <w:tcPr>
            <w:tcW w:w="1282" w:type="pct"/>
            <w:vAlign w:val="center"/>
          </w:tcPr>
          <w:p>
            <w:pPr>
              <w:rPr>
                <w:sz w:val="18"/>
                <w:szCs w:val="18"/>
              </w:rPr>
            </w:pPr>
            <w:r>
              <w:rPr>
                <w:sz w:val="18"/>
                <w:szCs w:val="18"/>
              </w:rPr>
              <w:t>宽度</w:t>
            </w:r>
          </w:p>
        </w:tc>
        <w:tc>
          <w:tcPr>
            <w:tcW w:w="536" w:type="pct"/>
            <w:vAlign w:val="center"/>
          </w:tcPr>
          <w:p>
            <w:pPr>
              <w:rPr>
                <w:sz w:val="18"/>
                <w:szCs w:val="18"/>
              </w:rPr>
            </w:pPr>
            <w:r>
              <w:rPr>
                <w:rFonts w:hint="eastAsia"/>
                <w:sz w:val="18"/>
                <w:szCs w:val="18"/>
              </w:rPr>
              <w:t>△</w:t>
            </w:r>
          </w:p>
        </w:tc>
        <w:tc>
          <w:tcPr>
            <w:tcW w:w="222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60" w:type="pct"/>
            <w:vMerge w:val="continue"/>
            <w:vAlign w:val="center"/>
          </w:tcPr>
          <w:p>
            <w:pPr>
              <w:rPr>
                <w:sz w:val="18"/>
                <w:szCs w:val="18"/>
              </w:rPr>
            </w:pPr>
          </w:p>
        </w:tc>
        <w:tc>
          <w:tcPr>
            <w:tcW w:w="1282" w:type="pct"/>
            <w:vAlign w:val="center"/>
          </w:tcPr>
          <w:p>
            <w:pPr>
              <w:rPr>
                <w:sz w:val="18"/>
                <w:szCs w:val="18"/>
              </w:rPr>
            </w:pPr>
            <w:r>
              <w:rPr>
                <w:sz w:val="18"/>
                <w:szCs w:val="18"/>
              </w:rPr>
              <w:t>厚度</w:t>
            </w:r>
          </w:p>
        </w:tc>
        <w:tc>
          <w:tcPr>
            <w:tcW w:w="536" w:type="pct"/>
            <w:vAlign w:val="center"/>
          </w:tcPr>
          <w:p>
            <w:pPr>
              <w:rPr>
                <w:sz w:val="18"/>
                <w:szCs w:val="18"/>
              </w:rPr>
            </w:pPr>
            <w:r>
              <w:rPr>
                <w:rFonts w:hint="eastAsia"/>
                <w:sz w:val="18"/>
                <w:szCs w:val="18"/>
              </w:rPr>
              <w:t>△</w:t>
            </w:r>
          </w:p>
        </w:tc>
        <w:tc>
          <w:tcPr>
            <w:tcW w:w="222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60" w:type="pct"/>
            <w:vMerge w:val="continue"/>
            <w:vAlign w:val="center"/>
          </w:tcPr>
          <w:p>
            <w:pPr>
              <w:rPr>
                <w:sz w:val="18"/>
                <w:szCs w:val="18"/>
              </w:rPr>
            </w:pPr>
          </w:p>
        </w:tc>
        <w:tc>
          <w:tcPr>
            <w:tcW w:w="1282" w:type="pct"/>
            <w:vAlign w:val="center"/>
          </w:tcPr>
          <w:p>
            <w:pPr>
              <w:rPr>
                <w:sz w:val="18"/>
                <w:szCs w:val="18"/>
              </w:rPr>
            </w:pPr>
            <w:r>
              <w:rPr>
                <w:sz w:val="18"/>
                <w:szCs w:val="18"/>
              </w:rPr>
              <w:t>横坡</w:t>
            </w:r>
          </w:p>
        </w:tc>
        <w:tc>
          <w:tcPr>
            <w:tcW w:w="536" w:type="pct"/>
            <w:vAlign w:val="center"/>
          </w:tcPr>
          <w:p>
            <w:pPr>
              <w:rPr>
                <w:sz w:val="18"/>
                <w:szCs w:val="18"/>
              </w:rPr>
            </w:pPr>
            <w:r>
              <w:rPr>
                <w:rFonts w:hint="eastAsia"/>
                <w:sz w:val="18"/>
                <w:szCs w:val="18"/>
              </w:rPr>
              <w:t>○</w:t>
            </w:r>
          </w:p>
        </w:tc>
        <w:tc>
          <w:tcPr>
            <w:tcW w:w="222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60" w:type="pct"/>
            <w:vMerge w:val="restart"/>
            <w:vAlign w:val="center"/>
          </w:tcPr>
          <w:p>
            <w:pPr>
              <w:rPr>
                <w:sz w:val="18"/>
                <w:szCs w:val="18"/>
              </w:rPr>
            </w:pPr>
            <w:r>
              <w:rPr>
                <w:sz w:val="18"/>
                <w:szCs w:val="18"/>
              </w:rPr>
              <w:t>设计信息</w:t>
            </w:r>
          </w:p>
        </w:tc>
        <w:tc>
          <w:tcPr>
            <w:tcW w:w="1282" w:type="pct"/>
            <w:vAlign w:val="center"/>
          </w:tcPr>
          <w:p>
            <w:pPr>
              <w:rPr>
                <w:sz w:val="18"/>
                <w:szCs w:val="18"/>
              </w:rPr>
            </w:pPr>
            <w:r>
              <w:rPr>
                <w:sz w:val="18"/>
                <w:szCs w:val="18"/>
              </w:rPr>
              <w:t>厚度、材料及用量</w:t>
            </w:r>
          </w:p>
        </w:tc>
        <w:tc>
          <w:tcPr>
            <w:tcW w:w="536" w:type="pct"/>
            <w:vAlign w:val="center"/>
          </w:tcPr>
          <w:p>
            <w:pPr>
              <w:rPr>
                <w:sz w:val="18"/>
                <w:szCs w:val="18"/>
              </w:rPr>
            </w:pPr>
            <w:r>
              <w:rPr>
                <w:rFonts w:hint="eastAsia"/>
                <w:sz w:val="18"/>
                <w:szCs w:val="18"/>
              </w:rPr>
              <w:t>○</w:t>
            </w:r>
          </w:p>
        </w:tc>
        <w:tc>
          <w:tcPr>
            <w:tcW w:w="222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60" w:type="pct"/>
            <w:vMerge w:val="continue"/>
            <w:vAlign w:val="center"/>
          </w:tcPr>
          <w:p>
            <w:pPr>
              <w:pStyle w:val="254"/>
              <w:rPr>
                <w:sz w:val="18"/>
                <w:szCs w:val="18"/>
              </w:rPr>
            </w:pPr>
          </w:p>
        </w:tc>
        <w:tc>
          <w:tcPr>
            <w:tcW w:w="1282" w:type="pct"/>
            <w:vAlign w:val="center"/>
          </w:tcPr>
          <w:p>
            <w:pPr>
              <w:rPr>
                <w:sz w:val="18"/>
                <w:szCs w:val="18"/>
              </w:rPr>
            </w:pPr>
            <w:r>
              <w:rPr>
                <w:sz w:val="18"/>
                <w:szCs w:val="18"/>
              </w:rPr>
              <w:t>其他要求</w:t>
            </w:r>
          </w:p>
        </w:tc>
        <w:tc>
          <w:tcPr>
            <w:tcW w:w="536" w:type="pct"/>
            <w:vAlign w:val="center"/>
          </w:tcPr>
          <w:p>
            <w:pPr>
              <w:rPr>
                <w:sz w:val="18"/>
                <w:szCs w:val="18"/>
              </w:rPr>
            </w:pPr>
            <w:r>
              <w:rPr>
                <w:rFonts w:hint="eastAsia"/>
                <w:sz w:val="18"/>
                <w:szCs w:val="18"/>
              </w:rPr>
              <w:t>○</w:t>
            </w:r>
          </w:p>
        </w:tc>
        <w:tc>
          <w:tcPr>
            <w:tcW w:w="222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b/>
                <w:bCs/>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4"/>
      </w:pPr>
      <w:r>
        <w:t>E.3</w:t>
      </w:r>
      <w:r>
        <w:rPr>
          <w:rFonts w:hint="eastAsia"/>
        </w:rPr>
        <w:t xml:space="preserve"> </w:t>
      </w:r>
      <w:r>
        <w:t>方案设计阶段基层、底基层信息深度应符合表E</w:t>
      </w:r>
      <w:r>
        <w:rPr>
          <w:rFonts w:hint="eastAsia"/>
        </w:rPr>
        <w:t>3</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表E3 </w:t>
      </w:r>
      <w:r>
        <w:rPr>
          <w:rFonts w:ascii="黑体" w:hAnsi="黑体" w:eastAsia="黑体"/>
        </w:rPr>
        <w:t>方案设计阶段</w:t>
      </w:r>
      <w:r>
        <w:rPr>
          <w:rFonts w:hint="eastAsia" w:ascii="黑体" w:hAnsi="黑体" w:eastAsia="黑体"/>
        </w:rPr>
        <w:t>基层、底基层信息深度</w:t>
      </w:r>
    </w:p>
    <w:tbl>
      <w:tblPr>
        <w:tblStyle w:val="253"/>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15"/>
        <w:gridCol w:w="2453"/>
        <w:gridCol w:w="1020"/>
        <w:gridCol w:w="4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218" w:type="pct"/>
            <w:gridSpan w:val="2"/>
            <w:vAlign w:val="center"/>
          </w:tcPr>
          <w:p>
            <w:pPr>
              <w:rPr>
                <w:sz w:val="18"/>
                <w:szCs w:val="18"/>
              </w:rPr>
            </w:pPr>
            <w:r>
              <w:rPr>
                <w:sz w:val="18"/>
                <w:szCs w:val="18"/>
              </w:rPr>
              <w:t>属性信息</w:t>
            </w:r>
          </w:p>
        </w:tc>
        <w:tc>
          <w:tcPr>
            <w:tcW w:w="530" w:type="pct"/>
            <w:vAlign w:val="center"/>
          </w:tcPr>
          <w:p>
            <w:pPr>
              <w:rPr>
                <w:sz w:val="18"/>
                <w:szCs w:val="18"/>
              </w:rPr>
            </w:pPr>
            <w:r>
              <w:rPr>
                <w:rFonts w:hint="eastAsia"/>
                <w:sz w:val="18"/>
                <w:szCs w:val="18"/>
              </w:rPr>
              <w:t>L1.0</w:t>
            </w:r>
          </w:p>
        </w:tc>
        <w:tc>
          <w:tcPr>
            <w:tcW w:w="2252"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3" w:type="pct"/>
            <w:vMerge w:val="restart"/>
            <w:vAlign w:val="center"/>
          </w:tcPr>
          <w:p>
            <w:pPr>
              <w:rPr>
                <w:sz w:val="18"/>
                <w:szCs w:val="18"/>
              </w:rPr>
            </w:pPr>
            <w:r>
              <w:rPr>
                <w:sz w:val="18"/>
                <w:szCs w:val="18"/>
              </w:rPr>
              <w:t>位置信息</w:t>
            </w:r>
          </w:p>
        </w:tc>
        <w:tc>
          <w:tcPr>
            <w:tcW w:w="1275" w:type="pct"/>
            <w:vAlign w:val="center"/>
          </w:tcPr>
          <w:p>
            <w:pPr>
              <w:rPr>
                <w:sz w:val="18"/>
                <w:szCs w:val="18"/>
              </w:rPr>
            </w:pPr>
            <w:r>
              <w:rPr>
                <w:sz w:val="18"/>
                <w:szCs w:val="18"/>
              </w:rPr>
              <w:t>起点桩号</w:t>
            </w:r>
          </w:p>
        </w:tc>
        <w:tc>
          <w:tcPr>
            <w:tcW w:w="530" w:type="pct"/>
            <w:vAlign w:val="center"/>
          </w:tcPr>
          <w:p>
            <w:pPr>
              <w:rPr>
                <w:sz w:val="18"/>
                <w:szCs w:val="18"/>
              </w:rPr>
            </w:pPr>
            <w:r>
              <w:rPr>
                <w:rFonts w:hint="eastAsia"/>
                <w:sz w:val="18"/>
                <w:szCs w:val="18"/>
              </w:rPr>
              <w:t>△</w:t>
            </w:r>
          </w:p>
        </w:tc>
        <w:tc>
          <w:tcPr>
            <w:tcW w:w="2252"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3" w:type="pct"/>
            <w:vMerge w:val="continue"/>
            <w:vAlign w:val="center"/>
          </w:tcPr>
          <w:p>
            <w:pPr>
              <w:rPr>
                <w:sz w:val="18"/>
                <w:szCs w:val="18"/>
              </w:rPr>
            </w:pPr>
          </w:p>
        </w:tc>
        <w:tc>
          <w:tcPr>
            <w:tcW w:w="1275" w:type="pct"/>
            <w:vAlign w:val="center"/>
          </w:tcPr>
          <w:p>
            <w:pPr>
              <w:rPr>
                <w:sz w:val="18"/>
                <w:szCs w:val="18"/>
              </w:rPr>
            </w:pPr>
            <w:r>
              <w:rPr>
                <w:sz w:val="18"/>
                <w:szCs w:val="18"/>
              </w:rPr>
              <w:t>终点桩号</w:t>
            </w:r>
          </w:p>
        </w:tc>
        <w:tc>
          <w:tcPr>
            <w:tcW w:w="530" w:type="pct"/>
            <w:vAlign w:val="center"/>
          </w:tcPr>
          <w:p>
            <w:pPr>
              <w:rPr>
                <w:sz w:val="18"/>
                <w:szCs w:val="18"/>
              </w:rPr>
            </w:pPr>
            <w:r>
              <w:rPr>
                <w:rFonts w:hint="eastAsia"/>
                <w:sz w:val="18"/>
                <w:szCs w:val="18"/>
              </w:rPr>
              <w:t>△</w:t>
            </w:r>
          </w:p>
        </w:tc>
        <w:tc>
          <w:tcPr>
            <w:tcW w:w="2252"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3" w:type="pct"/>
            <w:vMerge w:val="restart"/>
            <w:vAlign w:val="center"/>
          </w:tcPr>
          <w:p>
            <w:pPr>
              <w:rPr>
                <w:sz w:val="18"/>
                <w:szCs w:val="18"/>
              </w:rPr>
            </w:pPr>
            <w:r>
              <w:rPr>
                <w:sz w:val="18"/>
                <w:szCs w:val="18"/>
              </w:rPr>
              <w:t>尺寸信息</w:t>
            </w:r>
          </w:p>
        </w:tc>
        <w:tc>
          <w:tcPr>
            <w:tcW w:w="1275" w:type="pct"/>
            <w:vAlign w:val="center"/>
          </w:tcPr>
          <w:p>
            <w:pPr>
              <w:rPr>
                <w:sz w:val="18"/>
                <w:szCs w:val="18"/>
              </w:rPr>
            </w:pPr>
            <w:r>
              <w:rPr>
                <w:sz w:val="18"/>
                <w:szCs w:val="18"/>
              </w:rPr>
              <w:t>宽度</w:t>
            </w:r>
          </w:p>
        </w:tc>
        <w:tc>
          <w:tcPr>
            <w:tcW w:w="530" w:type="pct"/>
            <w:vAlign w:val="center"/>
          </w:tcPr>
          <w:p>
            <w:pPr>
              <w:rPr>
                <w:sz w:val="18"/>
                <w:szCs w:val="18"/>
              </w:rPr>
            </w:pPr>
            <w:r>
              <w:rPr>
                <w:rFonts w:hint="eastAsia"/>
                <w:sz w:val="18"/>
                <w:szCs w:val="18"/>
              </w:rPr>
              <w:t>△</w:t>
            </w:r>
          </w:p>
        </w:tc>
        <w:tc>
          <w:tcPr>
            <w:tcW w:w="225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3" w:type="pct"/>
            <w:vMerge w:val="continue"/>
            <w:vAlign w:val="center"/>
          </w:tcPr>
          <w:p>
            <w:pPr>
              <w:rPr>
                <w:sz w:val="18"/>
                <w:szCs w:val="18"/>
              </w:rPr>
            </w:pPr>
          </w:p>
        </w:tc>
        <w:tc>
          <w:tcPr>
            <w:tcW w:w="1275" w:type="pct"/>
            <w:vAlign w:val="center"/>
          </w:tcPr>
          <w:p>
            <w:pPr>
              <w:rPr>
                <w:sz w:val="18"/>
                <w:szCs w:val="18"/>
              </w:rPr>
            </w:pPr>
            <w:r>
              <w:rPr>
                <w:sz w:val="18"/>
                <w:szCs w:val="18"/>
              </w:rPr>
              <w:t>厚度</w:t>
            </w:r>
          </w:p>
        </w:tc>
        <w:tc>
          <w:tcPr>
            <w:tcW w:w="530" w:type="pct"/>
            <w:vAlign w:val="center"/>
          </w:tcPr>
          <w:p>
            <w:pPr>
              <w:rPr>
                <w:sz w:val="18"/>
                <w:szCs w:val="18"/>
              </w:rPr>
            </w:pPr>
            <w:r>
              <w:rPr>
                <w:rFonts w:hint="eastAsia"/>
                <w:sz w:val="18"/>
                <w:szCs w:val="18"/>
              </w:rPr>
              <w:t>△</w:t>
            </w:r>
          </w:p>
        </w:tc>
        <w:tc>
          <w:tcPr>
            <w:tcW w:w="225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3" w:type="pct"/>
            <w:vMerge w:val="continue"/>
            <w:vAlign w:val="center"/>
          </w:tcPr>
          <w:p>
            <w:pPr>
              <w:rPr>
                <w:sz w:val="18"/>
                <w:szCs w:val="18"/>
              </w:rPr>
            </w:pPr>
          </w:p>
        </w:tc>
        <w:tc>
          <w:tcPr>
            <w:tcW w:w="1275" w:type="pct"/>
            <w:vAlign w:val="center"/>
          </w:tcPr>
          <w:p>
            <w:pPr>
              <w:rPr>
                <w:sz w:val="18"/>
                <w:szCs w:val="18"/>
              </w:rPr>
            </w:pPr>
            <w:r>
              <w:rPr>
                <w:sz w:val="18"/>
                <w:szCs w:val="18"/>
              </w:rPr>
              <w:t>横坡</w:t>
            </w:r>
          </w:p>
        </w:tc>
        <w:tc>
          <w:tcPr>
            <w:tcW w:w="530" w:type="pct"/>
            <w:vAlign w:val="center"/>
          </w:tcPr>
          <w:p>
            <w:pPr>
              <w:rPr>
                <w:sz w:val="18"/>
                <w:szCs w:val="18"/>
              </w:rPr>
            </w:pPr>
            <w:r>
              <w:rPr>
                <w:rFonts w:hint="eastAsia"/>
                <w:sz w:val="18"/>
                <w:szCs w:val="18"/>
              </w:rPr>
              <w:t>○</w:t>
            </w:r>
          </w:p>
        </w:tc>
        <w:tc>
          <w:tcPr>
            <w:tcW w:w="225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3" w:type="pct"/>
            <w:vMerge w:val="restart"/>
            <w:vAlign w:val="center"/>
          </w:tcPr>
          <w:p>
            <w:pPr>
              <w:rPr>
                <w:sz w:val="18"/>
                <w:szCs w:val="18"/>
              </w:rPr>
            </w:pPr>
            <w:r>
              <w:rPr>
                <w:sz w:val="18"/>
                <w:szCs w:val="18"/>
              </w:rPr>
              <w:t>设计信息</w:t>
            </w:r>
          </w:p>
        </w:tc>
        <w:tc>
          <w:tcPr>
            <w:tcW w:w="1275" w:type="pct"/>
            <w:vAlign w:val="center"/>
          </w:tcPr>
          <w:p>
            <w:pPr>
              <w:rPr>
                <w:sz w:val="18"/>
                <w:szCs w:val="18"/>
              </w:rPr>
            </w:pPr>
            <w:r>
              <w:rPr>
                <w:sz w:val="18"/>
                <w:szCs w:val="18"/>
              </w:rPr>
              <w:t>材料及用量</w:t>
            </w:r>
          </w:p>
        </w:tc>
        <w:tc>
          <w:tcPr>
            <w:tcW w:w="530" w:type="pct"/>
            <w:vAlign w:val="center"/>
          </w:tcPr>
          <w:p>
            <w:pPr>
              <w:rPr>
                <w:sz w:val="18"/>
                <w:szCs w:val="18"/>
              </w:rPr>
            </w:pPr>
            <w:r>
              <w:rPr>
                <w:rFonts w:hint="eastAsia"/>
                <w:sz w:val="18"/>
                <w:szCs w:val="18"/>
              </w:rPr>
              <w:t>○</w:t>
            </w:r>
          </w:p>
        </w:tc>
        <w:tc>
          <w:tcPr>
            <w:tcW w:w="225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3" w:type="pct"/>
            <w:vMerge w:val="continue"/>
            <w:vAlign w:val="center"/>
          </w:tcPr>
          <w:p>
            <w:pPr>
              <w:pStyle w:val="254"/>
              <w:rPr>
                <w:sz w:val="18"/>
                <w:szCs w:val="18"/>
              </w:rPr>
            </w:pPr>
          </w:p>
        </w:tc>
        <w:tc>
          <w:tcPr>
            <w:tcW w:w="1275" w:type="pct"/>
            <w:vAlign w:val="center"/>
          </w:tcPr>
          <w:p>
            <w:pPr>
              <w:rPr>
                <w:sz w:val="18"/>
                <w:szCs w:val="18"/>
              </w:rPr>
            </w:pPr>
            <w:r>
              <w:rPr>
                <w:sz w:val="18"/>
                <w:szCs w:val="18"/>
              </w:rPr>
              <w:t>其他要求</w:t>
            </w:r>
          </w:p>
        </w:tc>
        <w:tc>
          <w:tcPr>
            <w:tcW w:w="530" w:type="pct"/>
            <w:vAlign w:val="center"/>
          </w:tcPr>
          <w:p>
            <w:pPr>
              <w:rPr>
                <w:sz w:val="18"/>
                <w:szCs w:val="18"/>
              </w:rPr>
            </w:pPr>
            <w:bookmarkStart w:id="158" w:name="OLE_LINK85"/>
            <w:r>
              <w:rPr>
                <w:rFonts w:hint="eastAsia"/>
                <w:sz w:val="18"/>
                <w:szCs w:val="18"/>
              </w:rPr>
              <w:t>○</w:t>
            </w:r>
            <w:bookmarkEnd w:id="158"/>
          </w:p>
        </w:tc>
        <w:tc>
          <w:tcPr>
            <w:tcW w:w="225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b/>
                <w:bCs/>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4"/>
      </w:pPr>
      <w:r>
        <w:t>E.</w:t>
      </w:r>
      <w:r>
        <w:rPr>
          <w:rFonts w:hint="eastAsia"/>
        </w:rPr>
        <w:t xml:space="preserve">4 </w:t>
      </w:r>
      <w:r>
        <w:t>方案设计阶段路缘石信息深度应符合表E</w:t>
      </w:r>
      <w:r>
        <w:rPr>
          <w:rFonts w:hint="eastAsia"/>
        </w:rPr>
        <w:t>4</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表E4 </w:t>
      </w:r>
      <w:r>
        <w:rPr>
          <w:rFonts w:ascii="黑体" w:hAnsi="黑体" w:eastAsia="黑体"/>
        </w:rPr>
        <w:t>方案设计阶段</w:t>
      </w:r>
      <w:r>
        <w:rPr>
          <w:rFonts w:hint="eastAsia" w:ascii="黑体" w:hAnsi="黑体" w:eastAsia="黑体"/>
        </w:rPr>
        <w:t>路缘石信息深度</w:t>
      </w:r>
    </w:p>
    <w:tbl>
      <w:tblPr>
        <w:tblStyle w:val="253"/>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79"/>
        <w:gridCol w:w="2602"/>
        <w:gridCol w:w="1047"/>
        <w:gridCol w:w="4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225" w:type="pct"/>
            <w:gridSpan w:val="2"/>
            <w:vAlign w:val="center"/>
          </w:tcPr>
          <w:p>
            <w:pPr>
              <w:rPr>
                <w:sz w:val="18"/>
                <w:szCs w:val="18"/>
              </w:rPr>
            </w:pPr>
            <w:r>
              <w:rPr>
                <w:sz w:val="18"/>
                <w:szCs w:val="18"/>
              </w:rPr>
              <w:t>属性信息</w:t>
            </w:r>
          </w:p>
        </w:tc>
        <w:tc>
          <w:tcPr>
            <w:tcW w:w="544" w:type="pct"/>
            <w:vAlign w:val="center"/>
          </w:tcPr>
          <w:p>
            <w:pPr>
              <w:rPr>
                <w:sz w:val="18"/>
                <w:szCs w:val="18"/>
              </w:rPr>
            </w:pPr>
            <w:r>
              <w:rPr>
                <w:rFonts w:hint="eastAsia"/>
                <w:sz w:val="18"/>
                <w:szCs w:val="18"/>
              </w:rPr>
              <w:t>L1.0</w:t>
            </w:r>
          </w:p>
        </w:tc>
        <w:tc>
          <w:tcPr>
            <w:tcW w:w="2231"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3" w:type="pct"/>
            <w:vMerge w:val="restart"/>
            <w:vAlign w:val="center"/>
          </w:tcPr>
          <w:p>
            <w:pPr>
              <w:rPr>
                <w:sz w:val="18"/>
                <w:szCs w:val="18"/>
              </w:rPr>
            </w:pPr>
            <w:r>
              <w:rPr>
                <w:sz w:val="18"/>
                <w:szCs w:val="18"/>
              </w:rPr>
              <w:t>位置信息</w:t>
            </w:r>
          </w:p>
        </w:tc>
        <w:tc>
          <w:tcPr>
            <w:tcW w:w="1352" w:type="pct"/>
            <w:vAlign w:val="center"/>
          </w:tcPr>
          <w:p>
            <w:pPr>
              <w:rPr>
                <w:sz w:val="18"/>
                <w:szCs w:val="18"/>
              </w:rPr>
            </w:pPr>
            <w:r>
              <w:rPr>
                <w:sz w:val="18"/>
                <w:szCs w:val="18"/>
              </w:rPr>
              <w:t>起点桩号</w:t>
            </w:r>
          </w:p>
        </w:tc>
        <w:tc>
          <w:tcPr>
            <w:tcW w:w="544" w:type="pct"/>
            <w:vAlign w:val="center"/>
          </w:tcPr>
          <w:p>
            <w:pPr>
              <w:rPr>
                <w:sz w:val="18"/>
                <w:szCs w:val="18"/>
              </w:rPr>
            </w:pPr>
            <w:r>
              <w:rPr>
                <w:rFonts w:hint="eastAsia"/>
                <w:sz w:val="18"/>
                <w:szCs w:val="18"/>
              </w:rPr>
              <w:t>△</w:t>
            </w:r>
          </w:p>
        </w:tc>
        <w:tc>
          <w:tcPr>
            <w:tcW w:w="2231"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3" w:type="pct"/>
            <w:vMerge w:val="continue"/>
            <w:vAlign w:val="center"/>
          </w:tcPr>
          <w:p>
            <w:pPr>
              <w:rPr>
                <w:sz w:val="18"/>
                <w:szCs w:val="18"/>
              </w:rPr>
            </w:pPr>
          </w:p>
        </w:tc>
        <w:tc>
          <w:tcPr>
            <w:tcW w:w="1352" w:type="pct"/>
            <w:vAlign w:val="center"/>
          </w:tcPr>
          <w:p>
            <w:pPr>
              <w:rPr>
                <w:sz w:val="18"/>
                <w:szCs w:val="18"/>
              </w:rPr>
            </w:pPr>
            <w:r>
              <w:rPr>
                <w:sz w:val="18"/>
                <w:szCs w:val="18"/>
              </w:rPr>
              <w:t>终点桩号</w:t>
            </w:r>
          </w:p>
        </w:tc>
        <w:tc>
          <w:tcPr>
            <w:tcW w:w="544" w:type="pct"/>
            <w:vAlign w:val="center"/>
          </w:tcPr>
          <w:p>
            <w:pPr>
              <w:rPr>
                <w:sz w:val="18"/>
                <w:szCs w:val="18"/>
              </w:rPr>
            </w:pPr>
            <w:r>
              <w:rPr>
                <w:rFonts w:hint="eastAsia"/>
                <w:sz w:val="18"/>
                <w:szCs w:val="18"/>
              </w:rPr>
              <w:t>△</w:t>
            </w:r>
          </w:p>
        </w:tc>
        <w:tc>
          <w:tcPr>
            <w:tcW w:w="2231"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3" w:type="pct"/>
            <w:vMerge w:val="continue"/>
            <w:vAlign w:val="center"/>
          </w:tcPr>
          <w:p>
            <w:pPr>
              <w:rPr>
                <w:sz w:val="18"/>
                <w:szCs w:val="18"/>
              </w:rPr>
            </w:pPr>
          </w:p>
        </w:tc>
        <w:tc>
          <w:tcPr>
            <w:tcW w:w="1352" w:type="pct"/>
            <w:vAlign w:val="center"/>
          </w:tcPr>
          <w:p>
            <w:pPr>
              <w:rPr>
                <w:sz w:val="18"/>
                <w:szCs w:val="18"/>
              </w:rPr>
            </w:pPr>
            <w:r>
              <w:rPr>
                <w:sz w:val="18"/>
                <w:szCs w:val="18"/>
              </w:rPr>
              <w:t>位置</w:t>
            </w:r>
          </w:p>
        </w:tc>
        <w:tc>
          <w:tcPr>
            <w:tcW w:w="544" w:type="pct"/>
            <w:vAlign w:val="center"/>
          </w:tcPr>
          <w:p>
            <w:pPr>
              <w:rPr>
                <w:sz w:val="18"/>
                <w:szCs w:val="18"/>
              </w:rPr>
            </w:pPr>
            <w:r>
              <w:rPr>
                <w:rFonts w:hint="eastAsia"/>
                <w:sz w:val="18"/>
                <w:szCs w:val="18"/>
              </w:rPr>
              <w:t>△</w:t>
            </w:r>
          </w:p>
        </w:tc>
        <w:tc>
          <w:tcPr>
            <w:tcW w:w="2231" w:type="pct"/>
            <w:vAlign w:val="center"/>
          </w:tcPr>
          <w:p>
            <w:pPr>
              <w:rPr>
                <w:sz w:val="18"/>
                <w:szCs w:val="18"/>
              </w:rPr>
            </w:pPr>
            <w:r>
              <w:rPr>
                <w:sz w:val="18"/>
                <w:szCs w:val="18"/>
              </w:rPr>
              <w:t>如左侧、右侧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3" w:type="pct"/>
            <w:vMerge w:val="restart"/>
            <w:vAlign w:val="center"/>
          </w:tcPr>
          <w:p>
            <w:pPr>
              <w:rPr>
                <w:sz w:val="18"/>
                <w:szCs w:val="18"/>
              </w:rPr>
            </w:pPr>
            <w:r>
              <w:rPr>
                <w:sz w:val="18"/>
                <w:szCs w:val="18"/>
              </w:rPr>
              <w:t>尺寸信息</w:t>
            </w:r>
          </w:p>
        </w:tc>
        <w:tc>
          <w:tcPr>
            <w:tcW w:w="1352" w:type="pct"/>
            <w:vAlign w:val="center"/>
          </w:tcPr>
          <w:p>
            <w:pPr>
              <w:rPr>
                <w:sz w:val="18"/>
                <w:szCs w:val="18"/>
              </w:rPr>
            </w:pPr>
            <w:r>
              <w:rPr>
                <w:sz w:val="18"/>
                <w:szCs w:val="18"/>
              </w:rPr>
              <w:t>宽度</w:t>
            </w:r>
          </w:p>
        </w:tc>
        <w:tc>
          <w:tcPr>
            <w:tcW w:w="544" w:type="pct"/>
            <w:vAlign w:val="center"/>
          </w:tcPr>
          <w:p>
            <w:pPr>
              <w:rPr>
                <w:sz w:val="18"/>
                <w:szCs w:val="18"/>
              </w:rPr>
            </w:pPr>
            <w:r>
              <w:rPr>
                <w:rFonts w:hint="eastAsia"/>
                <w:sz w:val="18"/>
                <w:szCs w:val="18"/>
              </w:rPr>
              <w:t>△</w:t>
            </w:r>
          </w:p>
        </w:tc>
        <w:tc>
          <w:tcPr>
            <w:tcW w:w="2231"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3" w:type="pct"/>
            <w:vMerge w:val="continue"/>
            <w:vAlign w:val="center"/>
          </w:tcPr>
          <w:p>
            <w:pPr>
              <w:rPr>
                <w:sz w:val="18"/>
                <w:szCs w:val="18"/>
              </w:rPr>
            </w:pPr>
          </w:p>
        </w:tc>
        <w:tc>
          <w:tcPr>
            <w:tcW w:w="1352" w:type="pct"/>
            <w:vAlign w:val="center"/>
          </w:tcPr>
          <w:p>
            <w:pPr>
              <w:rPr>
                <w:sz w:val="18"/>
                <w:szCs w:val="18"/>
              </w:rPr>
            </w:pPr>
            <w:r>
              <w:rPr>
                <w:sz w:val="18"/>
                <w:szCs w:val="18"/>
              </w:rPr>
              <w:t>长度</w:t>
            </w:r>
          </w:p>
        </w:tc>
        <w:tc>
          <w:tcPr>
            <w:tcW w:w="544" w:type="pct"/>
            <w:vAlign w:val="center"/>
          </w:tcPr>
          <w:p>
            <w:pPr>
              <w:rPr>
                <w:sz w:val="18"/>
                <w:szCs w:val="18"/>
              </w:rPr>
            </w:pPr>
            <w:r>
              <w:rPr>
                <w:rFonts w:hint="eastAsia"/>
                <w:sz w:val="18"/>
                <w:szCs w:val="18"/>
              </w:rPr>
              <w:t>△</w:t>
            </w:r>
          </w:p>
        </w:tc>
        <w:tc>
          <w:tcPr>
            <w:tcW w:w="2231"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3" w:type="pct"/>
            <w:vMerge w:val="continue"/>
            <w:vAlign w:val="center"/>
          </w:tcPr>
          <w:p>
            <w:pPr>
              <w:rPr>
                <w:sz w:val="18"/>
                <w:szCs w:val="18"/>
              </w:rPr>
            </w:pPr>
          </w:p>
        </w:tc>
        <w:tc>
          <w:tcPr>
            <w:tcW w:w="1352" w:type="pct"/>
            <w:vAlign w:val="center"/>
          </w:tcPr>
          <w:p>
            <w:pPr>
              <w:rPr>
                <w:sz w:val="18"/>
                <w:szCs w:val="18"/>
              </w:rPr>
            </w:pPr>
            <w:r>
              <w:rPr>
                <w:sz w:val="18"/>
                <w:szCs w:val="18"/>
              </w:rPr>
              <w:t>高度</w:t>
            </w:r>
          </w:p>
        </w:tc>
        <w:tc>
          <w:tcPr>
            <w:tcW w:w="544" w:type="pct"/>
            <w:vAlign w:val="center"/>
          </w:tcPr>
          <w:p>
            <w:pPr>
              <w:rPr>
                <w:sz w:val="18"/>
                <w:szCs w:val="18"/>
              </w:rPr>
            </w:pPr>
            <w:r>
              <w:rPr>
                <w:rFonts w:hint="eastAsia"/>
                <w:sz w:val="18"/>
                <w:szCs w:val="18"/>
              </w:rPr>
              <w:t>△</w:t>
            </w:r>
          </w:p>
        </w:tc>
        <w:tc>
          <w:tcPr>
            <w:tcW w:w="2231"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3" w:type="pct"/>
            <w:vMerge w:val="continue"/>
            <w:vAlign w:val="center"/>
          </w:tcPr>
          <w:p>
            <w:pPr>
              <w:rPr>
                <w:sz w:val="18"/>
                <w:szCs w:val="18"/>
              </w:rPr>
            </w:pPr>
          </w:p>
        </w:tc>
        <w:tc>
          <w:tcPr>
            <w:tcW w:w="1352" w:type="pct"/>
            <w:vAlign w:val="center"/>
          </w:tcPr>
          <w:p>
            <w:pPr>
              <w:rPr>
                <w:sz w:val="18"/>
                <w:szCs w:val="18"/>
              </w:rPr>
            </w:pPr>
            <w:r>
              <w:rPr>
                <w:sz w:val="18"/>
                <w:szCs w:val="18"/>
              </w:rPr>
              <w:t>外露高度</w:t>
            </w:r>
          </w:p>
        </w:tc>
        <w:tc>
          <w:tcPr>
            <w:tcW w:w="544" w:type="pct"/>
            <w:vAlign w:val="center"/>
          </w:tcPr>
          <w:p>
            <w:pPr>
              <w:rPr>
                <w:sz w:val="18"/>
                <w:szCs w:val="18"/>
              </w:rPr>
            </w:pPr>
            <w:r>
              <w:rPr>
                <w:rFonts w:hint="eastAsia"/>
                <w:sz w:val="18"/>
                <w:szCs w:val="18"/>
              </w:rPr>
              <w:t>○</w:t>
            </w:r>
          </w:p>
        </w:tc>
        <w:tc>
          <w:tcPr>
            <w:tcW w:w="2231"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3" w:type="pct"/>
            <w:vMerge w:val="restart"/>
            <w:vAlign w:val="center"/>
          </w:tcPr>
          <w:p>
            <w:pPr>
              <w:rPr>
                <w:sz w:val="18"/>
                <w:szCs w:val="18"/>
              </w:rPr>
            </w:pPr>
            <w:r>
              <w:rPr>
                <w:sz w:val="18"/>
                <w:szCs w:val="18"/>
              </w:rPr>
              <w:t>设计信息</w:t>
            </w:r>
          </w:p>
        </w:tc>
        <w:tc>
          <w:tcPr>
            <w:tcW w:w="1352" w:type="pct"/>
            <w:vAlign w:val="center"/>
          </w:tcPr>
          <w:p>
            <w:pPr>
              <w:rPr>
                <w:sz w:val="18"/>
                <w:szCs w:val="18"/>
              </w:rPr>
            </w:pPr>
            <w:r>
              <w:rPr>
                <w:sz w:val="18"/>
                <w:szCs w:val="18"/>
              </w:rPr>
              <w:t>混凝土强度等级及用量</w:t>
            </w:r>
          </w:p>
        </w:tc>
        <w:tc>
          <w:tcPr>
            <w:tcW w:w="544" w:type="pct"/>
            <w:vAlign w:val="center"/>
          </w:tcPr>
          <w:p>
            <w:pPr>
              <w:rPr>
                <w:sz w:val="18"/>
                <w:szCs w:val="18"/>
              </w:rPr>
            </w:pPr>
            <w:r>
              <w:rPr>
                <w:rFonts w:hint="eastAsia"/>
                <w:sz w:val="18"/>
                <w:szCs w:val="18"/>
              </w:rPr>
              <w:t>○</w:t>
            </w:r>
          </w:p>
        </w:tc>
        <w:tc>
          <w:tcPr>
            <w:tcW w:w="2231"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3" w:type="pct"/>
            <w:vMerge w:val="continue"/>
            <w:vAlign w:val="center"/>
          </w:tcPr>
          <w:p>
            <w:pPr>
              <w:pStyle w:val="254"/>
              <w:rPr>
                <w:sz w:val="18"/>
                <w:szCs w:val="18"/>
              </w:rPr>
            </w:pPr>
          </w:p>
        </w:tc>
        <w:tc>
          <w:tcPr>
            <w:tcW w:w="1352" w:type="pct"/>
            <w:vAlign w:val="center"/>
          </w:tcPr>
          <w:p>
            <w:pPr>
              <w:rPr>
                <w:sz w:val="18"/>
                <w:szCs w:val="18"/>
              </w:rPr>
            </w:pPr>
            <w:r>
              <w:rPr>
                <w:sz w:val="18"/>
                <w:szCs w:val="18"/>
              </w:rPr>
              <w:t>类型</w:t>
            </w:r>
          </w:p>
        </w:tc>
        <w:tc>
          <w:tcPr>
            <w:tcW w:w="544" w:type="pct"/>
            <w:vAlign w:val="center"/>
          </w:tcPr>
          <w:p>
            <w:pPr>
              <w:rPr>
                <w:sz w:val="18"/>
                <w:szCs w:val="18"/>
              </w:rPr>
            </w:pPr>
            <w:r>
              <w:rPr>
                <w:rFonts w:hint="eastAsia"/>
                <w:sz w:val="18"/>
                <w:szCs w:val="18"/>
              </w:rPr>
              <w:t>○</w:t>
            </w:r>
          </w:p>
        </w:tc>
        <w:tc>
          <w:tcPr>
            <w:tcW w:w="2231" w:type="pct"/>
            <w:vAlign w:val="center"/>
          </w:tcPr>
          <w:p>
            <w:pPr>
              <w:rPr>
                <w:sz w:val="18"/>
                <w:szCs w:val="18"/>
              </w:rPr>
            </w:pPr>
            <w:r>
              <w:rPr>
                <w:sz w:val="18"/>
                <w:szCs w:val="18"/>
              </w:rPr>
              <w:t>如立缘石、平缘石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3" w:type="pct"/>
            <w:vMerge w:val="continue"/>
            <w:vAlign w:val="center"/>
          </w:tcPr>
          <w:p>
            <w:pPr>
              <w:pStyle w:val="254"/>
              <w:rPr>
                <w:sz w:val="18"/>
                <w:szCs w:val="18"/>
              </w:rPr>
            </w:pPr>
          </w:p>
        </w:tc>
        <w:tc>
          <w:tcPr>
            <w:tcW w:w="1352" w:type="pct"/>
            <w:vAlign w:val="center"/>
          </w:tcPr>
          <w:p>
            <w:pPr>
              <w:rPr>
                <w:sz w:val="18"/>
                <w:szCs w:val="18"/>
              </w:rPr>
            </w:pPr>
            <w:r>
              <w:rPr>
                <w:sz w:val="18"/>
                <w:szCs w:val="18"/>
              </w:rPr>
              <w:t>其他要求</w:t>
            </w:r>
          </w:p>
        </w:tc>
        <w:tc>
          <w:tcPr>
            <w:tcW w:w="544" w:type="pct"/>
            <w:vAlign w:val="center"/>
          </w:tcPr>
          <w:p>
            <w:pPr>
              <w:rPr>
                <w:sz w:val="18"/>
                <w:szCs w:val="18"/>
              </w:rPr>
            </w:pPr>
            <w:r>
              <w:rPr>
                <w:rFonts w:hint="eastAsia"/>
                <w:sz w:val="18"/>
                <w:szCs w:val="18"/>
              </w:rPr>
              <w:t>○</w:t>
            </w:r>
          </w:p>
        </w:tc>
        <w:tc>
          <w:tcPr>
            <w:tcW w:w="2231"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b/>
                <w:bCs/>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84"/>
        <w:pageBreakBefore/>
        <w:numPr>
          <w:ilvl w:val="0"/>
          <w:numId w:val="0"/>
        </w:numPr>
        <w:spacing w:before="60" w:after="60" w:afterLines="25"/>
        <w:rPr>
          <w:rFonts w:ascii="Times New Roman"/>
          <w:szCs w:val="21"/>
        </w:rPr>
      </w:pPr>
      <w:bookmarkStart w:id="159" w:name="_Toc193152333"/>
      <w:r>
        <w:rPr>
          <w:rFonts w:hint="eastAsia" w:ascii="Times New Roman"/>
          <w:szCs w:val="21"/>
        </w:rPr>
        <w:t>附录F</w:t>
      </w:r>
      <w:r>
        <w:rPr>
          <w:rFonts w:ascii="Times New Roman"/>
          <w:szCs w:val="21"/>
        </w:rPr>
        <w:br w:type="textWrapping"/>
      </w:r>
      <w:r>
        <w:rPr>
          <w:rFonts w:hint="eastAsia" w:ascii="Times New Roman"/>
          <w:szCs w:val="21"/>
        </w:rPr>
        <w:t>（规范性）</w:t>
      </w:r>
      <w:r>
        <w:rPr>
          <w:rFonts w:ascii="Times New Roman"/>
          <w:szCs w:val="21"/>
        </w:rPr>
        <w:br w:type="textWrapping"/>
      </w:r>
      <w:r>
        <w:rPr>
          <w:rFonts w:hint="eastAsia" w:ascii="Times New Roman"/>
          <w:szCs w:val="21"/>
        </w:rPr>
        <w:t>方案设计阶段桥梁信息深度</w:t>
      </w:r>
      <w:r>
        <w:rPr>
          <w:rFonts w:ascii="Times New Roman"/>
          <w:szCs w:val="21"/>
        </w:rPr>
        <w:t>要求</w:t>
      </w:r>
      <w:bookmarkEnd w:id="159"/>
    </w:p>
    <w:p>
      <w:pPr>
        <w:pStyle w:val="4"/>
      </w:pPr>
      <w:r>
        <w:t>F.1</w:t>
      </w:r>
      <w:r>
        <w:rPr>
          <w:rFonts w:hint="eastAsia"/>
        </w:rPr>
        <w:t xml:space="preserve"> </w:t>
      </w:r>
      <w:r>
        <w:t>方案设计阶段桥梁信息深度应符合表F</w:t>
      </w:r>
      <w:r>
        <w:rPr>
          <w:rFonts w:hint="eastAsia"/>
        </w:rPr>
        <w:t>1</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表F1 </w:t>
      </w:r>
      <w:r>
        <w:rPr>
          <w:rFonts w:ascii="黑体" w:hAnsi="黑体" w:eastAsia="黑体"/>
        </w:rPr>
        <w:t>方案设计阶段</w:t>
      </w:r>
      <w:r>
        <w:rPr>
          <w:rFonts w:hint="eastAsia" w:ascii="黑体" w:hAnsi="黑体" w:eastAsia="黑体"/>
        </w:rPr>
        <w:t>桥梁信息深度</w:t>
      </w:r>
    </w:p>
    <w:tbl>
      <w:tblPr>
        <w:tblStyle w:val="253"/>
        <w:tblpPr w:leftFromText="180" w:rightFromText="180" w:vertAnchor="text" w:horzAnchor="page" w:tblpX="1409" w:tblpY="41"/>
        <w:tblOverlap w:val="never"/>
        <w:tblW w:w="52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67"/>
        <w:gridCol w:w="2318"/>
        <w:gridCol w:w="1073"/>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2043" w:type="pct"/>
            <w:gridSpan w:val="2"/>
            <w:vAlign w:val="center"/>
          </w:tcPr>
          <w:p>
            <w:pPr>
              <w:rPr>
                <w:sz w:val="18"/>
                <w:szCs w:val="18"/>
              </w:rPr>
            </w:pPr>
            <w:r>
              <w:rPr>
                <w:sz w:val="18"/>
                <w:szCs w:val="18"/>
              </w:rPr>
              <w:t>属性信息</w:t>
            </w:r>
          </w:p>
        </w:tc>
        <w:tc>
          <w:tcPr>
            <w:tcW w:w="550" w:type="pct"/>
            <w:vAlign w:val="center"/>
          </w:tcPr>
          <w:p>
            <w:pPr>
              <w:rPr>
                <w:sz w:val="18"/>
                <w:szCs w:val="18"/>
              </w:rPr>
            </w:pPr>
            <w:r>
              <w:rPr>
                <w:rFonts w:hint="eastAsia"/>
                <w:sz w:val="18"/>
                <w:szCs w:val="18"/>
              </w:rPr>
              <w:t>L1.0</w:t>
            </w:r>
          </w:p>
        </w:tc>
        <w:tc>
          <w:tcPr>
            <w:tcW w:w="2407"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55" w:type="pct"/>
            <w:vAlign w:val="center"/>
          </w:tcPr>
          <w:p>
            <w:pPr>
              <w:rPr>
                <w:sz w:val="18"/>
                <w:szCs w:val="18"/>
              </w:rPr>
            </w:pPr>
            <w:r>
              <w:rPr>
                <w:sz w:val="18"/>
                <w:szCs w:val="18"/>
              </w:rPr>
              <w:t>标识信息</w:t>
            </w:r>
          </w:p>
        </w:tc>
        <w:tc>
          <w:tcPr>
            <w:tcW w:w="1188" w:type="pct"/>
            <w:vAlign w:val="center"/>
          </w:tcPr>
          <w:p>
            <w:pPr>
              <w:rPr>
                <w:sz w:val="18"/>
                <w:szCs w:val="18"/>
              </w:rPr>
            </w:pPr>
            <w:r>
              <w:rPr>
                <w:sz w:val="18"/>
                <w:szCs w:val="18"/>
              </w:rPr>
              <w:t>桥梁名称</w:t>
            </w:r>
          </w:p>
        </w:tc>
        <w:tc>
          <w:tcPr>
            <w:tcW w:w="550" w:type="pct"/>
            <w:vAlign w:val="center"/>
          </w:tcPr>
          <w:p>
            <w:pPr>
              <w:rPr>
                <w:sz w:val="18"/>
                <w:szCs w:val="18"/>
              </w:rPr>
            </w:pPr>
            <w:r>
              <w:rPr>
                <w:rFonts w:hint="eastAsia"/>
                <w:sz w:val="18"/>
                <w:szCs w:val="18"/>
              </w:rPr>
              <w:t>△</w:t>
            </w:r>
          </w:p>
        </w:tc>
        <w:tc>
          <w:tcPr>
            <w:tcW w:w="24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55" w:type="pct"/>
            <w:vMerge w:val="restart"/>
            <w:vAlign w:val="center"/>
          </w:tcPr>
          <w:p>
            <w:pPr>
              <w:rPr>
                <w:sz w:val="18"/>
                <w:szCs w:val="18"/>
              </w:rPr>
            </w:pPr>
            <w:r>
              <w:rPr>
                <w:sz w:val="18"/>
                <w:szCs w:val="18"/>
              </w:rPr>
              <w:t>位置信息</w:t>
            </w:r>
          </w:p>
        </w:tc>
        <w:tc>
          <w:tcPr>
            <w:tcW w:w="1188" w:type="pct"/>
            <w:vAlign w:val="center"/>
          </w:tcPr>
          <w:p>
            <w:pPr>
              <w:rPr>
                <w:sz w:val="18"/>
                <w:szCs w:val="18"/>
              </w:rPr>
            </w:pPr>
            <w:r>
              <w:rPr>
                <w:sz w:val="18"/>
                <w:szCs w:val="18"/>
              </w:rPr>
              <w:t>起点桩号</w:t>
            </w:r>
          </w:p>
        </w:tc>
        <w:tc>
          <w:tcPr>
            <w:tcW w:w="550" w:type="pct"/>
            <w:vAlign w:val="center"/>
          </w:tcPr>
          <w:p>
            <w:pPr>
              <w:rPr>
                <w:sz w:val="18"/>
                <w:szCs w:val="18"/>
              </w:rPr>
            </w:pPr>
            <w:r>
              <w:rPr>
                <w:rFonts w:hint="eastAsia"/>
                <w:sz w:val="18"/>
                <w:szCs w:val="18"/>
              </w:rPr>
              <w:t>▲</w:t>
            </w:r>
          </w:p>
        </w:tc>
        <w:tc>
          <w:tcPr>
            <w:tcW w:w="2407"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55" w:type="pct"/>
            <w:vMerge w:val="continue"/>
            <w:vAlign w:val="center"/>
          </w:tcPr>
          <w:p>
            <w:pPr>
              <w:rPr>
                <w:sz w:val="18"/>
                <w:szCs w:val="18"/>
              </w:rPr>
            </w:pPr>
          </w:p>
        </w:tc>
        <w:tc>
          <w:tcPr>
            <w:tcW w:w="1188" w:type="pct"/>
            <w:vAlign w:val="center"/>
          </w:tcPr>
          <w:p>
            <w:pPr>
              <w:rPr>
                <w:sz w:val="18"/>
                <w:szCs w:val="18"/>
              </w:rPr>
            </w:pPr>
            <w:r>
              <w:rPr>
                <w:sz w:val="18"/>
                <w:szCs w:val="18"/>
              </w:rPr>
              <w:t>终点桩号</w:t>
            </w:r>
          </w:p>
        </w:tc>
        <w:tc>
          <w:tcPr>
            <w:tcW w:w="550" w:type="pct"/>
            <w:vAlign w:val="center"/>
          </w:tcPr>
          <w:p>
            <w:pPr>
              <w:rPr>
                <w:sz w:val="18"/>
                <w:szCs w:val="18"/>
              </w:rPr>
            </w:pPr>
            <w:r>
              <w:rPr>
                <w:rFonts w:hint="eastAsia"/>
                <w:sz w:val="18"/>
                <w:szCs w:val="18"/>
              </w:rPr>
              <w:t>▲</w:t>
            </w:r>
          </w:p>
        </w:tc>
        <w:tc>
          <w:tcPr>
            <w:tcW w:w="2407"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K8+350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55" w:type="pct"/>
            <w:vMerge w:val="restart"/>
            <w:vAlign w:val="center"/>
          </w:tcPr>
          <w:p>
            <w:pPr>
              <w:rPr>
                <w:sz w:val="18"/>
                <w:szCs w:val="18"/>
              </w:rPr>
            </w:pPr>
            <w:r>
              <w:rPr>
                <w:sz w:val="18"/>
                <w:szCs w:val="18"/>
              </w:rPr>
              <w:t>尺寸信息</w:t>
            </w:r>
          </w:p>
        </w:tc>
        <w:tc>
          <w:tcPr>
            <w:tcW w:w="1188" w:type="pct"/>
            <w:vAlign w:val="center"/>
          </w:tcPr>
          <w:p>
            <w:pPr>
              <w:rPr>
                <w:sz w:val="18"/>
                <w:szCs w:val="18"/>
              </w:rPr>
            </w:pPr>
            <w:r>
              <w:rPr>
                <w:sz w:val="18"/>
                <w:szCs w:val="18"/>
              </w:rPr>
              <w:t>桥全长</w:t>
            </w:r>
          </w:p>
        </w:tc>
        <w:tc>
          <w:tcPr>
            <w:tcW w:w="550" w:type="pct"/>
            <w:vAlign w:val="center"/>
          </w:tcPr>
          <w:p>
            <w:pPr>
              <w:rPr>
                <w:sz w:val="18"/>
                <w:szCs w:val="18"/>
              </w:rPr>
            </w:pPr>
            <w:r>
              <w:rPr>
                <w:rFonts w:hint="eastAsia"/>
                <w:sz w:val="18"/>
                <w:szCs w:val="18"/>
              </w:rPr>
              <w:t>▲</w:t>
            </w:r>
          </w:p>
        </w:tc>
        <w:tc>
          <w:tcPr>
            <w:tcW w:w="24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55" w:type="pct"/>
            <w:vMerge w:val="continue"/>
            <w:vAlign w:val="center"/>
          </w:tcPr>
          <w:p>
            <w:pPr>
              <w:rPr>
                <w:sz w:val="18"/>
                <w:szCs w:val="18"/>
              </w:rPr>
            </w:pPr>
          </w:p>
        </w:tc>
        <w:tc>
          <w:tcPr>
            <w:tcW w:w="1188" w:type="pct"/>
            <w:vAlign w:val="center"/>
          </w:tcPr>
          <w:p>
            <w:pPr>
              <w:rPr>
                <w:sz w:val="18"/>
                <w:szCs w:val="18"/>
              </w:rPr>
            </w:pPr>
            <w:r>
              <w:rPr>
                <w:sz w:val="18"/>
                <w:szCs w:val="18"/>
              </w:rPr>
              <w:t>桥面宽</w:t>
            </w:r>
          </w:p>
        </w:tc>
        <w:tc>
          <w:tcPr>
            <w:tcW w:w="550" w:type="pct"/>
            <w:vAlign w:val="center"/>
          </w:tcPr>
          <w:p>
            <w:pPr>
              <w:rPr>
                <w:sz w:val="18"/>
                <w:szCs w:val="18"/>
              </w:rPr>
            </w:pPr>
            <w:r>
              <w:rPr>
                <w:rFonts w:hint="eastAsia"/>
                <w:sz w:val="18"/>
                <w:szCs w:val="18"/>
              </w:rPr>
              <w:t>▲</w:t>
            </w:r>
          </w:p>
        </w:tc>
        <w:tc>
          <w:tcPr>
            <w:tcW w:w="24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55" w:type="pct"/>
            <w:vMerge w:val="continue"/>
            <w:vAlign w:val="center"/>
          </w:tcPr>
          <w:p>
            <w:pPr>
              <w:rPr>
                <w:sz w:val="18"/>
                <w:szCs w:val="18"/>
              </w:rPr>
            </w:pPr>
          </w:p>
        </w:tc>
        <w:tc>
          <w:tcPr>
            <w:tcW w:w="1188" w:type="pct"/>
            <w:vAlign w:val="center"/>
          </w:tcPr>
          <w:p>
            <w:pPr>
              <w:rPr>
                <w:sz w:val="18"/>
                <w:szCs w:val="18"/>
              </w:rPr>
            </w:pPr>
            <w:r>
              <w:rPr>
                <w:sz w:val="18"/>
                <w:szCs w:val="18"/>
              </w:rPr>
              <w:t>总跨径</w:t>
            </w:r>
          </w:p>
        </w:tc>
        <w:tc>
          <w:tcPr>
            <w:tcW w:w="550" w:type="pct"/>
            <w:vAlign w:val="center"/>
          </w:tcPr>
          <w:p>
            <w:pPr>
              <w:rPr>
                <w:sz w:val="18"/>
                <w:szCs w:val="18"/>
              </w:rPr>
            </w:pPr>
            <w:r>
              <w:rPr>
                <w:rFonts w:hint="eastAsia"/>
                <w:sz w:val="18"/>
                <w:szCs w:val="18"/>
              </w:rPr>
              <w:t>▲</w:t>
            </w:r>
          </w:p>
        </w:tc>
        <w:tc>
          <w:tcPr>
            <w:tcW w:w="24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55" w:type="pct"/>
            <w:vMerge w:val="continue"/>
            <w:vAlign w:val="center"/>
          </w:tcPr>
          <w:p>
            <w:pPr>
              <w:rPr>
                <w:sz w:val="18"/>
                <w:szCs w:val="18"/>
              </w:rPr>
            </w:pPr>
          </w:p>
        </w:tc>
        <w:tc>
          <w:tcPr>
            <w:tcW w:w="1188" w:type="pct"/>
            <w:vAlign w:val="center"/>
          </w:tcPr>
          <w:p>
            <w:pPr>
              <w:rPr>
                <w:sz w:val="18"/>
                <w:szCs w:val="18"/>
              </w:rPr>
            </w:pPr>
            <w:r>
              <w:rPr>
                <w:sz w:val="18"/>
                <w:szCs w:val="18"/>
              </w:rPr>
              <w:t>跨径组合</w:t>
            </w:r>
          </w:p>
        </w:tc>
        <w:tc>
          <w:tcPr>
            <w:tcW w:w="550" w:type="pct"/>
            <w:vAlign w:val="center"/>
          </w:tcPr>
          <w:p>
            <w:pPr>
              <w:rPr>
                <w:sz w:val="18"/>
                <w:szCs w:val="18"/>
              </w:rPr>
            </w:pPr>
            <w:r>
              <w:rPr>
                <w:rFonts w:hint="eastAsia"/>
                <w:sz w:val="18"/>
                <w:szCs w:val="18"/>
              </w:rPr>
              <w:t>△</w:t>
            </w:r>
          </w:p>
        </w:tc>
        <w:tc>
          <w:tcPr>
            <w:tcW w:w="2407" w:type="pct"/>
            <w:vAlign w:val="center"/>
          </w:tcPr>
          <w:p>
            <w:pPr>
              <w:rPr>
                <w:rFonts w:ascii="宋体" w:hAnsi="宋体" w:cs="宋体"/>
                <w:sz w:val="18"/>
                <w:szCs w:val="18"/>
              </w:rPr>
            </w:pPr>
            <w:r>
              <w:rPr>
                <w:rFonts w:ascii="宋体" w:hAnsi="宋体" w:cs="宋体"/>
                <w:sz w:val="18"/>
                <w:szCs w:val="18"/>
              </w:rPr>
              <w:t>如</w:t>
            </w:r>
            <w:r>
              <w:rPr>
                <w:rFonts w:ascii="宋体" w:hAnsi="宋体" w:cs="宋体"/>
                <w:spacing w:val="-29"/>
                <w:sz w:val="18"/>
                <w:szCs w:val="18"/>
              </w:rPr>
              <w:t xml:space="preserve"> </w:t>
            </w:r>
            <w:r>
              <w:rPr>
                <w:sz w:val="18"/>
                <w:szCs w:val="18"/>
              </w:rPr>
              <w:t>2</w:t>
            </w:r>
            <w:r>
              <w:rPr>
                <w:rFonts w:ascii="宋体" w:hAnsi="宋体" w:cs="宋体"/>
                <w:sz w:val="18"/>
                <w:szCs w:val="18"/>
              </w:rPr>
              <w:t>×</w:t>
            </w:r>
            <w:r>
              <w:rPr>
                <w:rFonts w:hint="eastAsia" w:ascii="宋体" w:hAnsi="宋体" w:cs="宋体"/>
                <w:sz w:val="18"/>
                <w:szCs w:val="18"/>
              </w:rPr>
              <w:t>(</w:t>
            </w:r>
            <w:r>
              <w:rPr>
                <w:sz w:val="18"/>
                <w:szCs w:val="18"/>
              </w:rPr>
              <w:t>3</w:t>
            </w:r>
            <w:r>
              <w:rPr>
                <w:rFonts w:ascii="宋体" w:hAnsi="宋体" w:cs="宋体"/>
                <w:sz w:val="18"/>
                <w:szCs w:val="18"/>
              </w:rPr>
              <w:t>×</w:t>
            </w:r>
            <w:r>
              <w:rPr>
                <w:sz w:val="18"/>
                <w:szCs w:val="18"/>
              </w:rPr>
              <w:t>32.5</w:t>
            </w:r>
            <w:r>
              <w:rPr>
                <w:rFonts w:hint="eastAsia" w:ascii="宋体" w:hAnsi="宋体" w:cs="宋体"/>
                <w:sz w:val="18"/>
                <w:szCs w:val="18"/>
              </w:rPr>
              <w:t>)</w:t>
            </w:r>
            <w:r>
              <w:rPr>
                <w:sz w:val="18"/>
                <w:szCs w:val="18"/>
              </w:rPr>
              <w:t>+2</w:t>
            </w:r>
            <w:r>
              <w:rPr>
                <w:rFonts w:hint="eastAsia" w:ascii="宋体" w:hAnsi="宋体" w:cs="宋体"/>
                <w:sz w:val="18"/>
                <w:szCs w:val="18"/>
              </w:rPr>
              <w:t>(</w:t>
            </w:r>
            <w:r>
              <w:rPr>
                <w:sz w:val="18"/>
                <w:szCs w:val="18"/>
              </w:rPr>
              <w:t>4</w:t>
            </w:r>
            <w:r>
              <w:rPr>
                <w:rFonts w:ascii="宋体" w:hAnsi="宋体" w:cs="宋体"/>
                <w:sz w:val="18"/>
                <w:szCs w:val="18"/>
              </w:rPr>
              <w:t>×</w:t>
            </w:r>
            <w:r>
              <w:rPr>
                <w:sz w:val="18"/>
                <w:szCs w:val="18"/>
              </w:rPr>
              <w:t>35</w:t>
            </w:r>
            <w:r>
              <w:rPr>
                <w:rFonts w:hint="eastAsia" w:ascii="宋体" w:hAnsi="宋体" w:cs="宋体"/>
                <w:sz w:val="18"/>
                <w:szCs w:val="18"/>
              </w:rPr>
              <w:t>)</w:t>
            </w:r>
            <w:r>
              <w:rPr>
                <w:sz w:val="18"/>
                <w:szCs w:val="18"/>
              </w:rPr>
              <w:t>+</w:t>
            </w:r>
            <w:r>
              <w:rPr>
                <w:rFonts w:hint="eastAsia" w:ascii="宋体" w:hAnsi="宋体" w:cs="宋体"/>
                <w:sz w:val="18"/>
                <w:szCs w:val="18"/>
              </w:rPr>
              <w:t>(</w:t>
            </w:r>
            <w:r>
              <w:rPr>
                <w:sz w:val="18"/>
                <w:szCs w:val="18"/>
              </w:rPr>
              <w:t>3</w:t>
            </w:r>
            <w:r>
              <w:rPr>
                <w:rFonts w:ascii="宋体" w:hAnsi="宋体" w:cs="宋体"/>
                <w:sz w:val="18"/>
                <w:szCs w:val="18"/>
              </w:rPr>
              <w:t>×</w:t>
            </w:r>
            <w:r>
              <w:rPr>
                <w:sz w:val="18"/>
                <w:szCs w:val="18"/>
              </w:rPr>
              <w:t>40</w:t>
            </w: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55" w:type="pct"/>
            <w:vMerge w:val="continue"/>
            <w:vAlign w:val="center"/>
          </w:tcPr>
          <w:p>
            <w:pPr>
              <w:rPr>
                <w:sz w:val="18"/>
                <w:szCs w:val="18"/>
              </w:rPr>
            </w:pPr>
          </w:p>
        </w:tc>
        <w:tc>
          <w:tcPr>
            <w:tcW w:w="1188" w:type="pct"/>
            <w:vAlign w:val="center"/>
          </w:tcPr>
          <w:p>
            <w:pPr>
              <w:rPr>
                <w:sz w:val="18"/>
                <w:szCs w:val="18"/>
              </w:rPr>
            </w:pPr>
            <w:r>
              <w:rPr>
                <w:sz w:val="18"/>
                <w:szCs w:val="18"/>
              </w:rPr>
              <w:t>斜交角</w:t>
            </w:r>
          </w:p>
        </w:tc>
        <w:tc>
          <w:tcPr>
            <w:tcW w:w="550" w:type="pct"/>
            <w:vAlign w:val="center"/>
          </w:tcPr>
          <w:p>
            <w:pPr>
              <w:rPr>
                <w:sz w:val="18"/>
                <w:szCs w:val="18"/>
              </w:rPr>
            </w:pPr>
            <w:r>
              <w:rPr>
                <w:rFonts w:hint="eastAsia"/>
                <w:sz w:val="18"/>
                <w:szCs w:val="18"/>
              </w:rPr>
              <w:t>△</w:t>
            </w:r>
          </w:p>
        </w:tc>
        <w:tc>
          <w:tcPr>
            <w:tcW w:w="24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55" w:type="pct"/>
            <w:vMerge w:val="restart"/>
            <w:vAlign w:val="center"/>
          </w:tcPr>
          <w:p>
            <w:pPr>
              <w:rPr>
                <w:sz w:val="18"/>
                <w:szCs w:val="18"/>
              </w:rPr>
            </w:pPr>
            <w:r>
              <w:rPr>
                <w:sz w:val="18"/>
                <w:szCs w:val="18"/>
              </w:rPr>
              <w:t>设计信息</w:t>
            </w:r>
          </w:p>
        </w:tc>
        <w:tc>
          <w:tcPr>
            <w:tcW w:w="1188" w:type="pct"/>
            <w:vAlign w:val="center"/>
          </w:tcPr>
          <w:p>
            <w:pPr>
              <w:rPr>
                <w:sz w:val="18"/>
                <w:szCs w:val="18"/>
              </w:rPr>
            </w:pPr>
            <w:r>
              <w:rPr>
                <w:sz w:val="18"/>
                <w:szCs w:val="18"/>
              </w:rPr>
              <w:t>构造形式</w:t>
            </w:r>
          </w:p>
        </w:tc>
        <w:tc>
          <w:tcPr>
            <w:tcW w:w="550" w:type="pct"/>
            <w:vAlign w:val="center"/>
          </w:tcPr>
          <w:p>
            <w:pPr>
              <w:rPr>
                <w:sz w:val="18"/>
                <w:szCs w:val="18"/>
              </w:rPr>
            </w:pPr>
            <w:r>
              <w:rPr>
                <w:rFonts w:hint="eastAsia"/>
                <w:sz w:val="18"/>
                <w:szCs w:val="18"/>
              </w:rPr>
              <w:t>○</w:t>
            </w:r>
          </w:p>
        </w:tc>
        <w:tc>
          <w:tcPr>
            <w:tcW w:w="2407" w:type="pct"/>
            <w:vAlign w:val="center"/>
          </w:tcPr>
          <w:p>
            <w:pPr>
              <w:rPr>
                <w:sz w:val="18"/>
                <w:szCs w:val="18"/>
              </w:rPr>
            </w:pPr>
            <w:r>
              <w:rPr>
                <w:sz w:val="18"/>
                <w:szCs w:val="18"/>
              </w:rPr>
              <w:t>如梁式桥、拱式桥、斜拉桥、悬索桥、组合</w:t>
            </w:r>
            <w:r>
              <w:rPr>
                <w:spacing w:val="-2"/>
                <w:sz w:val="18"/>
                <w:szCs w:val="18"/>
              </w:rPr>
              <w:t>体系桥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55" w:type="pct"/>
            <w:vMerge w:val="continue"/>
            <w:vAlign w:val="center"/>
          </w:tcPr>
          <w:p>
            <w:pPr>
              <w:pStyle w:val="254"/>
              <w:rPr>
                <w:sz w:val="18"/>
                <w:szCs w:val="18"/>
                <w:lang w:eastAsia="zh-CN"/>
              </w:rPr>
            </w:pPr>
          </w:p>
        </w:tc>
        <w:tc>
          <w:tcPr>
            <w:tcW w:w="1188" w:type="pct"/>
            <w:vAlign w:val="center"/>
          </w:tcPr>
          <w:p>
            <w:pPr>
              <w:rPr>
                <w:sz w:val="18"/>
                <w:szCs w:val="18"/>
              </w:rPr>
            </w:pPr>
            <w:r>
              <w:rPr>
                <w:sz w:val="18"/>
                <w:szCs w:val="18"/>
              </w:rPr>
              <w:t>其他要求</w:t>
            </w:r>
          </w:p>
        </w:tc>
        <w:tc>
          <w:tcPr>
            <w:tcW w:w="550" w:type="pct"/>
            <w:vAlign w:val="center"/>
          </w:tcPr>
          <w:p>
            <w:pPr>
              <w:rPr>
                <w:sz w:val="18"/>
                <w:szCs w:val="18"/>
              </w:rPr>
            </w:pPr>
            <w:r>
              <w:rPr>
                <w:rFonts w:hint="eastAsia"/>
                <w:sz w:val="18"/>
                <w:szCs w:val="18"/>
              </w:rPr>
              <w:t>○</w:t>
            </w:r>
          </w:p>
        </w:tc>
        <w:tc>
          <w:tcPr>
            <w:tcW w:w="24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5000" w:type="pct"/>
            <w:gridSpan w:val="4"/>
            <w:vAlign w:val="center"/>
          </w:tcPr>
          <w:p>
            <w:pPr>
              <w:rPr>
                <w:b/>
                <w:bCs/>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4"/>
      </w:pPr>
      <w:r>
        <w:t>F.</w:t>
      </w:r>
      <w:r>
        <w:rPr>
          <w:rFonts w:hint="eastAsia"/>
        </w:rPr>
        <w:t xml:space="preserve">2 </w:t>
      </w:r>
      <w:r>
        <w:t>方案设计阶段</w:t>
      </w:r>
      <w:r>
        <w:rPr>
          <w:rFonts w:hint="eastAsia"/>
        </w:rPr>
        <w:t>主梁</w:t>
      </w:r>
      <w:r>
        <w:t>信息深度应符合表F</w:t>
      </w:r>
      <w:r>
        <w:rPr>
          <w:rFonts w:hint="eastAsia"/>
        </w:rPr>
        <w:t>2</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表F2 </w:t>
      </w:r>
      <w:r>
        <w:rPr>
          <w:rFonts w:ascii="黑体" w:hAnsi="黑体" w:eastAsia="黑体"/>
        </w:rPr>
        <w:t>方案设计阶段</w:t>
      </w:r>
      <w:r>
        <w:rPr>
          <w:rFonts w:hint="eastAsia" w:ascii="黑体" w:hAnsi="黑体" w:eastAsia="黑体"/>
        </w:rPr>
        <w:t>主梁信息深度</w:t>
      </w:r>
    </w:p>
    <w:tbl>
      <w:tblPr>
        <w:tblStyle w:val="253"/>
        <w:tblW w:w="52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89"/>
        <w:gridCol w:w="2249"/>
        <w:gridCol w:w="1008"/>
        <w:gridCol w:w="4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1964" w:type="pct"/>
            <w:gridSpan w:val="2"/>
            <w:vAlign w:val="center"/>
          </w:tcPr>
          <w:p>
            <w:pPr>
              <w:rPr>
                <w:sz w:val="18"/>
                <w:szCs w:val="18"/>
              </w:rPr>
            </w:pPr>
            <w:r>
              <w:rPr>
                <w:sz w:val="18"/>
                <w:szCs w:val="18"/>
              </w:rPr>
              <w:t>属性信息</w:t>
            </w:r>
          </w:p>
        </w:tc>
        <w:tc>
          <w:tcPr>
            <w:tcW w:w="516" w:type="pct"/>
            <w:vAlign w:val="center"/>
          </w:tcPr>
          <w:p>
            <w:pPr>
              <w:rPr>
                <w:sz w:val="18"/>
                <w:szCs w:val="18"/>
              </w:rPr>
            </w:pPr>
            <w:r>
              <w:rPr>
                <w:rFonts w:hint="eastAsia"/>
                <w:sz w:val="18"/>
                <w:szCs w:val="18"/>
              </w:rPr>
              <w:t>L1.0</w:t>
            </w:r>
          </w:p>
        </w:tc>
        <w:tc>
          <w:tcPr>
            <w:tcW w:w="2518"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3" w:type="pct"/>
            <w:vMerge w:val="restart"/>
            <w:vAlign w:val="center"/>
          </w:tcPr>
          <w:p>
            <w:pPr>
              <w:rPr>
                <w:sz w:val="18"/>
                <w:szCs w:val="18"/>
              </w:rPr>
            </w:pPr>
            <w:r>
              <w:rPr>
                <w:sz w:val="18"/>
                <w:szCs w:val="18"/>
              </w:rPr>
              <w:t>尺寸信息</w:t>
            </w:r>
          </w:p>
        </w:tc>
        <w:tc>
          <w:tcPr>
            <w:tcW w:w="1151" w:type="pct"/>
            <w:vAlign w:val="center"/>
          </w:tcPr>
          <w:p>
            <w:pPr>
              <w:rPr>
                <w:sz w:val="18"/>
                <w:szCs w:val="18"/>
              </w:rPr>
            </w:pPr>
            <w:r>
              <w:rPr>
                <w:sz w:val="18"/>
                <w:szCs w:val="18"/>
              </w:rPr>
              <w:t>梁长</w:t>
            </w:r>
          </w:p>
        </w:tc>
        <w:tc>
          <w:tcPr>
            <w:tcW w:w="516" w:type="pct"/>
            <w:vAlign w:val="center"/>
          </w:tcPr>
          <w:p>
            <w:pPr>
              <w:rPr>
                <w:sz w:val="18"/>
                <w:szCs w:val="18"/>
              </w:rPr>
            </w:pPr>
            <w:r>
              <w:rPr>
                <w:rFonts w:hint="eastAsia"/>
                <w:sz w:val="18"/>
                <w:szCs w:val="18"/>
              </w:rPr>
              <w:t>△</w:t>
            </w:r>
          </w:p>
        </w:tc>
        <w:tc>
          <w:tcPr>
            <w:tcW w:w="251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3" w:type="pct"/>
            <w:vMerge w:val="continue"/>
            <w:vAlign w:val="center"/>
          </w:tcPr>
          <w:p>
            <w:pPr>
              <w:rPr>
                <w:sz w:val="18"/>
                <w:szCs w:val="18"/>
              </w:rPr>
            </w:pPr>
          </w:p>
        </w:tc>
        <w:tc>
          <w:tcPr>
            <w:tcW w:w="1151" w:type="pct"/>
            <w:vAlign w:val="center"/>
          </w:tcPr>
          <w:p>
            <w:pPr>
              <w:rPr>
                <w:sz w:val="18"/>
                <w:szCs w:val="18"/>
              </w:rPr>
            </w:pPr>
            <w:r>
              <w:rPr>
                <w:sz w:val="18"/>
                <w:szCs w:val="18"/>
              </w:rPr>
              <w:t>梁高</w:t>
            </w:r>
          </w:p>
        </w:tc>
        <w:tc>
          <w:tcPr>
            <w:tcW w:w="516" w:type="pct"/>
            <w:vAlign w:val="center"/>
          </w:tcPr>
          <w:p>
            <w:pPr>
              <w:rPr>
                <w:sz w:val="18"/>
                <w:szCs w:val="18"/>
              </w:rPr>
            </w:pPr>
            <w:r>
              <w:rPr>
                <w:rFonts w:hint="eastAsia"/>
                <w:sz w:val="18"/>
                <w:szCs w:val="18"/>
              </w:rPr>
              <w:t>△</w:t>
            </w:r>
          </w:p>
        </w:tc>
        <w:tc>
          <w:tcPr>
            <w:tcW w:w="251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3" w:type="pct"/>
            <w:vMerge w:val="continue"/>
            <w:vAlign w:val="center"/>
          </w:tcPr>
          <w:p>
            <w:pPr>
              <w:rPr>
                <w:sz w:val="18"/>
                <w:szCs w:val="18"/>
              </w:rPr>
            </w:pPr>
          </w:p>
        </w:tc>
        <w:tc>
          <w:tcPr>
            <w:tcW w:w="1151" w:type="pct"/>
            <w:vAlign w:val="center"/>
          </w:tcPr>
          <w:p>
            <w:pPr>
              <w:rPr>
                <w:sz w:val="18"/>
                <w:szCs w:val="18"/>
              </w:rPr>
            </w:pPr>
            <w:r>
              <w:rPr>
                <w:sz w:val="18"/>
                <w:szCs w:val="18"/>
              </w:rPr>
              <w:t>梁宽</w:t>
            </w:r>
          </w:p>
        </w:tc>
        <w:tc>
          <w:tcPr>
            <w:tcW w:w="516" w:type="pct"/>
            <w:vAlign w:val="center"/>
          </w:tcPr>
          <w:p>
            <w:pPr>
              <w:rPr>
                <w:sz w:val="18"/>
                <w:szCs w:val="18"/>
              </w:rPr>
            </w:pPr>
            <w:r>
              <w:rPr>
                <w:rFonts w:hint="eastAsia"/>
                <w:sz w:val="18"/>
                <w:szCs w:val="18"/>
              </w:rPr>
              <w:t>△</w:t>
            </w:r>
          </w:p>
        </w:tc>
        <w:tc>
          <w:tcPr>
            <w:tcW w:w="251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3" w:type="pct"/>
            <w:vMerge w:val="continue"/>
            <w:vAlign w:val="center"/>
          </w:tcPr>
          <w:p>
            <w:pPr>
              <w:rPr>
                <w:sz w:val="18"/>
                <w:szCs w:val="18"/>
              </w:rPr>
            </w:pPr>
          </w:p>
        </w:tc>
        <w:tc>
          <w:tcPr>
            <w:tcW w:w="1151" w:type="pct"/>
            <w:vAlign w:val="center"/>
          </w:tcPr>
          <w:p>
            <w:pPr>
              <w:rPr>
                <w:sz w:val="18"/>
                <w:szCs w:val="18"/>
              </w:rPr>
            </w:pPr>
            <w:r>
              <w:rPr>
                <w:sz w:val="18"/>
                <w:szCs w:val="18"/>
              </w:rPr>
              <w:t>壁厚</w:t>
            </w:r>
          </w:p>
        </w:tc>
        <w:tc>
          <w:tcPr>
            <w:tcW w:w="516" w:type="pct"/>
            <w:vAlign w:val="center"/>
          </w:tcPr>
          <w:p>
            <w:pPr>
              <w:rPr>
                <w:sz w:val="18"/>
                <w:szCs w:val="18"/>
              </w:rPr>
            </w:pPr>
            <w:r>
              <w:rPr>
                <w:rFonts w:hint="eastAsia"/>
                <w:sz w:val="18"/>
                <w:szCs w:val="18"/>
              </w:rPr>
              <w:t>△</w:t>
            </w:r>
          </w:p>
        </w:tc>
        <w:tc>
          <w:tcPr>
            <w:tcW w:w="251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3" w:type="pct"/>
            <w:vMerge w:val="restart"/>
            <w:vAlign w:val="center"/>
          </w:tcPr>
          <w:p>
            <w:pPr>
              <w:rPr>
                <w:sz w:val="18"/>
                <w:szCs w:val="18"/>
              </w:rPr>
            </w:pPr>
            <w:r>
              <w:rPr>
                <w:sz w:val="18"/>
                <w:szCs w:val="18"/>
              </w:rPr>
              <w:t>设计信息</w:t>
            </w:r>
          </w:p>
        </w:tc>
        <w:tc>
          <w:tcPr>
            <w:tcW w:w="1151" w:type="pct"/>
            <w:vAlign w:val="center"/>
          </w:tcPr>
          <w:p>
            <w:pPr>
              <w:rPr>
                <w:sz w:val="18"/>
                <w:szCs w:val="18"/>
              </w:rPr>
            </w:pPr>
            <w:r>
              <w:rPr>
                <w:sz w:val="18"/>
                <w:szCs w:val="18"/>
              </w:rPr>
              <w:t>结构形式</w:t>
            </w:r>
          </w:p>
        </w:tc>
        <w:tc>
          <w:tcPr>
            <w:tcW w:w="516" w:type="pct"/>
            <w:vAlign w:val="center"/>
          </w:tcPr>
          <w:p>
            <w:pPr>
              <w:rPr>
                <w:sz w:val="18"/>
                <w:szCs w:val="18"/>
              </w:rPr>
            </w:pPr>
            <w:r>
              <w:rPr>
                <w:rFonts w:hint="eastAsia"/>
                <w:sz w:val="18"/>
                <w:szCs w:val="18"/>
              </w:rPr>
              <w:t>△</w:t>
            </w:r>
          </w:p>
        </w:tc>
        <w:tc>
          <w:tcPr>
            <w:tcW w:w="2518" w:type="pct"/>
            <w:vAlign w:val="center"/>
          </w:tcPr>
          <w:p>
            <w:pPr>
              <w:rPr>
                <w:sz w:val="18"/>
                <w:szCs w:val="18"/>
              </w:rPr>
            </w:pPr>
            <w:r>
              <w:rPr>
                <w:sz w:val="18"/>
                <w:szCs w:val="18"/>
              </w:rPr>
              <w:t>如简支、悬臂、连续、T 形刚构、连续刚构梁桥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3" w:type="pct"/>
            <w:vMerge w:val="continue"/>
            <w:vAlign w:val="center"/>
          </w:tcPr>
          <w:p>
            <w:pPr>
              <w:pStyle w:val="254"/>
              <w:rPr>
                <w:sz w:val="18"/>
                <w:szCs w:val="18"/>
                <w:lang w:eastAsia="zh-CN"/>
              </w:rPr>
            </w:pPr>
          </w:p>
        </w:tc>
        <w:tc>
          <w:tcPr>
            <w:tcW w:w="1151" w:type="pct"/>
            <w:vAlign w:val="center"/>
          </w:tcPr>
          <w:p>
            <w:pPr>
              <w:rPr>
                <w:sz w:val="18"/>
                <w:szCs w:val="18"/>
              </w:rPr>
            </w:pPr>
            <w:r>
              <w:rPr>
                <w:sz w:val="18"/>
                <w:szCs w:val="18"/>
              </w:rPr>
              <w:t>截面</w:t>
            </w:r>
            <w:bookmarkStart w:id="160" w:name="OLE_LINK81"/>
            <w:r>
              <w:rPr>
                <w:sz w:val="18"/>
                <w:szCs w:val="18"/>
              </w:rPr>
              <w:t>形式</w:t>
            </w:r>
            <w:bookmarkEnd w:id="160"/>
          </w:p>
        </w:tc>
        <w:tc>
          <w:tcPr>
            <w:tcW w:w="516" w:type="pct"/>
            <w:vAlign w:val="center"/>
          </w:tcPr>
          <w:p>
            <w:pPr>
              <w:rPr>
                <w:sz w:val="18"/>
                <w:szCs w:val="18"/>
              </w:rPr>
            </w:pPr>
            <w:r>
              <w:rPr>
                <w:rFonts w:hint="eastAsia"/>
                <w:sz w:val="18"/>
                <w:szCs w:val="18"/>
              </w:rPr>
              <w:t>△</w:t>
            </w:r>
          </w:p>
        </w:tc>
        <w:tc>
          <w:tcPr>
            <w:tcW w:w="2518" w:type="pct"/>
            <w:vAlign w:val="center"/>
          </w:tcPr>
          <w:p>
            <w:pPr>
              <w:rPr>
                <w:sz w:val="18"/>
                <w:szCs w:val="18"/>
              </w:rPr>
            </w:pPr>
            <w:r>
              <w:rPr>
                <w:sz w:val="18"/>
                <w:szCs w:val="18"/>
              </w:rPr>
              <w:t>如板型、肋型、箱型、组合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3" w:type="pct"/>
            <w:vMerge w:val="continue"/>
            <w:vAlign w:val="center"/>
          </w:tcPr>
          <w:p>
            <w:pPr>
              <w:pStyle w:val="254"/>
              <w:rPr>
                <w:sz w:val="18"/>
                <w:szCs w:val="18"/>
                <w:lang w:eastAsia="zh-CN"/>
              </w:rPr>
            </w:pPr>
          </w:p>
        </w:tc>
        <w:tc>
          <w:tcPr>
            <w:tcW w:w="1151" w:type="pct"/>
            <w:vAlign w:val="center"/>
          </w:tcPr>
          <w:p>
            <w:pPr>
              <w:rPr>
                <w:sz w:val="18"/>
                <w:szCs w:val="18"/>
              </w:rPr>
            </w:pPr>
            <w:r>
              <w:rPr>
                <w:sz w:val="18"/>
                <w:szCs w:val="18"/>
              </w:rPr>
              <w:t>其他要求</w:t>
            </w:r>
          </w:p>
        </w:tc>
        <w:tc>
          <w:tcPr>
            <w:tcW w:w="516" w:type="pct"/>
            <w:vAlign w:val="center"/>
          </w:tcPr>
          <w:p>
            <w:pPr>
              <w:rPr>
                <w:sz w:val="18"/>
                <w:szCs w:val="18"/>
              </w:rPr>
            </w:pPr>
            <w:r>
              <w:rPr>
                <w:rFonts w:hint="eastAsia"/>
                <w:sz w:val="18"/>
                <w:szCs w:val="18"/>
              </w:rPr>
              <w:t>○</w:t>
            </w:r>
          </w:p>
        </w:tc>
        <w:tc>
          <w:tcPr>
            <w:tcW w:w="2518" w:type="pct"/>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4"/>
      </w:pPr>
      <w:r>
        <w:t>F.</w:t>
      </w:r>
      <w:r>
        <w:rPr>
          <w:rFonts w:hint="eastAsia"/>
        </w:rPr>
        <w:t xml:space="preserve">3 </w:t>
      </w:r>
      <w:r>
        <w:t>方案设计阶段</w:t>
      </w:r>
      <w:r>
        <w:rPr>
          <w:rFonts w:hint="eastAsia"/>
        </w:rPr>
        <w:t>横梁</w:t>
      </w:r>
      <w:r>
        <w:t>信息深度应符合表F</w:t>
      </w:r>
      <w:r>
        <w:rPr>
          <w:rFonts w:hint="eastAsia"/>
        </w:rPr>
        <w:t>3</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表F3 </w:t>
      </w:r>
      <w:r>
        <w:rPr>
          <w:rFonts w:ascii="黑体" w:hAnsi="黑体" w:eastAsia="黑体"/>
        </w:rPr>
        <w:t>方案设计阶段</w:t>
      </w:r>
      <w:r>
        <w:rPr>
          <w:rFonts w:hint="eastAsia" w:ascii="黑体" w:hAnsi="黑体" w:eastAsia="黑体"/>
        </w:rPr>
        <w:t>横梁信息深度</w:t>
      </w:r>
    </w:p>
    <w:tbl>
      <w:tblPr>
        <w:tblStyle w:val="253"/>
        <w:tblW w:w="52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90"/>
        <w:gridCol w:w="2257"/>
        <w:gridCol w:w="1008"/>
        <w:gridCol w:w="4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1974" w:type="pct"/>
            <w:gridSpan w:val="2"/>
            <w:vAlign w:val="center"/>
          </w:tcPr>
          <w:p>
            <w:pPr>
              <w:rPr>
                <w:sz w:val="18"/>
                <w:szCs w:val="18"/>
              </w:rPr>
            </w:pPr>
            <w:r>
              <w:rPr>
                <w:sz w:val="18"/>
                <w:szCs w:val="18"/>
              </w:rPr>
              <w:t>属性信息</w:t>
            </w:r>
          </w:p>
        </w:tc>
        <w:tc>
          <w:tcPr>
            <w:tcW w:w="517" w:type="pct"/>
            <w:vAlign w:val="center"/>
          </w:tcPr>
          <w:p>
            <w:pPr>
              <w:rPr>
                <w:sz w:val="18"/>
                <w:szCs w:val="18"/>
              </w:rPr>
            </w:pPr>
            <w:r>
              <w:rPr>
                <w:rFonts w:hint="eastAsia"/>
                <w:sz w:val="18"/>
                <w:szCs w:val="18"/>
              </w:rPr>
              <w:t>L1.0</w:t>
            </w:r>
          </w:p>
        </w:tc>
        <w:tc>
          <w:tcPr>
            <w:tcW w:w="2507"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6" w:type="pct"/>
            <w:vMerge w:val="restart"/>
            <w:vAlign w:val="center"/>
          </w:tcPr>
          <w:p>
            <w:pPr>
              <w:rPr>
                <w:sz w:val="18"/>
                <w:szCs w:val="18"/>
              </w:rPr>
            </w:pPr>
            <w:r>
              <w:rPr>
                <w:sz w:val="18"/>
                <w:szCs w:val="18"/>
              </w:rPr>
              <w:t>尺寸信息</w:t>
            </w:r>
          </w:p>
        </w:tc>
        <w:tc>
          <w:tcPr>
            <w:tcW w:w="1157" w:type="pct"/>
            <w:vAlign w:val="center"/>
          </w:tcPr>
          <w:p>
            <w:pPr>
              <w:rPr>
                <w:sz w:val="18"/>
                <w:szCs w:val="18"/>
              </w:rPr>
            </w:pPr>
            <w:r>
              <w:rPr>
                <w:sz w:val="18"/>
                <w:szCs w:val="18"/>
              </w:rPr>
              <w:t>梁长</w:t>
            </w:r>
          </w:p>
        </w:tc>
        <w:tc>
          <w:tcPr>
            <w:tcW w:w="517" w:type="pct"/>
            <w:vAlign w:val="center"/>
          </w:tcPr>
          <w:p>
            <w:pPr>
              <w:rPr>
                <w:sz w:val="18"/>
                <w:szCs w:val="18"/>
              </w:rPr>
            </w:pPr>
            <w:r>
              <w:rPr>
                <w:rFonts w:hint="eastAsia"/>
                <w:sz w:val="18"/>
                <w:szCs w:val="18"/>
              </w:rPr>
              <w:t>△</w:t>
            </w:r>
          </w:p>
        </w:tc>
        <w:tc>
          <w:tcPr>
            <w:tcW w:w="25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6" w:type="pct"/>
            <w:vMerge w:val="continue"/>
            <w:vAlign w:val="center"/>
          </w:tcPr>
          <w:p>
            <w:pPr>
              <w:rPr>
                <w:sz w:val="18"/>
                <w:szCs w:val="18"/>
              </w:rPr>
            </w:pPr>
          </w:p>
        </w:tc>
        <w:tc>
          <w:tcPr>
            <w:tcW w:w="1157" w:type="pct"/>
            <w:vAlign w:val="center"/>
          </w:tcPr>
          <w:p>
            <w:pPr>
              <w:rPr>
                <w:sz w:val="18"/>
                <w:szCs w:val="18"/>
              </w:rPr>
            </w:pPr>
            <w:r>
              <w:rPr>
                <w:sz w:val="18"/>
                <w:szCs w:val="18"/>
              </w:rPr>
              <w:t>梁高</w:t>
            </w:r>
          </w:p>
        </w:tc>
        <w:tc>
          <w:tcPr>
            <w:tcW w:w="517" w:type="pct"/>
            <w:vAlign w:val="center"/>
          </w:tcPr>
          <w:p>
            <w:pPr>
              <w:rPr>
                <w:sz w:val="18"/>
                <w:szCs w:val="18"/>
              </w:rPr>
            </w:pPr>
            <w:r>
              <w:rPr>
                <w:rFonts w:hint="eastAsia"/>
                <w:sz w:val="18"/>
                <w:szCs w:val="18"/>
              </w:rPr>
              <w:t>△</w:t>
            </w:r>
          </w:p>
        </w:tc>
        <w:tc>
          <w:tcPr>
            <w:tcW w:w="25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6" w:type="pct"/>
            <w:vMerge w:val="continue"/>
            <w:vAlign w:val="center"/>
          </w:tcPr>
          <w:p>
            <w:pPr>
              <w:rPr>
                <w:sz w:val="18"/>
                <w:szCs w:val="18"/>
              </w:rPr>
            </w:pPr>
          </w:p>
        </w:tc>
        <w:tc>
          <w:tcPr>
            <w:tcW w:w="1157" w:type="pct"/>
            <w:vAlign w:val="center"/>
          </w:tcPr>
          <w:p>
            <w:pPr>
              <w:rPr>
                <w:sz w:val="18"/>
                <w:szCs w:val="18"/>
              </w:rPr>
            </w:pPr>
            <w:r>
              <w:rPr>
                <w:sz w:val="18"/>
                <w:szCs w:val="18"/>
              </w:rPr>
              <w:t>梁宽</w:t>
            </w:r>
          </w:p>
        </w:tc>
        <w:tc>
          <w:tcPr>
            <w:tcW w:w="517" w:type="pct"/>
            <w:vAlign w:val="center"/>
          </w:tcPr>
          <w:p>
            <w:pPr>
              <w:rPr>
                <w:sz w:val="18"/>
                <w:szCs w:val="18"/>
              </w:rPr>
            </w:pPr>
            <w:r>
              <w:rPr>
                <w:rFonts w:hint="eastAsia"/>
                <w:sz w:val="18"/>
                <w:szCs w:val="18"/>
              </w:rPr>
              <w:t>△</w:t>
            </w:r>
          </w:p>
        </w:tc>
        <w:tc>
          <w:tcPr>
            <w:tcW w:w="25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6" w:type="pct"/>
            <w:vMerge w:val="continue"/>
            <w:vAlign w:val="center"/>
          </w:tcPr>
          <w:p>
            <w:pPr>
              <w:rPr>
                <w:sz w:val="18"/>
                <w:szCs w:val="18"/>
              </w:rPr>
            </w:pPr>
          </w:p>
        </w:tc>
        <w:tc>
          <w:tcPr>
            <w:tcW w:w="1157" w:type="pct"/>
            <w:vAlign w:val="center"/>
          </w:tcPr>
          <w:p>
            <w:pPr>
              <w:rPr>
                <w:sz w:val="18"/>
                <w:szCs w:val="18"/>
              </w:rPr>
            </w:pPr>
            <w:r>
              <w:rPr>
                <w:sz w:val="18"/>
                <w:szCs w:val="18"/>
              </w:rPr>
              <w:t>壁厚</w:t>
            </w:r>
          </w:p>
        </w:tc>
        <w:tc>
          <w:tcPr>
            <w:tcW w:w="517" w:type="pct"/>
            <w:vAlign w:val="center"/>
          </w:tcPr>
          <w:p>
            <w:pPr>
              <w:rPr>
                <w:sz w:val="18"/>
                <w:szCs w:val="18"/>
              </w:rPr>
            </w:pPr>
            <w:r>
              <w:rPr>
                <w:rFonts w:hint="eastAsia"/>
                <w:sz w:val="18"/>
                <w:szCs w:val="18"/>
              </w:rPr>
              <w:t>△</w:t>
            </w:r>
          </w:p>
        </w:tc>
        <w:tc>
          <w:tcPr>
            <w:tcW w:w="25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6" w:type="pct"/>
            <w:vMerge w:val="restart"/>
            <w:vAlign w:val="center"/>
          </w:tcPr>
          <w:p>
            <w:pPr>
              <w:rPr>
                <w:sz w:val="18"/>
                <w:szCs w:val="18"/>
              </w:rPr>
            </w:pPr>
            <w:r>
              <w:rPr>
                <w:sz w:val="18"/>
                <w:szCs w:val="18"/>
              </w:rPr>
              <w:t>设计信息</w:t>
            </w:r>
          </w:p>
        </w:tc>
        <w:tc>
          <w:tcPr>
            <w:tcW w:w="1157" w:type="pct"/>
            <w:vAlign w:val="center"/>
          </w:tcPr>
          <w:p>
            <w:pPr>
              <w:rPr>
                <w:sz w:val="18"/>
                <w:szCs w:val="18"/>
              </w:rPr>
            </w:pPr>
            <w:r>
              <w:rPr>
                <w:sz w:val="18"/>
                <w:szCs w:val="18"/>
              </w:rPr>
              <w:t>混凝土强度等级及</w:t>
            </w:r>
            <w:r>
              <w:rPr>
                <w:spacing w:val="-3"/>
                <w:sz w:val="18"/>
                <w:szCs w:val="18"/>
              </w:rPr>
              <w:t>用量</w:t>
            </w:r>
          </w:p>
        </w:tc>
        <w:tc>
          <w:tcPr>
            <w:tcW w:w="517" w:type="pct"/>
            <w:vAlign w:val="center"/>
          </w:tcPr>
          <w:p>
            <w:pPr>
              <w:rPr>
                <w:sz w:val="18"/>
                <w:szCs w:val="18"/>
              </w:rPr>
            </w:pPr>
            <w:r>
              <w:rPr>
                <w:rFonts w:hint="eastAsia"/>
                <w:sz w:val="18"/>
                <w:szCs w:val="18"/>
              </w:rPr>
              <w:t>○</w:t>
            </w:r>
          </w:p>
        </w:tc>
        <w:tc>
          <w:tcPr>
            <w:tcW w:w="25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816" w:type="pct"/>
            <w:vMerge w:val="continue"/>
            <w:vAlign w:val="center"/>
          </w:tcPr>
          <w:p>
            <w:pPr>
              <w:pStyle w:val="254"/>
              <w:rPr>
                <w:sz w:val="18"/>
                <w:szCs w:val="18"/>
              </w:rPr>
            </w:pPr>
          </w:p>
        </w:tc>
        <w:tc>
          <w:tcPr>
            <w:tcW w:w="1157" w:type="pct"/>
            <w:vAlign w:val="center"/>
          </w:tcPr>
          <w:p>
            <w:pPr>
              <w:rPr>
                <w:sz w:val="18"/>
                <w:szCs w:val="18"/>
              </w:rPr>
            </w:pPr>
            <w:r>
              <w:rPr>
                <w:sz w:val="18"/>
                <w:szCs w:val="18"/>
              </w:rPr>
              <w:t>其他要求</w:t>
            </w:r>
          </w:p>
        </w:tc>
        <w:tc>
          <w:tcPr>
            <w:tcW w:w="517" w:type="pct"/>
            <w:vAlign w:val="center"/>
          </w:tcPr>
          <w:p>
            <w:pPr>
              <w:rPr>
                <w:sz w:val="18"/>
                <w:szCs w:val="18"/>
              </w:rPr>
            </w:pPr>
            <w:r>
              <w:rPr>
                <w:rFonts w:hint="eastAsia"/>
                <w:sz w:val="18"/>
                <w:szCs w:val="18"/>
              </w:rPr>
              <w:t>○</w:t>
            </w:r>
          </w:p>
        </w:tc>
        <w:tc>
          <w:tcPr>
            <w:tcW w:w="250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4"/>
      </w:pPr>
      <w:r>
        <w:t>F.</w:t>
      </w:r>
      <w:r>
        <w:rPr>
          <w:rFonts w:hint="eastAsia"/>
        </w:rPr>
        <w:t xml:space="preserve">4 </w:t>
      </w:r>
      <w:r>
        <w:t>方案设计阶段支座信息深度应符合表F4的规定。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表F4 </w:t>
      </w:r>
      <w:r>
        <w:rPr>
          <w:rFonts w:ascii="黑体" w:hAnsi="黑体" w:eastAsia="黑体"/>
        </w:rPr>
        <w:t>方案设计阶段</w:t>
      </w:r>
      <w:r>
        <w:rPr>
          <w:rFonts w:hint="eastAsia" w:ascii="黑体" w:hAnsi="黑体" w:eastAsia="黑体"/>
        </w:rPr>
        <w:t>支座信息深度</w:t>
      </w:r>
    </w:p>
    <w:tbl>
      <w:tblPr>
        <w:tblStyle w:val="253"/>
        <w:tblW w:w="51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31"/>
        <w:gridCol w:w="2102"/>
        <w:gridCol w:w="1035"/>
        <w:gridCol w:w="4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73" w:type="pct"/>
            <w:gridSpan w:val="2"/>
            <w:vAlign w:val="center"/>
          </w:tcPr>
          <w:p>
            <w:pPr>
              <w:rPr>
                <w:sz w:val="18"/>
                <w:szCs w:val="18"/>
              </w:rPr>
            </w:pPr>
            <w:r>
              <w:rPr>
                <w:sz w:val="18"/>
                <w:szCs w:val="18"/>
              </w:rPr>
              <w:t>属性信息</w:t>
            </w:r>
          </w:p>
        </w:tc>
        <w:tc>
          <w:tcPr>
            <w:tcW w:w="533" w:type="pct"/>
            <w:vAlign w:val="center"/>
          </w:tcPr>
          <w:p>
            <w:pPr>
              <w:rPr>
                <w:sz w:val="18"/>
                <w:szCs w:val="18"/>
              </w:rPr>
            </w:pPr>
            <w:r>
              <w:rPr>
                <w:rFonts w:hint="eastAsia"/>
                <w:sz w:val="18"/>
                <w:szCs w:val="18"/>
              </w:rPr>
              <w:t>L1.0</w:t>
            </w:r>
          </w:p>
        </w:tc>
        <w:tc>
          <w:tcPr>
            <w:tcW w:w="2494"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1" w:type="pct"/>
            <w:vAlign w:val="center"/>
          </w:tcPr>
          <w:p>
            <w:pPr>
              <w:rPr>
                <w:sz w:val="18"/>
                <w:szCs w:val="18"/>
              </w:rPr>
            </w:pPr>
            <w:r>
              <w:rPr>
                <w:sz w:val="18"/>
                <w:szCs w:val="18"/>
              </w:rPr>
              <w:t>位置信息</w:t>
            </w:r>
          </w:p>
        </w:tc>
        <w:tc>
          <w:tcPr>
            <w:tcW w:w="1082" w:type="pct"/>
            <w:vAlign w:val="center"/>
          </w:tcPr>
          <w:p>
            <w:pPr>
              <w:rPr>
                <w:sz w:val="18"/>
                <w:szCs w:val="18"/>
              </w:rPr>
            </w:pPr>
            <w:r>
              <w:rPr>
                <w:sz w:val="18"/>
                <w:szCs w:val="18"/>
              </w:rPr>
              <w:t>中心桩号</w:t>
            </w:r>
          </w:p>
        </w:tc>
        <w:tc>
          <w:tcPr>
            <w:tcW w:w="533" w:type="pct"/>
            <w:vAlign w:val="center"/>
          </w:tcPr>
          <w:p>
            <w:pPr>
              <w:rPr>
                <w:sz w:val="18"/>
                <w:szCs w:val="18"/>
              </w:rPr>
            </w:pPr>
            <w:r>
              <w:rPr>
                <w:rFonts w:hint="eastAsia"/>
                <w:sz w:val="18"/>
                <w:szCs w:val="18"/>
              </w:rPr>
              <w:t>△</w:t>
            </w:r>
          </w:p>
        </w:tc>
        <w:tc>
          <w:tcPr>
            <w:tcW w:w="2494"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1" w:type="pct"/>
            <w:vAlign w:val="center"/>
          </w:tcPr>
          <w:p>
            <w:pPr>
              <w:rPr>
                <w:sz w:val="18"/>
                <w:szCs w:val="18"/>
              </w:rPr>
            </w:pPr>
            <w:r>
              <w:rPr>
                <w:sz w:val="18"/>
                <w:szCs w:val="18"/>
              </w:rPr>
              <w:t>尺寸信息</w:t>
            </w:r>
          </w:p>
        </w:tc>
        <w:tc>
          <w:tcPr>
            <w:tcW w:w="1082" w:type="pct"/>
            <w:vAlign w:val="center"/>
          </w:tcPr>
          <w:p>
            <w:pPr>
              <w:rPr>
                <w:sz w:val="18"/>
                <w:szCs w:val="18"/>
              </w:rPr>
            </w:pPr>
            <w:r>
              <w:rPr>
                <w:sz w:val="18"/>
                <w:szCs w:val="18"/>
              </w:rPr>
              <w:t>主要尺寸</w:t>
            </w:r>
          </w:p>
        </w:tc>
        <w:tc>
          <w:tcPr>
            <w:tcW w:w="533" w:type="pct"/>
            <w:vAlign w:val="center"/>
          </w:tcPr>
          <w:p>
            <w:pPr>
              <w:rPr>
                <w:sz w:val="18"/>
                <w:szCs w:val="18"/>
              </w:rPr>
            </w:pPr>
            <w:r>
              <w:rPr>
                <w:rFonts w:hint="eastAsia"/>
                <w:sz w:val="18"/>
                <w:szCs w:val="18"/>
              </w:rPr>
              <w:t>△</w:t>
            </w:r>
          </w:p>
        </w:tc>
        <w:tc>
          <w:tcPr>
            <w:tcW w:w="2494" w:type="pct"/>
            <w:vAlign w:val="center"/>
          </w:tcPr>
          <w:p>
            <w:pPr>
              <w:rPr>
                <w:sz w:val="18"/>
                <w:szCs w:val="18"/>
              </w:rPr>
            </w:pPr>
            <w:r>
              <w:rPr>
                <w:sz w:val="18"/>
                <w:szCs w:val="18"/>
              </w:rPr>
              <w:t>如矩形（长、宽）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1" w:type="pct"/>
            <w:vMerge w:val="restart"/>
            <w:vAlign w:val="center"/>
          </w:tcPr>
          <w:p>
            <w:pPr>
              <w:rPr>
                <w:sz w:val="18"/>
                <w:szCs w:val="18"/>
              </w:rPr>
            </w:pPr>
            <w:r>
              <w:rPr>
                <w:sz w:val="18"/>
                <w:szCs w:val="18"/>
              </w:rPr>
              <w:t>设计信息</w:t>
            </w:r>
          </w:p>
        </w:tc>
        <w:tc>
          <w:tcPr>
            <w:tcW w:w="1082" w:type="pct"/>
            <w:vAlign w:val="center"/>
          </w:tcPr>
          <w:p>
            <w:pPr>
              <w:rPr>
                <w:sz w:val="18"/>
                <w:szCs w:val="18"/>
              </w:rPr>
            </w:pPr>
            <w:r>
              <w:rPr>
                <w:sz w:val="18"/>
                <w:szCs w:val="18"/>
              </w:rPr>
              <w:t>类型</w:t>
            </w:r>
          </w:p>
        </w:tc>
        <w:tc>
          <w:tcPr>
            <w:tcW w:w="533" w:type="pct"/>
            <w:vAlign w:val="center"/>
          </w:tcPr>
          <w:p>
            <w:pPr>
              <w:rPr>
                <w:sz w:val="18"/>
                <w:szCs w:val="18"/>
              </w:rPr>
            </w:pPr>
            <w:r>
              <w:rPr>
                <w:rFonts w:hint="eastAsia"/>
                <w:sz w:val="18"/>
                <w:szCs w:val="18"/>
              </w:rPr>
              <w:t>○</w:t>
            </w:r>
          </w:p>
        </w:tc>
        <w:tc>
          <w:tcPr>
            <w:tcW w:w="2494" w:type="pct"/>
            <w:vAlign w:val="center"/>
          </w:tcPr>
          <w:p>
            <w:pPr>
              <w:rPr>
                <w:sz w:val="18"/>
                <w:szCs w:val="18"/>
              </w:rPr>
            </w:pPr>
            <w:r>
              <w:rPr>
                <w:sz w:val="18"/>
                <w:szCs w:val="18"/>
              </w:rPr>
              <w:t>如板式橡胶支座、盆式橡胶支座、球形钢</w:t>
            </w:r>
            <w:r>
              <w:rPr>
                <w:spacing w:val="7"/>
                <w:sz w:val="18"/>
                <w:szCs w:val="18"/>
              </w:rPr>
              <w:t xml:space="preserve"> </w:t>
            </w:r>
            <w:r>
              <w:rPr>
                <w:spacing w:val="-2"/>
                <w:sz w:val="18"/>
                <w:szCs w:val="18"/>
              </w:rPr>
              <w:t>支座等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1" w:type="pct"/>
            <w:vMerge w:val="continue"/>
            <w:vAlign w:val="center"/>
          </w:tcPr>
          <w:p>
            <w:pPr>
              <w:pStyle w:val="254"/>
              <w:rPr>
                <w:sz w:val="18"/>
                <w:szCs w:val="18"/>
                <w:lang w:eastAsia="zh-CN"/>
              </w:rPr>
            </w:pPr>
          </w:p>
        </w:tc>
        <w:tc>
          <w:tcPr>
            <w:tcW w:w="1082" w:type="pct"/>
            <w:vAlign w:val="center"/>
          </w:tcPr>
          <w:p>
            <w:pPr>
              <w:rPr>
                <w:sz w:val="18"/>
                <w:szCs w:val="18"/>
              </w:rPr>
            </w:pPr>
            <w:r>
              <w:rPr>
                <w:sz w:val="18"/>
                <w:szCs w:val="18"/>
              </w:rPr>
              <w:t>支座形式</w:t>
            </w:r>
          </w:p>
        </w:tc>
        <w:tc>
          <w:tcPr>
            <w:tcW w:w="533" w:type="pct"/>
            <w:vAlign w:val="center"/>
          </w:tcPr>
          <w:p>
            <w:pPr>
              <w:rPr>
                <w:sz w:val="18"/>
                <w:szCs w:val="18"/>
              </w:rPr>
            </w:pPr>
            <w:r>
              <w:rPr>
                <w:rFonts w:hint="eastAsia"/>
                <w:sz w:val="18"/>
                <w:szCs w:val="18"/>
              </w:rPr>
              <w:t>○</w:t>
            </w:r>
          </w:p>
        </w:tc>
        <w:tc>
          <w:tcPr>
            <w:tcW w:w="2494" w:type="pct"/>
            <w:vAlign w:val="center"/>
          </w:tcPr>
          <w:p>
            <w:pPr>
              <w:rPr>
                <w:sz w:val="18"/>
                <w:szCs w:val="18"/>
              </w:rPr>
            </w:pPr>
            <w:r>
              <w:rPr>
                <w:sz w:val="18"/>
                <w:szCs w:val="18"/>
              </w:rPr>
              <w:t>如固定支座、单向活动支座、多向活动支</w:t>
            </w:r>
            <w:r>
              <w:rPr>
                <w:spacing w:val="7"/>
                <w:sz w:val="18"/>
                <w:szCs w:val="18"/>
              </w:rPr>
              <w:t xml:space="preserve"> </w:t>
            </w:r>
            <w:r>
              <w:rPr>
                <w:sz w:val="18"/>
                <w:szCs w:val="18"/>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1" w:type="pct"/>
            <w:vMerge w:val="continue"/>
            <w:vAlign w:val="center"/>
          </w:tcPr>
          <w:p>
            <w:pPr>
              <w:pStyle w:val="254"/>
              <w:rPr>
                <w:sz w:val="18"/>
                <w:szCs w:val="18"/>
                <w:lang w:eastAsia="zh-CN"/>
              </w:rPr>
            </w:pPr>
          </w:p>
        </w:tc>
        <w:tc>
          <w:tcPr>
            <w:tcW w:w="1082" w:type="pct"/>
            <w:vAlign w:val="center"/>
          </w:tcPr>
          <w:p>
            <w:pPr>
              <w:rPr>
                <w:sz w:val="18"/>
                <w:szCs w:val="18"/>
              </w:rPr>
            </w:pPr>
            <w:r>
              <w:rPr>
                <w:sz w:val="18"/>
                <w:szCs w:val="18"/>
              </w:rPr>
              <w:t>其他要求</w:t>
            </w:r>
          </w:p>
        </w:tc>
        <w:tc>
          <w:tcPr>
            <w:tcW w:w="533" w:type="pct"/>
            <w:vAlign w:val="center"/>
          </w:tcPr>
          <w:p>
            <w:pPr>
              <w:rPr>
                <w:sz w:val="18"/>
                <w:szCs w:val="18"/>
              </w:rPr>
            </w:pPr>
            <w:r>
              <w:rPr>
                <w:rFonts w:hint="eastAsia"/>
                <w:sz w:val="18"/>
                <w:szCs w:val="18"/>
              </w:rPr>
              <w:t>○</w:t>
            </w:r>
          </w:p>
        </w:tc>
        <w:tc>
          <w:tcPr>
            <w:tcW w:w="249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4"/>
      </w:pPr>
      <w:r>
        <w:t>F.</w:t>
      </w:r>
      <w:r>
        <w:rPr>
          <w:rFonts w:hint="eastAsia"/>
        </w:rPr>
        <w:t xml:space="preserve">5 </w:t>
      </w:r>
      <w:r>
        <w:t>方案设计阶段盖梁信息深度应符合表F</w:t>
      </w:r>
      <w:r>
        <w:rPr>
          <w:rFonts w:hint="eastAsia"/>
        </w:rPr>
        <w:t>5</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表F5 </w:t>
      </w:r>
      <w:r>
        <w:rPr>
          <w:rFonts w:ascii="黑体" w:hAnsi="黑体" w:eastAsia="黑体"/>
        </w:rPr>
        <w:t>方案设计阶段</w:t>
      </w:r>
      <w:r>
        <w:rPr>
          <w:rFonts w:hint="eastAsia" w:ascii="黑体" w:hAnsi="黑体" w:eastAsia="黑体"/>
        </w:rPr>
        <w:t>盖梁信息深度</w:t>
      </w:r>
    </w:p>
    <w:tbl>
      <w:tblPr>
        <w:tblStyle w:val="253"/>
        <w:tblW w:w="51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28"/>
        <w:gridCol w:w="2244"/>
        <w:gridCol w:w="998"/>
        <w:gridCol w:w="4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90" w:type="pct"/>
            <w:gridSpan w:val="2"/>
            <w:vAlign w:val="center"/>
          </w:tcPr>
          <w:p>
            <w:pPr>
              <w:rPr>
                <w:sz w:val="18"/>
                <w:szCs w:val="18"/>
              </w:rPr>
            </w:pPr>
            <w:r>
              <w:rPr>
                <w:sz w:val="18"/>
                <w:szCs w:val="18"/>
              </w:rPr>
              <w:t>属性信息</w:t>
            </w:r>
          </w:p>
        </w:tc>
        <w:tc>
          <w:tcPr>
            <w:tcW w:w="513" w:type="pct"/>
            <w:vAlign w:val="center"/>
          </w:tcPr>
          <w:p>
            <w:pPr>
              <w:rPr>
                <w:sz w:val="18"/>
                <w:szCs w:val="18"/>
              </w:rPr>
            </w:pPr>
            <w:r>
              <w:rPr>
                <w:rFonts w:hint="eastAsia"/>
                <w:sz w:val="18"/>
                <w:szCs w:val="18"/>
              </w:rPr>
              <w:t>L1.0</w:t>
            </w:r>
          </w:p>
        </w:tc>
        <w:tc>
          <w:tcPr>
            <w:tcW w:w="2497"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7" w:type="pct"/>
            <w:vMerge w:val="restart"/>
            <w:vAlign w:val="center"/>
          </w:tcPr>
          <w:p>
            <w:pPr>
              <w:rPr>
                <w:sz w:val="18"/>
                <w:szCs w:val="18"/>
              </w:rPr>
            </w:pPr>
            <w:r>
              <w:rPr>
                <w:sz w:val="18"/>
                <w:szCs w:val="18"/>
              </w:rPr>
              <w:t>位置信息</w:t>
            </w:r>
          </w:p>
        </w:tc>
        <w:tc>
          <w:tcPr>
            <w:tcW w:w="1153" w:type="pct"/>
            <w:vAlign w:val="center"/>
          </w:tcPr>
          <w:p>
            <w:pPr>
              <w:rPr>
                <w:sz w:val="18"/>
                <w:szCs w:val="18"/>
              </w:rPr>
            </w:pPr>
            <w:r>
              <w:rPr>
                <w:sz w:val="18"/>
                <w:szCs w:val="18"/>
              </w:rPr>
              <w:t>内侧顶面高程</w:t>
            </w:r>
          </w:p>
        </w:tc>
        <w:tc>
          <w:tcPr>
            <w:tcW w:w="513" w:type="pct"/>
            <w:vAlign w:val="center"/>
          </w:tcPr>
          <w:p>
            <w:pPr>
              <w:rPr>
                <w:sz w:val="18"/>
                <w:szCs w:val="18"/>
              </w:rPr>
            </w:pPr>
            <w:r>
              <w:rPr>
                <w:rFonts w:hint="eastAsia"/>
                <w:sz w:val="18"/>
                <w:szCs w:val="18"/>
              </w:rPr>
              <w:t>○</w:t>
            </w:r>
          </w:p>
        </w:tc>
        <w:tc>
          <w:tcPr>
            <w:tcW w:w="249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7" w:type="pct"/>
            <w:vMerge w:val="continue"/>
            <w:vAlign w:val="center"/>
          </w:tcPr>
          <w:p>
            <w:pPr>
              <w:pStyle w:val="254"/>
              <w:rPr>
                <w:sz w:val="18"/>
                <w:szCs w:val="18"/>
              </w:rPr>
            </w:pPr>
          </w:p>
        </w:tc>
        <w:tc>
          <w:tcPr>
            <w:tcW w:w="1153" w:type="pct"/>
            <w:vAlign w:val="center"/>
          </w:tcPr>
          <w:p>
            <w:pPr>
              <w:rPr>
                <w:sz w:val="18"/>
                <w:szCs w:val="18"/>
              </w:rPr>
            </w:pPr>
            <w:r>
              <w:rPr>
                <w:sz w:val="18"/>
                <w:szCs w:val="18"/>
              </w:rPr>
              <w:t>外侧顶面高程</w:t>
            </w:r>
          </w:p>
        </w:tc>
        <w:tc>
          <w:tcPr>
            <w:tcW w:w="513" w:type="pct"/>
            <w:vAlign w:val="center"/>
          </w:tcPr>
          <w:p>
            <w:pPr>
              <w:rPr>
                <w:sz w:val="18"/>
                <w:szCs w:val="18"/>
              </w:rPr>
            </w:pPr>
            <w:r>
              <w:rPr>
                <w:rFonts w:hint="eastAsia"/>
                <w:sz w:val="18"/>
                <w:szCs w:val="18"/>
              </w:rPr>
              <w:t>○</w:t>
            </w:r>
          </w:p>
        </w:tc>
        <w:tc>
          <w:tcPr>
            <w:tcW w:w="249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7" w:type="pct"/>
            <w:vMerge w:val="restart"/>
            <w:vAlign w:val="center"/>
          </w:tcPr>
          <w:p>
            <w:pPr>
              <w:rPr>
                <w:sz w:val="18"/>
                <w:szCs w:val="18"/>
              </w:rPr>
            </w:pPr>
            <w:r>
              <w:rPr>
                <w:sz w:val="18"/>
                <w:szCs w:val="18"/>
              </w:rPr>
              <w:t>尺寸信息</w:t>
            </w:r>
          </w:p>
        </w:tc>
        <w:tc>
          <w:tcPr>
            <w:tcW w:w="1153" w:type="pct"/>
            <w:vAlign w:val="center"/>
          </w:tcPr>
          <w:p>
            <w:pPr>
              <w:rPr>
                <w:sz w:val="18"/>
                <w:szCs w:val="18"/>
              </w:rPr>
            </w:pPr>
            <w:r>
              <w:rPr>
                <w:sz w:val="18"/>
                <w:szCs w:val="18"/>
              </w:rPr>
              <w:t>梁长</w:t>
            </w:r>
          </w:p>
        </w:tc>
        <w:tc>
          <w:tcPr>
            <w:tcW w:w="513" w:type="pct"/>
            <w:vAlign w:val="center"/>
          </w:tcPr>
          <w:p>
            <w:pPr>
              <w:rPr>
                <w:sz w:val="18"/>
                <w:szCs w:val="18"/>
              </w:rPr>
            </w:pPr>
            <w:r>
              <w:rPr>
                <w:rFonts w:hint="eastAsia"/>
                <w:sz w:val="18"/>
                <w:szCs w:val="18"/>
              </w:rPr>
              <w:t>△</w:t>
            </w:r>
          </w:p>
        </w:tc>
        <w:tc>
          <w:tcPr>
            <w:tcW w:w="249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7" w:type="pct"/>
            <w:vMerge w:val="continue"/>
            <w:vAlign w:val="center"/>
          </w:tcPr>
          <w:p>
            <w:pPr>
              <w:pStyle w:val="254"/>
              <w:rPr>
                <w:sz w:val="18"/>
                <w:szCs w:val="18"/>
              </w:rPr>
            </w:pPr>
          </w:p>
        </w:tc>
        <w:tc>
          <w:tcPr>
            <w:tcW w:w="1153" w:type="pct"/>
            <w:vAlign w:val="center"/>
          </w:tcPr>
          <w:p>
            <w:pPr>
              <w:rPr>
                <w:sz w:val="18"/>
                <w:szCs w:val="18"/>
              </w:rPr>
            </w:pPr>
            <w:r>
              <w:rPr>
                <w:sz w:val="18"/>
                <w:szCs w:val="18"/>
              </w:rPr>
              <w:t>梁高</w:t>
            </w:r>
          </w:p>
        </w:tc>
        <w:tc>
          <w:tcPr>
            <w:tcW w:w="513" w:type="pct"/>
            <w:vAlign w:val="center"/>
          </w:tcPr>
          <w:p>
            <w:pPr>
              <w:rPr>
                <w:sz w:val="18"/>
                <w:szCs w:val="18"/>
              </w:rPr>
            </w:pPr>
            <w:r>
              <w:rPr>
                <w:rFonts w:hint="eastAsia"/>
                <w:sz w:val="18"/>
                <w:szCs w:val="18"/>
              </w:rPr>
              <w:t>△</w:t>
            </w:r>
          </w:p>
        </w:tc>
        <w:tc>
          <w:tcPr>
            <w:tcW w:w="249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7" w:type="pct"/>
            <w:vMerge w:val="continue"/>
            <w:vAlign w:val="center"/>
          </w:tcPr>
          <w:p>
            <w:pPr>
              <w:pStyle w:val="254"/>
              <w:rPr>
                <w:sz w:val="18"/>
                <w:szCs w:val="18"/>
              </w:rPr>
            </w:pPr>
          </w:p>
        </w:tc>
        <w:tc>
          <w:tcPr>
            <w:tcW w:w="1153" w:type="pct"/>
            <w:vAlign w:val="center"/>
          </w:tcPr>
          <w:p>
            <w:pPr>
              <w:rPr>
                <w:sz w:val="18"/>
                <w:szCs w:val="18"/>
              </w:rPr>
            </w:pPr>
            <w:r>
              <w:rPr>
                <w:sz w:val="18"/>
                <w:szCs w:val="18"/>
              </w:rPr>
              <w:t>梁宽</w:t>
            </w:r>
          </w:p>
        </w:tc>
        <w:tc>
          <w:tcPr>
            <w:tcW w:w="513" w:type="pct"/>
            <w:vAlign w:val="center"/>
          </w:tcPr>
          <w:p>
            <w:pPr>
              <w:rPr>
                <w:sz w:val="18"/>
                <w:szCs w:val="18"/>
              </w:rPr>
            </w:pPr>
            <w:r>
              <w:rPr>
                <w:rFonts w:hint="eastAsia"/>
                <w:sz w:val="18"/>
                <w:szCs w:val="18"/>
              </w:rPr>
              <w:t>△</w:t>
            </w:r>
          </w:p>
        </w:tc>
        <w:tc>
          <w:tcPr>
            <w:tcW w:w="249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7" w:type="pct"/>
            <w:vMerge w:val="restart"/>
            <w:vAlign w:val="center"/>
          </w:tcPr>
          <w:p>
            <w:pPr>
              <w:rPr>
                <w:sz w:val="18"/>
                <w:szCs w:val="18"/>
              </w:rPr>
            </w:pPr>
            <w:r>
              <w:rPr>
                <w:sz w:val="18"/>
                <w:szCs w:val="18"/>
              </w:rPr>
              <w:t>设计信息</w:t>
            </w:r>
          </w:p>
        </w:tc>
        <w:tc>
          <w:tcPr>
            <w:tcW w:w="1153" w:type="pct"/>
            <w:vAlign w:val="center"/>
          </w:tcPr>
          <w:p>
            <w:pPr>
              <w:rPr>
                <w:sz w:val="18"/>
                <w:szCs w:val="18"/>
              </w:rPr>
            </w:pPr>
            <w:r>
              <w:rPr>
                <w:sz w:val="18"/>
                <w:szCs w:val="18"/>
              </w:rPr>
              <w:t>混凝土强度等级及用量</w:t>
            </w:r>
          </w:p>
        </w:tc>
        <w:tc>
          <w:tcPr>
            <w:tcW w:w="513" w:type="pct"/>
            <w:vAlign w:val="center"/>
          </w:tcPr>
          <w:p>
            <w:pPr>
              <w:rPr>
                <w:sz w:val="18"/>
                <w:szCs w:val="18"/>
              </w:rPr>
            </w:pPr>
            <w:r>
              <w:rPr>
                <w:rFonts w:hint="eastAsia"/>
                <w:sz w:val="18"/>
                <w:szCs w:val="18"/>
              </w:rPr>
              <w:t>○</w:t>
            </w:r>
          </w:p>
        </w:tc>
        <w:tc>
          <w:tcPr>
            <w:tcW w:w="249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7" w:type="pct"/>
            <w:vMerge w:val="continue"/>
            <w:vAlign w:val="center"/>
          </w:tcPr>
          <w:p>
            <w:pPr>
              <w:pStyle w:val="254"/>
              <w:rPr>
                <w:sz w:val="18"/>
                <w:szCs w:val="18"/>
              </w:rPr>
            </w:pPr>
          </w:p>
        </w:tc>
        <w:tc>
          <w:tcPr>
            <w:tcW w:w="1153" w:type="pct"/>
            <w:vAlign w:val="center"/>
          </w:tcPr>
          <w:p>
            <w:pPr>
              <w:rPr>
                <w:sz w:val="18"/>
                <w:szCs w:val="18"/>
              </w:rPr>
            </w:pPr>
            <w:r>
              <w:rPr>
                <w:sz w:val="18"/>
                <w:szCs w:val="18"/>
              </w:rPr>
              <w:t>钢筋牌号及用量</w:t>
            </w:r>
          </w:p>
        </w:tc>
        <w:tc>
          <w:tcPr>
            <w:tcW w:w="513" w:type="pct"/>
            <w:vAlign w:val="center"/>
          </w:tcPr>
          <w:p>
            <w:pPr>
              <w:rPr>
                <w:sz w:val="18"/>
                <w:szCs w:val="18"/>
              </w:rPr>
            </w:pPr>
            <w:r>
              <w:rPr>
                <w:rFonts w:hint="eastAsia"/>
                <w:sz w:val="18"/>
                <w:szCs w:val="18"/>
              </w:rPr>
              <w:t>○</w:t>
            </w:r>
          </w:p>
        </w:tc>
        <w:tc>
          <w:tcPr>
            <w:tcW w:w="249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7" w:type="pct"/>
            <w:vMerge w:val="continue"/>
            <w:vAlign w:val="center"/>
          </w:tcPr>
          <w:p>
            <w:pPr>
              <w:pStyle w:val="254"/>
              <w:rPr>
                <w:sz w:val="18"/>
                <w:szCs w:val="18"/>
              </w:rPr>
            </w:pPr>
          </w:p>
        </w:tc>
        <w:tc>
          <w:tcPr>
            <w:tcW w:w="1153" w:type="pct"/>
            <w:vAlign w:val="center"/>
          </w:tcPr>
          <w:p>
            <w:pPr>
              <w:rPr>
                <w:sz w:val="18"/>
                <w:szCs w:val="18"/>
              </w:rPr>
            </w:pPr>
            <w:r>
              <w:rPr>
                <w:sz w:val="18"/>
                <w:szCs w:val="18"/>
              </w:rPr>
              <w:t>其他要求</w:t>
            </w:r>
          </w:p>
        </w:tc>
        <w:tc>
          <w:tcPr>
            <w:tcW w:w="513" w:type="pct"/>
            <w:vAlign w:val="center"/>
          </w:tcPr>
          <w:p>
            <w:pPr>
              <w:rPr>
                <w:sz w:val="18"/>
                <w:szCs w:val="18"/>
              </w:rPr>
            </w:pPr>
            <w:r>
              <w:rPr>
                <w:rFonts w:hint="eastAsia"/>
                <w:sz w:val="18"/>
                <w:szCs w:val="18"/>
              </w:rPr>
              <w:t>○</w:t>
            </w:r>
          </w:p>
        </w:tc>
        <w:tc>
          <w:tcPr>
            <w:tcW w:w="2497"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4"/>
      </w:pPr>
      <w:r>
        <w:t>F.</w:t>
      </w:r>
      <w:r>
        <w:rPr>
          <w:rFonts w:hint="eastAsia"/>
        </w:rPr>
        <w:t xml:space="preserve">6 </w:t>
      </w:r>
      <w:r>
        <w:t>方案设计阶段桥墩信息深度应符合表F</w:t>
      </w:r>
      <w:r>
        <w:rPr>
          <w:rFonts w:hint="eastAsia"/>
        </w:rPr>
        <w:t>6</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表F6 </w:t>
      </w:r>
      <w:r>
        <w:rPr>
          <w:rFonts w:ascii="黑体" w:hAnsi="黑体" w:eastAsia="黑体"/>
        </w:rPr>
        <w:t>方案设计阶段</w:t>
      </w:r>
      <w:r>
        <w:rPr>
          <w:rFonts w:hint="eastAsia" w:ascii="黑体" w:hAnsi="黑体" w:eastAsia="黑体"/>
        </w:rPr>
        <w:t>桥墩信息深度</w:t>
      </w:r>
    </w:p>
    <w:tbl>
      <w:tblPr>
        <w:tblStyle w:val="253"/>
        <w:tblW w:w="52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2"/>
        <w:gridCol w:w="2093"/>
        <w:gridCol w:w="1032"/>
        <w:gridCol w:w="4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66" w:type="pct"/>
            <w:gridSpan w:val="2"/>
            <w:vAlign w:val="center"/>
          </w:tcPr>
          <w:p>
            <w:pPr>
              <w:rPr>
                <w:sz w:val="18"/>
                <w:szCs w:val="18"/>
              </w:rPr>
            </w:pPr>
            <w:r>
              <w:rPr>
                <w:sz w:val="18"/>
                <w:szCs w:val="18"/>
              </w:rPr>
              <w:t>属性信息</w:t>
            </w:r>
          </w:p>
        </w:tc>
        <w:tc>
          <w:tcPr>
            <w:tcW w:w="529" w:type="pct"/>
            <w:vAlign w:val="center"/>
          </w:tcPr>
          <w:p>
            <w:pPr>
              <w:rPr>
                <w:sz w:val="18"/>
                <w:szCs w:val="18"/>
              </w:rPr>
            </w:pPr>
            <w:r>
              <w:rPr>
                <w:rFonts w:hint="eastAsia"/>
                <w:sz w:val="18"/>
                <w:szCs w:val="18"/>
              </w:rPr>
              <w:t>L1.0</w:t>
            </w:r>
          </w:p>
        </w:tc>
        <w:tc>
          <w:tcPr>
            <w:tcW w:w="2505"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3" w:type="pct"/>
            <w:vAlign w:val="center"/>
          </w:tcPr>
          <w:p>
            <w:pPr>
              <w:rPr>
                <w:sz w:val="18"/>
                <w:szCs w:val="18"/>
              </w:rPr>
            </w:pPr>
            <w:r>
              <w:rPr>
                <w:sz w:val="18"/>
                <w:szCs w:val="18"/>
              </w:rPr>
              <w:t>位置信息</w:t>
            </w:r>
          </w:p>
        </w:tc>
        <w:tc>
          <w:tcPr>
            <w:tcW w:w="1073" w:type="pct"/>
            <w:vAlign w:val="center"/>
          </w:tcPr>
          <w:p>
            <w:pPr>
              <w:rPr>
                <w:sz w:val="18"/>
                <w:szCs w:val="18"/>
              </w:rPr>
            </w:pPr>
            <w:r>
              <w:rPr>
                <w:sz w:val="18"/>
                <w:szCs w:val="18"/>
              </w:rPr>
              <w:t>中心桩号</w:t>
            </w:r>
          </w:p>
        </w:tc>
        <w:tc>
          <w:tcPr>
            <w:tcW w:w="529" w:type="pct"/>
            <w:vAlign w:val="center"/>
          </w:tcPr>
          <w:p>
            <w:pPr>
              <w:rPr>
                <w:sz w:val="18"/>
                <w:szCs w:val="18"/>
              </w:rPr>
            </w:pPr>
            <w:r>
              <w:rPr>
                <w:rFonts w:hint="eastAsia"/>
                <w:sz w:val="18"/>
                <w:szCs w:val="18"/>
              </w:rPr>
              <w:t>△</w:t>
            </w:r>
          </w:p>
        </w:tc>
        <w:tc>
          <w:tcPr>
            <w:tcW w:w="2505"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K5+230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3" w:type="pct"/>
            <w:vAlign w:val="center"/>
          </w:tcPr>
          <w:p>
            <w:pPr>
              <w:rPr>
                <w:sz w:val="18"/>
                <w:szCs w:val="18"/>
              </w:rPr>
            </w:pPr>
            <w:r>
              <w:rPr>
                <w:sz w:val="18"/>
                <w:szCs w:val="18"/>
              </w:rPr>
              <w:t>尺寸信息</w:t>
            </w:r>
          </w:p>
        </w:tc>
        <w:tc>
          <w:tcPr>
            <w:tcW w:w="1073" w:type="pct"/>
            <w:vAlign w:val="center"/>
          </w:tcPr>
          <w:p>
            <w:pPr>
              <w:rPr>
                <w:sz w:val="18"/>
                <w:szCs w:val="18"/>
              </w:rPr>
            </w:pPr>
            <w:r>
              <w:rPr>
                <w:sz w:val="18"/>
                <w:szCs w:val="18"/>
              </w:rPr>
              <w:t>高度</w:t>
            </w:r>
          </w:p>
        </w:tc>
        <w:tc>
          <w:tcPr>
            <w:tcW w:w="529" w:type="pct"/>
            <w:vAlign w:val="center"/>
          </w:tcPr>
          <w:p>
            <w:pPr>
              <w:rPr>
                <w:sz w:val="18"/>
                <w:szCs w:val="18"/>
              </w:rPr>
            </w:pPr>
            <w:r>
              <w:rPr>
                <w:rFonts w:hint="eastAsia"/>
                <w:sz w:val="18"/>
                <w:szCs w:val="18"/>
              </w:rPr>
              <w:t>△</w:t>
            </w:r>
          </w:p>
        </w:tc>
        <w:tc>
          <w:tcPr>
            <w:tcW w:w="250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3" w:type="pct"/>
            <w:vAlign w:val="center"/>
          </w:tcPr>
          <w:p>
            <w:pPr>
              <w:rPr>
                <w:sz w:val="18"/>
                <w:szCs w:val="18"/>
              </w:rPr>
            </w:pPr>
            <w:r>
              <w:rPr>
                <w:sz w:val="18"/>
                <w:szCs w:val="18"/>
              </w:rPr>
              <w:t>设计信息</w:t>
            </w:r>
          </w:p>
        </w:tc>
        <w:tc>
          <w:tcPr>
            <w:tcW w:w="1073" w:type="pct"/>
            <w:vAlign w:val="center"/>
          </w:tcPr>
          <w:p>
            <w:pPr>
              <w:rPr>
                <w:sz w:val="18"/>
                <w:szCs w:val="18"/>
              </w:rPr>
            </w:pPr>
            <w:r>
              <w:rPr>
                <w:sz w:val="18"/>
                <w:szCs w:val="18"/>
              </w:rPr>
              <w:t>桥墩类型</w:t>
            </w:r>
          </w:p>
        </w:tc>
        <w:tc>
          <w:tcPr>
            <w:tcW w:w="529" w:type="pct"/>
            <w:vAlign w:val="center"/>
          </w:tcPr>
          <w:p>
            <w:pPr>
              <w:rPr>
                <w:sz w:val="18"/>
                <w:szCs w:val="18"/>
              </w:rPr>
            </w:pPr>
            <w:r>
              <w:rPr>
                <w:rFonts w:hint="eastAsia"/>
                <w:sz w:val="18"/>
                <w:szCs w:val="18"/>
              </w:rPr>
              <w:t>○</w:t>
            </w:r>
          </w:p>
        </w:tc>
        <w:tc>
          <w:tcPr>
            <w:tcW w:w="2505" w:type="pct"/>
            <w:vAlign w:val="center"/>
          </w:tcPr>
          <w:p>
            <w:pPr>
              <w:rPr>
                <w:sz w:val="18"/>
                <w:szCs w:val="18"/>
              </w:rPr>
            </w:pPr>
            <w:r>
              <w:rPr>
                <w:sz w:val="18"/>
                <w:szCs w:val="18"/>
              </w:rPr>
              <w:t>如单柱墩、双柱墩、多柱墩、析架式墩等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4"/>
      </w:pPr>
      <w:r>
        <w:t>F.</w:t>
      </w:r>
      <w:r>
        <w:rPr>
          <w:rFonts w:hint="eastAsia"/>
        </w:rPr>
        <w:t xml:space="preserve">7 </w:t>
      </w:r>
      <w:r>
        <w:t>方案设计阶段桩基、承台、桥台信息深度应符合表F</w:t>
      </w:r>
      <w:r>
        <w:rPr>
          <w:rFonts w:hint="eastAsia"/>
        </w:rPr>
        <w:t>7</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表F7 </w:t>
      </w:r>
      <w:r>
        <w:rPr>
          <w:rFonts w:ascii="黑体" w:hAnsi="黑体" w:eastAsia="黑体"/>
        </w:rPr>
        <w:t>方案设计阶段</w:t>
      </w:r>
      <w:r>
        <w:rPr>
          <w:rFonts w:hint="eastAsia" w:ascii="黑体" w:hAnsi="黑体" w:eastAsia="黑体"/>
        </w:rPr>
        <w:t>桩基、承台、桥台信息深度</w:t>
      </w:r>
    </w:p>
    <w:tbl>
      <w:tblPr>
        <w:tblStyle w:val="253"/>
        <w:tblW w:w="52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2"/>
        <w:gridCol w:w="1932"/>
        <w:gridCol w:w="1155"/>
        <w:gridCol w:w="4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1877" w:type="pct"/>
            <w:gridSpan w:val="2"/>
            <w:vAlign w:val="center"/>
          </w:tcPr>
          <w:p>
            <w:pPr>
              <w:rPr>
                <w:sz w:val="18"/>
                <w:szCs w:val="18"/>
              </w:rPr>
            </w:pPr>
            <w:r>
              <w:rPr>
                <w:sz w:val="18"/>
                <w:szCs w:val="18"/>
              </w:rPr>
              <w:t>属性信息</w:t>
            </w:r>
          </w:p>
        </w:tc>
        <w:tc>
          <w:tcPr>
            <w:tcW w:w="590" w:type="pct"/>
            <w:vAlign w:val="center"/>
          </w:tcPr>
          <w:p>
            <w:pPr>
              <w:rPr>
                <w:sz w:val="18"/>
                <w:szCs w:val="18"/>
              </w:rPr>
            </w:pPr>
            <w:r>
              <w:rPr>
                <w:rFonts w:hint="eastAsia"/>
                <w:sz w:val="18"/>
                <w:szCs w:val="18"/>
              </w:rPr>
              <w:t>L1.0</w:t>
            </w:r>
          </w:p>
        </w:tc>
        <w:tc>
          <w:tcPr>
            <w:tcW w:w="2533"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890" w:type="pct"/>
            <w:vAlign w:val="center"/>
          </w:tcPr>
          <w:p>
            <w:pPr>
              <w:rPr>
                <w:sz w:val="18"/>
                <w:szCs w:val="18"/>
              </w:rPr>
            </w:pPr>
            <w:r>
              <w:rPr>
                <w:sz w:val="18"/>
                <w:szCs w:val="18"/>
              </w:rPr>
              <w:t>位置信息</w:t>
            </w:r>
          </w:p>
        </w:tc>
        <w:tc>
          <w:tcPr>
            <w:tcW w:w="987" w:type="pct"/>
            <w:vAlign w:val="center"/>
          </w:tcPr>
          <w:p>
            <w:pPr>
              <w:rPr>
                <w:sz w:val="18"/>
                <w:szCs w:val="18"/>
              </w:rPr>
            </w:pPr>
            <w:r>
              <w:rPr>
                <w:sz w:val="18"/>
                <w:szCs w:val="18"/>
              </w:rPr>
              <w:t>中心桩号</w:t>
            </w:r>
          </w:p>
        </w:tc>
        <w:tc>
          <w:tcPr>
            <w:tcW w:w="590" w:type="pct"/>
            <w:vAlign w:val="center"/>
          </w:tcPr>
          <w:p>
            <w:pPr>
              <w:rPr>
                <w:sz w:val="18"/>
                <w:szCs w:val="18"/>
              </w:rPr>
            </w:pPr>
            <w:r>
              <w:rPr>
                <w:rFonts w:hint="eastAsia"/>
                <w:sz w:val="18"/>
                <w:szCs w:val="18"/>
              </w:rPr>
              <w:t>△</w:t>
            </w:r>
          </w:p>
        </w:tc>
        <w:tc>
          <w:tcPr>
            <w:tcW w:w="2533"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890" w:type="pct"/>
            <w:vAlign w:val="center"/>
          </w:tcPr>
          <w:p>
            <w:pPr>
              <w:rPr>
                <w:sz w:val="18"/>
                <w:szCs w:val="18"/>
              </w:rPr>
            </w:pPr>
            <w:r>
              <w:rPr>
                <w:sz w:val="18"/>
                <w:szCs w:val="18"/>
              </w:rPr>
              <w:t>尺寸信息</w:t>
            </w:r>
          </w:p>
        </w:tc>
        <w:tc>
          <w:tcPr>
            <w:tcW w:w="987" w:type="pct"/>
            <w:vAlign w:val="center"/>
          </w:tcPr>
          <w:p>
            <w:pPr>
              <w:rPr>
                <w:sz w:val="18"/>
                <w:szCs w:val="18"/>
              </w:rPr>
            </w:pPr>
            <w:r>
              <w:rPr>
                <w:sz w:val="18"/>
                <w:szCs w:val="18"/>
              </w:rPr>
              <w:t>高度</w:t>
            </w:r>
          </w:p>
        </w:tc>
        <w:tc>
          <w:tcPr>
            <w:tcW w:w="590" w:type="pct"/>
            <w:vAlign w:val="center"/>
          </w:tcPr>
          <w:p>
            <w:pPr>
              <w:rPr>
                <w:sz w:val="18"/>
                <w:szCs w:val="18"/>
              </w:rPr>
            </w:pPr>
            <w:r>
              <w:rPr>
                <w:rFonts w:hint="eastAsia"/>
                <w:sz w:val="18"/>
                <w:szCs w:val="18"/>
              </w:rPr>
              <w:t>△</w:t>
            </w:r>
          </w:p>
        </w:tc>
        <w:tc>
          <w:tcPr>
            <w:tcW w:w="2533"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890" w:type="pct"/>
            <w:vMerge w:val="restart"/>
            <w:vAlign w:val="center"/>
          </w:tcPr>
          <w:p>
            <w:pPr>
              <w:rPr>
                <w:sz w:val="18"/>
                <w:szCs w:val="18"/>
              </w:rPr>
            </w:pPr>
            <w:r>
              <w:rPr>
                <w:sz w:val="18"/>
                <w:szCs w:val="18"/>
              </w:rPr>
              <w:t>设计信息</w:t>
            </w:r>
          </w:p>
        </w:tc>
        <w:tc>
          <w:tcPr>
            <w:tcW w:w="987" w:type="pct"/>
            <w:vAlign w:val="center"/>
          </w:tcPr>
          <w:p>
            <w:pPr>
              <w:rPr>
                <w:sz w:val="18"/>
                <w:szCs w:val="18"/>
              </w:rPr>
            </w:pPr>
            <w:r>
              <w:rPr>
                <w:sz w:val="18"/>
                <w:szCs w:val="18"/>
              </w:rPr>
              <w:t>桥台类型</w:t>
            </w:r>
          </w:p>
        </w:tc>
        <w:tc>
          <w:tcPr>
            <w:tcW w:w="590" w:type="pct"/>
            <w:vAlign w:val="center"/>
          </w:tcPr>
          <w:p>
            <w:pPr>
              <w:rPr>
                <w:sz w:val="18"/>
                <w:szCs w:val="18"/>
              </w:rPr>
            </w:pPr>
            <w:r>
              <w:rPr>
                <w:rFonts w:hint="eastAsia"/>
                <w:sz w:val="18"/>
                <w:szCs w:val="18"/>
              </w:rPr>
              <w:t>△</w:t>
            </w:r>
          </w:p>
        </w:tc>
        <w:tc>
          <w:tcPr>
            <w:tcW w:w="2533" w:type="pct"/>
            <w:vAlign w:val="center"/>
          </w:tcPr>
          <w:p>
            <w:pPr>
              <w:rPr>
                <w:sz w:val="18"/>
                <w:szCs w:val="18"/>
              </w:rPr>
            </w:pPr>
            <w:r>
              <w:rPr>
                <w:sz w:val="18"/>
                <w:szCs w:val="18"/>
              </w:rPr>
              <w:t>如</w:t>
            </w:r>
            <w:r>
              <w:rPr>
                <w:spacing w:val="-41"/>
                <w:sz w:val="18"/>
                <w:szCs w:val="18"/>
              </w:rPr>
              <w:t xml:space="preserve"> </w:t>
            </w:r>
            <w:r>
              <w:rPr>
                <w:sz w:val="18"/>
                <w:szCs w:val="18"/>
              </w:rPr>
              <w:t>U</w:t>
            </w:r>
            <w:r>
              <w:rPr>
                <w:spacing w:val="-36"/>
                <w:sz w:val="18"/>
                <w:szCs w:val="18"/>
              </w:rPr>
              <w:t xml:space="preserve"> </w:t>
            </w:r>
            <w:r>
              <w:rPr>
                <w:sz w:val="18"/>
                <w:szCs w:val="18"/>
              </w:rPr>
              <w:t>形、八字形、埋置式等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890" w:type="pct"/>
            <w:vMerge w:val="continue"/>
            <w:vAlign w:val="center"/>
          </w:tcPr>
          <w:p>
            <w:pPr>
              <w:pStyle w:val="254"/>
              <w:rPr>
                <w:sz w:val="18"/>
                <w:szCs w:val="18"/>
              </w:rPr>
            </w:pPr>
          </w:p>
        </w:tc>
        <w:tc>
          <w:tcPr>
            <w:tcW w:w="987" w:type="pct"/>
            <w:vAlign w:val="center"/>
          </w:tcPr>
          <w:p>
            <w:pPr>
              <w:rPr>
                <w:sz w:val="18"/>
                <w:szCs w:val="18"/>
              </w:rPr>
            </w:pPr>
            <w:r>
              <w:rPr>
                <w:sz w:val="18"/>
                <w:szCs w:val="18"/>
              </w:rPr>
              <w:t>其他要求</w:t>
            </w:r>
          </w:p>
        </w:tc>
        <w:tc>
          <w:tcPr>
            <w:tcW w:w="590" w:type="pct"/>
            <w:vAlign w:val="center"/>
          </w:tcPr>
          <w:p>
            <w:pPr>
              <w:rPr>
                <w:sz w:val="18"/>
                <w:szCs w:val="18"/>
              </w:rPr>
            </w:pPr>
            <w:r>
              <w:rPr>
                <w:rFonts w:hint="eastAsia"/>
                <w:sz w:val="18"/>
                <w:szCs w:val="18"/>
              </w:rPr>
              <w:t>○</w:t>
            </w:r>
          </w:p>
        </w:tc>
        <w:tc>
          <w:tcPr>
            <w:tcW w:w="2533"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4"/>
      </w:pPr>
      <w:r>
        <w:t>F.</w:t>
      </w:r>
      <w:r>
        <w:rPr>
          <w:rFonts w:hint="eastAsia"/>
        </w:rPr>
        <w:t xml:space="preserve">8 </w:t>
      </w:r>
      <w:r>
        <w:t>方案设计阶段桥面铺装信息深度应符合表F</w:t>
      </w:r>
      <w:r>
        <w:rPr>
          <w:rFonts w:hint="eastAsia"/>
        </w:rPr>
        <w:t>8</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表F8 </w:t>
      </w:r>
      <w:r>
        <w:rPr>
          <w:rFonts w:ascii="黑体" w:hAnsi="黑体" w:eastAsia="黑体"/>
        </w:rPr>
        <w:t>方案设计阶段</w:t>
      </w:r>
      <w:r>
        <w:rPr>
          <w:rFonts w:hint="eastAsia" w:ascii="黑体" w:hAnsi="黑体" w:eastAsia="黑体"/>
        </w:rPr>
        <w:t>桥面铺装信息深度</w:t>
      </w:r>
    </w:p>
    <w:tbl>
      <w:tblPr>
        <w:tblStyle w:val="253"/>
        <w:tblW w:w="52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68"/>
        <w:gridCol w:w="2638"/>
        <w:gridCol w:w="1145"/>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trPr>
        <w:tc>
          <w:tcPr>
            <w:tcW w:w="2294" w:type="pct"/>
            <w:gridSpan w:val="2"/>
            <w:vAlign w:val="center"/>
          </w:tcPr>
          <w:p>
            <w:pPr>
              <w:rPr>
                <w:sz w:val="18"/>
                <w:szCs w:val="18"/>
              </w:rPr>
            </w:pPr>
            <w:r>
              <w:rPr>
                <w:sz w:val="18"/>
                <w:szCs w:val="18"/>
              </w:rPr>
              <w:t>属性信息</w:t>
            </w:r>
          </w:p>
        </w:tc>
        <w:tc>
          <w:tcPr>
            <w:tcW w:w="583" w:type="pct"/>
            <w:vAlign w:val="center"/>
          </w:tcPr>
          <w:p>
            <w:pPr>
              <w:rPr>
                <w:sz w:val="18"/>
                <w:szCs w:val="18"/>
              </w:rPr>
            </w:pPr>
            <w:r>
              <w:rPr>
                <w:rFonts w:hint="eastAsia"/>
                <w:sz w:val="18"/>
                <w:szCs w:val="18"/>
              </w:rPr>
              <w:t>L1.0</w:t>
            </w:r>
          </w:p>
        </w:tc>
        <w:tc>
          <w:tcPr>
            <w:tcW w:w="2123"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951" w:type="pct"/>
            <w:vMerge w:val="restart"/>
            <w:vAlign w:val="center"/>
          </w:tcPr>
          <w:p>
            <w:pPr>
              <w:rPr>
                <w:sz w:val="18"/>
                <w:szCs w:val="18"/>
              </w:rPr>
            </w:pPr>
            <w:r>
              <w:rPr>
                <w:sz w:val="18"/>
                <w:szCs w:val="18"/>
              </w:rPr>
              <w:t>尺寸信息</w:t>
            </w:r>
          </w:p>
        </w:tc>
        <w:tc>
          <w:tcPr>
            <w:tcW w:w="1343" w:type="pct"/>
            <w:vAlign w:val="center"/>
          </w:tcPr>
          <w:p>
            <w:pPr>
              <w:rPr>
                <w:sz w:val="18"/>
                <w:szCs w:val="18"/>
              </w:rPr>
            </w:pPr>
            <w:r>
              <w:rPr>
                <w:sz w:val="18"/>
                <w:szCs w:val="18"/>
              </w:rPr>
              <w:t>宽度</w:t>
            </w:r>
          </w:p>
        </w:tc>
        <w:tc>
          <w:tcPr>
            <w:tcW w:w="583" w:type="pct"/>
            <w:vAlign w:val="center"/>
          </w:tcPr>
          <w:p>
            <w:pPr>
              <w:rPr>
                <w:sz w:val="18"/>
                <w:szCs w:val="18"/>
              </w:rPr>
            </w:pPr>
            <w:r>
              <w:rPr>
                <w:rFonts w:hint="eastAsia"/>
                <w:sz w:val="18"/>
                <w:szCs w:val="18"/>
              </w:rPr>
              <w:t>△</w:t>
            </w:r>
          </w:p>
        </w:tc>
        <w:tc>
          <w:tcPr>
            <w:tcW w:w="2123"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951" w:type="pct"/>
            <w:vMerge w:val="continue"/>
            <w:vAlign w:val="center"/>
          </w:tcPr>
          <w:p>
            <w:pPr>
              <w:pStyle w:val="254"/>
              <w:rPr>
                <w:sz w:val="18"/>
                <w:szCs w:val="18"/>
              </w:rPr>
            </w:pPr>
          </w:p>
        </w:tc>
        <w:tc>
          <w:tcPr>
            <w:tcW w:w="1343" w:type="pct"/>
            <w:vAlign w:val="center"/>
          </w:tcPr>
          <w:p>
            <w:pPr>
              <w:rPr>
                <w:sz w:val="18"/>
                <w:szCs w:val="18"/>
              </w:rPr>
            </w:pPr>
            <w:r>
              <w:rPr>
                <w:sz w:val="18"/>
                <w:szCs w:val="18"/>
              </w:rPr>
              <w:t>厚度</w:t>
            </w:r>
          </w:p>
        </w:tc>
        <w:tc>
          <w:tcPr>
            <w:tcW w:w="583" w:type="pct"/>
            <w:vAlign w:val="center"/>
          </w:tcPr>
          <w:p>
            <w:pPr>
              <w:rPr>
                <w:sz w:val="18"/>
                <w:szCs w:val="18"/>
              </w:rPr>
            </w:pPr>
            <w:r>
              <w:rPr>
                <w:rFonts w:hint="eastAsia"/>
                <w:sz w:val="18"/>
                <w:szCs w:val="18"/>
              </w:rPr>
              <w:t>△</w:t>
            </w:r>
          </w:p>
        </w:tc>
        <w:tc>
          <w:tcPr>
            <w:tcW w:w="2123"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trPr>
        <w:tc>
          <w:tcPr>
            <w:tcW w:w="951" w:type="pct"/>
            <w:vMerge w:val="restart"/>
            <w:vAlign w:val="center"/>
          </w:tcPr>
          <w:p>
            <w:pPr>
              <w:rPr>
                <w:sz w:val="18"/>
                <w:szCs w:val="18"/>
              </w:rPr>
            </w:pPr>
            <w:r>
              <w:rPr>
                <w:sz w:val="18"/>
                <w:szCs w:val="18"/>
              </w:rPr>
              <w:t>设计信息</w:t>
            </w:r>
          </w:p>
        </w:tc>
        <w:tc>
          <w:tcPr>
            <w:tcW w:w="1343" w:type="pct"/>
            <w:vAlign w:val="center"/>
          </w:tcPr>
          <w:p>
            <w:pPr>
              <w:rPr>
                <w:sz w:val="18"/>
                <w:szCs w:val="18"/>
              </w:rPr>
            </w:pPr>
            <w:r>
              <w:rPr>
                <w:sz w:val="18"/>
                <w:szCs w:val="18"/>
              </w:rPr>
              <w:t>铺装厚度、材料及用量</w:t>
            </w:r>
          </w:p>
        </w:tc>
        <w:tc>
          <w:tcPr>
            <w:tcW w:w="583" w:type="pct"/>
            <w:vAlign w:val="center"/>
          </w:tcPr>
          <w:p>
            <w:pPr>
              <w:rPr>
                <w:sz w:val="18"/>
                <w:szCs w:val="18"/>
              </w:rPr>
            </w:pPr>
            <w:r>
              <w:rPr>
                <w:rFonts w:hint="eastAsia"/>
                <w:sz w:val="18"/>
                <w:szCs w:val="18"/>
              </w:rPr>
              <w:t>○</w:t>
            </w:r>
          </w:p>
        </w:tc>
        <w:tc>
          <w:tcPr>
            <w:tcW w:w="2123"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951" w:type="pct"/>
            <w:vMerge w:val="continue"/>
            <w:vAlign w:val="center"/>
          </w:tcPr>
          <w:p>
            <w:pPr>
              <w:pStyle w:val="254"/>
              <w:rPr>
                <w:sz w:val="18"/>
                <w:szCs w:val="18"/>
              </w:rPr>
            </w:pPr>
          </w:p>
        </w:tc>
        <w:tc>
          <w:tcPr>
            <w:tcW w:w="1343" w:type="pct"/>
            <w:vAlign w:val="center"/>
          </w:tcPr>
          <w:p>
            <w:pPr>
              <w:rPr>
                <w:sz w:val="18"/>
                <w:szCs w:val="18"/>
              </w:rPr>
            </w:pPr>
            <w:r>
              <w:rPr>
                <w:sz w:val="18"/>
                <w:szCs w:val="18"/>
              </w:rPr>
              <w:t>其他要求</w:t>
            </w:r>
          </w:p>
        </w:tc>
        <w:tc>
          <w:tcPr>
            <w:tcW w:w="583" w:type="pct"/>
            <w:vAlign w:val="center"/>
          </w:tcPr>
          <w:p>
            <w:pPr>
              <w:rPr>
                <w:sz w:val="18"/>
                <w:szCs w:val="18"/>
              </w:rPr>
            </w:pPr>
            <w:bookmarkStart w:id="161" w:name="OLE_LINK17"/>
            <w:r>
              <w:rPr>
                <w:rFonts w:hint="eastAsia"/>
                <w:sz w:val="18"/>
                <w:szCs w:val="18"/>
              </w:rPr>
              <w:t>○</w:t>
            </w:r>
            <w:bookmarkEnd w:id="161"/>
          </w:p>
        </w:tc>
        <w:tc>
          <w:tcPr>
            <w:tcW w:w="2123"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4"/>
      </w:pPr>
      <w:r>
        <w:t>F.</w:t>
      </w:r>
      <w:r>
        <w:rPr>
          <w:rFonts w:hint="eastAsia"/>
        </w:rPr>
        <w:t xml:space="preserve">9 </w:t>
      </w:r>
      <w:r>
        <w:t>方案设计阶段防撞</w:t>
      </w:r>
      <w:r>
        <w:rPr>
          <w:rFonts w:hint="eastAsia"/>
        </w:rPr>
        <w:t>护栏</w:t>
      </w:r>
      <w:r>
        <w:t>信息深度应符合表F</w:t>
      </w:r>
      <w:r>
        <w:rPr>
          <w:rFonts w:hint="eastAsia"/>
        </w:rPr>
        <w:t>9</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表F9 </w:t>
      </w:r>
      <w:r>
        <w:rPr>
          <w:rFonts w:ascii="黑体" w:hAnsi="黑体" w:eastAsia="黑体"/>
        </w:rPr>
        <w:t>方案设计阶段</w:t>
      </w:r>
      <w:r>
        <w:rPr>
          <w:rFonts w:hint="eastAsia" w:ascii="黑体" w:hAnsi="黑体" w:eastAsia="黑体"/>
        </w:rPr>
        <w:t>防撞护栏信息深度</w:t>
      </w:r>
    </w:p>
    <w:tbl>
      <w:tblPr>
        <w:tblStyle w:val="253"/>
        <w:tblW w:w="52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33"/>
        <w:gridCol w:w="2405"/>
        <w:gridCol w:w="1149"/>
        <w:gridCol w:w="4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2118" w:type="pct"/>
            <w:gridSpan w:val="2"/>
            <w:vAlign w:val="center"/>
          </w:tcPr>
          <w:p>
            <w:pPr>
              <w:rPr>
                <w:sz w:val="18"/>
                <w:szCs w:val="18"/>
              </w:rPr>
            </w:pPr>
            <w:r>
              <w:rPr>
                <w:sz w:val="18"/>
                <w:szCs w:val="18"/>
              </w:rPr>
              <w:t>属性信息</w:t>
            </w:r>
          </w:p>
        </w:tc>
        <w:tc>
          <w:tcPr>
            <w:tcW w:w="588" w:type="pct"/>
            <w:vAlign w:val="center"/>
          </w:tcPr>
          <w:p>
            <w:pPr>
              <w:rPr>
                <w:sz w:val="18"/>
                <w:szCs w:val="18"/>
              </w:rPr>
            </w:pPr>
            <w:r>
              <w:rPr>
                <w:rFonts w:hint="eastAsia"/>
                <w:sz w:val="18"/>
                <w:szCs w:val="18"/>
              </w:rPr>
              <w:t>L1.0</w:t>
            </w:r>
          </w:p>
        </w:tc>
        <w:tc>
          <w:tcPr>
            <w:tcW w:w="2294"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trPr>
        <w:tc>
          <w:tcPr>
            <w:tcW w:w="887" w:type="pct"/>
            <w:vAlign w:val="center"/>
          </w:tcPr>
          <w:p>
            <w:pPr>
              <w:rPr>
                <w:sz w:val="18"/>
                <w:szCs w:val="18"/>
              </w:rPr>
            </w:pPr>
            <w:r>
              <w:rPr>
                <w:sz w:val="18"/>
                <w:szCs w:val="18"/>
              </w:rPr>
              <w:t>位置信息</w:t>
            </w:r>
          </w:p>
        </w:tc>
        <w:tc>
          <w:tcPr>
            <w:tcW w:w="1231" w:type="pct"/>
            <w:vAlign w:val="center"/>
          </w:tcPr>
          <w:p>
            <w:pPr>
              <w:rPr>
                <w:sz w:val="18"/>
                <w:szCs w:val="18"/>
              </w:rPr>
            </w:pPr>
            <w:r>
              <w:rPr>
                <w:sz w:val="18"/>
                <w:szCs w:val="18"/>
              </w:rPr>
              <w:t>桩号</w:t>
            </w:r>
          </w:p>
        </w:tc>
        <w:tc>
          <w:tcPr>
            <w:tcW w:w="588" w:type="pct"/>
            <w:vAlign w:val="center"/>
          </w:tcPr>
          <w:p>
            <w:pPr>
              <w:rPr>
                <w:sz w:val="18"/>
                <w:szCs w:val="18"/>
              </w:rPr>
            </w:pPr>
            <w:r>
              <w:rPr>
                <w:rFonts w:hint="eastAsia"/>
                <w:sz w:val="18"/>
                <w:szCs w:val="18"/>
              </w:rPr>
              <w:t>△</w:t>
            </w:r>
          </w:p>
        </w:tc>
        <w:tc>
          <w:tcPr>
            <w:tcW w:w="229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887" w:type="pct"/>
            <w:vMerge w:val="restart"/>
            <w:vAlign w:val="center"/>
          </w:tcPr>
          <w:p>
            <w:pPr>
              <w:rPr>
                <w:sz w:val="18"/>
                <w:szCs w:val="18"/>
              </w:rPr>
            </w:pPr>
            <w:r>
              <w:rPr>
                <w:sz w:val="18"/>
                <w:szCs w:val="18"/>
              </w:rPr>
              <w:t>尺寸信息</w:t>
            </w:r>
          </w:p>
        </w:tc>
        <w:tc>
          <w:tcPr>
            <w:tcW w:w="1231" w:type="pct"/>
            <w:vAlign w:val="center"/>
          </w:tcPr>
          <w:p>
            <w:pPr>
              <w:rPr>
                <w:sz w:val="18"/>
                <w:szCs w:val="18"/>
              </w:rPr>
            </w:pPr>
            <w:r>
              <w:rPr>
                <w:sz w:val="18"/>
                <w:szCs w:val="18"/>
              </w:rPr>
              <w:t>长度</w:t>
            </w:r>
          </w:p>
        </w:tc>
        <w:tc>
          <w:tcPr>
            <w:tcW w:w="588" w:type="pct"/>
            <w:vAlign w:val="center"/>
          </w:tcPr>
          <w:p>
            <w:pPr>
              <w:rPr>
                <w:sz w:val="18"/>
                <w:szCs w:val="18"/>
              </w:rPr>
            </w:pPr>
            <w:r>
              <w:rPr>
                <w:rFonts w:hint="eastAsia"/>
                <w:sz w:val="18"/>
                <w:szCs w:val="18"/>
              </w:rPr>
              <w:t>○</w:t>
            </w:r>
          </w:p>
        </w:tc>
        <w:tc>
          <w:tcPr>
            <w:tcW w:w="229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887" w:type="pct"/>
            <w:vMerge w:val="continue"/>
            <w:vAlign w:val="center"/>
          </w:tcPr>
          <w:p>
            <w:pPr>
              <w:pStyle w:val="254"/>
              <w:rPr>
                <w:sz w:val="18"/>
                <w:szCs w:val="18"/>
              </w:rPr>
            </w:pPr>
          </w:p>
        </w:tc>
        <w:tc>
          <w:tcPr>
            <w:tcW w:w="1231" w:type="pct"/>
            <w:vAlign w:val="center"/>
          </w:tcPr>
          <w:p>
            <w:pPr>
              <w:rPr>
                <w:sz w:val="18"/>
                <w:szCs w:val="18"/>
              </w:rPr>
            </w:pPr>
            <w:r>
              <w:rPr>
                <w:sz w:val="18"/>
                <w:szCs w:val="18"/>
              </w:rPr>
              <w:t>顶宽</w:t>
            </w:r>
          </w:p>
        </w:tc>
        <w:tc>
          <w:tcPr>
            <w:tcW w:w="588" w:type="pct"/>
            <w:vAlign w:val="center"/>
          </w:tcPr>
          <w:p>
            <w:pPr>
              <w:rPr>
                <w:sz w:val="18"/>
                <w:szCs w:val="18"/>
              </w:rPr>
            </w:pPr>
            <w:r>
              <w:rPr>
                <w:rFonts w:hint="eastAsia"/>
                <w:sz w:val="18"/>
                <w:szCs w:val="18"/>
              </w:rPr>
              <w:t>○</w:t>
            </w:r>
          </w:p>
        </w:tc>
        <w:tc>
          <w:tcPr>
            <w:tcW w:w="229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trPr>
        <w:tc>
          <w:tcPr>
            <w:tcW w:w="887" w:type="pct"/>
            <w:vMerge w:val="continue"/>
            <w:vAlign w:val="center"/>
          </w:tcPr>
          <w:p>
            <w:pPr>
              <w:pStyle w:val="254"/>
              <w:rPr>
                <w:sz w:val="18"/>
                <w:szCs w:val="18"/>
              </w:rPr>
            </w:pPr>
          </w:p>
        </w:tc>
        <w:tc>
          <w:tcPr>
            <w:tcW w:w="1231" w:type="pct"/>
            <w:vAlign w:val="center"/>
          </w:tcPr>
          <w:p>
            <w:pPr>
              <w:rPr>
                <w:sz w:val="18"/>
                <w:szCs w:val="18"/>
              </w:rPr>
            </w:pPr>
            <w:r>
              <w:rPr>
                <w:sz w:val="18"/>
                <w:szCs w:val="18"/>
              </w:rPr>
              <w:t>底宽</w:t>
            </w:r>
          </w:p>
        </w:tc>
        <w:tc>
          <w:tcPr>
            <w:tcW w:w="588" w:type="pct"/>
            <w:vAlign w:val="center"/>
          </w:tcPr>
          <w:p>
            <w:pPr>
              <w:rPr>
                <w:sz w:val="18"/>
                <w:szCs w:val="18"/>
              </w:rPr>
            </w:pPr>
            <w:r>
              <w:rPr>
                <w:rFonts w:hint="eastAsia"/>
                <w:sz w:val="18"/>
                <w:szCs w:val="18"/>
              </w:rPr>
              <w:t>○</w:t>
            </w:r>
          </w:p>
        </w:tc>
        <w:tc>
          <w:tcPr>
            <w:tcW w:w="229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887" w:type="pct"/>
            <w:vMerge w:val="continue"/>
            <w:vAlign w:val="center"/>
          </w:tcPr>
          <w:p>
            <w:pPr>
              <w:pStyle w:val="254"/>
              <w:rPr>
                <w:sz w:val="18"/>
                <w:szCs w:val="18"/>
              </w:rPr>
            </w:pPr>
          </w:p>
        </w:tc>
        <w:tc>
          <w:tcPr>
            <w:tcW w:w="1231" w:type="pct"/>
            <w:vAlign w:val="center"/>
          </w:tcPr>
          <w:p>
            <w:pPr>
              <w:rPr>
                <w:sz w:val="18"/>
                <w:szCs w:val="18"/>
              </w:rPr>
            </w:pPr>
            <w:r>
              <w:rPr>
                <w:sz w:val="18"/>
                <w:szCs w:val="18"/>
              </w:rPr>
              <w:t>高度</w:t>
            </w:r>
          </w:p>
        </w:tc>
        <w:tc>
          <w:tcPr>
            <w:tcW w:w="588" w:type="pct"/>
            <w:vAlign w:val="center"/>
          </w:tcPr>
          <w:p>
            <w:pPr>
              <w:rPr>
                <w:sz w:val="18"/>
                <w:szCs w:val="18"/>
              </w:rPr>
            </w:pPr>
            <w:r>
              <w:rPr>
                <w:rFonts w:hint="eastAsia"/>
                <w:sz w:val="18"/>
                <w:szCs w:val="18"/>
              </w:rPr>
              <w:t>○</w:t>
            </w:r>
          </w:p>
        </w:tc>
        <w:tc>
          <w:tcPr>
            <w:tcW w:w="229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887" w:type="pct"/>
            <w:vMerge w:val="restart"/>
            <w:vAlign w:val="center"/>
          </w:tcPr>
          <w:p>
            <w:pPr>
              <w:rPr>
                <w:sz w:val="18"/>
                <w:szCs w:val="18"/>
              </w:rPr>
            </w:pPr>
            <w:r>
              <w:rPr>
                <w:sz w:val="18"/>
                <w:szCs w:val="18"/>
              </w:rPr>
              <w:t>设计信息</w:t>
            </w:r>
          </w:p>
        </w:tc>
        <w:tc>
          <w:tcPr>
            <w:tcW w:w="1231" w:type="pct"/>
            <w:vAlign w:val="center"/>
          </w:tcPr>
          <w:p>
            <w:pPr>
              <w:rPr>
                <w:sz w:val="18"/>
                <w:szCs w:val="18"/>
              </w:rPr>
            </w:pPr>
            <w:r>
              <w:rPr>
                <w:sz w:val="18"/>
                <w:szCs w:val="18"/>
              </w:rPr>
              <w:t>混凝土强度等级及用量</w:t>
            </w:r>
          </w:p>
        </w:tc>
        <w:tc>
          <w:tcPr>
            <w:tcW w:w="588" w:type="pct"/>
            <w:vAlign w:val="center"/>
          </w:tcPr>
          <w:p>
            <w:pPr>
              <w:rPr>
                <w:sz w:val="18"/>
                <w:szCs w:val="18"/>
              </w:rPr>
            </w:pPr>
            <w:bookmarkStart w:id="162" w:name="OLE_LINK15"/>
            <w:r>
              <w:rPr>
                <w:rFonts w:hint="eastAsia"/>
                <w:sz w:val="18"/>
                <w:szCs w:val="18"/>
              </w:rPr>
              <w:t>○</w:t>
            </w:r>
            <w:bookmarkEnd w:id="162"/>
          </w:p>
        </w:tc>
        <w:tc>
          <w:tcPr>
            <w:tcW w:w="229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8" w:hRule="atLeast"/>
        </w:trPr>
        <w:tc>
          <w:tcPr>
            <w:tcW w:w="887" w:type="pct"/>
            <w:vMerge w:val="continue"/>
            <w:vAlign w:val="center"/>
          </w:tcPr>
          <w:p>
            <w:pPr>
              <w:pStyle w:val="254"/>
              <w:rPr>
                <w:sz w:val="18"/>
                <w:szCs w:val="18"/>
              </w:rPr>
            </w:pPr>
          </w:p>
        </w:tc>
        <w:tc>
          <w:tcPr>
            <w:tcW w:w="1231" w:type="pct"/>
            <w:vAlign w:val="center"/>
          </w:tcPr>
          <w:p>
            <w:pPr>
              <w:rPr>
                <w:sz w:val="18"/>
                <w:szCs w:val="18"/>
              </w:rPr>
            </w:pPr>
            <w:r>
              <w:rPr>
                <w:sz w:val="18"/>
                <w:szCs w:val="18"/>
              </w:rPr>
              <w:t>其他要求</w:t>
            </w:r>
          </w:p>
        </w:tc>
        <w:tc>
          <w:tcPr>
            <w:tcW w:w="588" w:type="pct"/>
            <w:vAlign w:val="center"/>
          </w:tcPr>
          <w:p>
            <w:pPr>
              <w:rPr>
                <w:sz w:val="18"/>
                <w:szCs w:val="18"/>
              </w:rPr>
            </w:pPr>
            <w:r>
              <w:rPr>
                <w:rFonts w:hint="eastAsia"/>
                <w:sz w:val="18"/>
                <w:szCs w:val="18"/>
              </w:rPr>
              <w:t>○</w:t>
            </w:r>
          </w:p>
        </w:tc>
        <w:tc>
          <w:tcPr>
            <w:tcW w:w="2294"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8" w:hRule="atLeast"/>
        </w:trPr>
        <w:tc>
          <w:tcPr>
            <w:tcW w:w="5000" w:type="pct"/>
            <w:gridSpan w:val="4"/>
            <w:vAlign w:val="center"/>
          </w:tcPr>
          <w:p>
            <w:pPr>
              <w:rPr>
                <w:b/>
                <w:bCs/>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84"/>
        <w:pageBreakBefore/>
        <w:numPr>
          <w:ilvl w:val="0"/>
          <w:numId w:val="0"/>
        </w:numPr>
        <w:spacing w:before="60" w:after="60" w:afterLines="25"/>
        <w:rPr>
          <w:rFonts w:ascii="Times New Roman"/>
          <w:szCs w:val="21"/>
        </w:rPr>
      </w:pPr>
      <w:bookmarkStart w:id="163" w:name="_Toc193152334"/>
      <w:r>
        <w:rPr>
          <w:rFonts w:hint="eastAsia" w:ascii="Times New Roman"/>
          <w:szCs w:val="21"/>
        </w:rPr>
        <w:t>附录G</w:t>
      </w:r>
      <w:r>
        <w:rPr>
          <w:rFonts w:ascii="Times New Roman"/>
          <w:szCs w:val="21"/>
        </w:rPr>
        <w:br w:type="textWrapping"/>
      </w:r>
      <w:r>
        <w:rPr>
          <w:rFonts w:hint="eastAsia" w:ascii="Times New Roman"/>
          <w:szCs w:val="21"/>
        </w:rPr>
        <w:t>（规范性）</w:t>
      </w:r>
      <w:r>
        <w:rPr>
          <w:rFonts w:ascii="Times New Roman"/>
          <w:szCs w:val="21"/>
        </w:rPr>
        <w:br w:type="textWrapping"/>
      </w:r>
      <w:r>
        <w:rPr>
          <w:rFonts w:hint="eastAsia" w:ascii="Times New Roman"/>
          <w:szCs w:val="21"/>
        </w:rPr>
        <w:t>方案设计阶段涵洞信息深度</w:t>
      </w:r>
      <w:r>
        <w:rPr>
          <w:rFonts w:ascii="Times New Roman"/>
          <w:szCs w:val="21"/>
        </w:rPr>
        <w:t>要求</w:t>
      </w:r>
      <w:bookmarkEnd w:id="163"/>
    </w:p>
    <w:p>
      <w:pPr>
        <w:pStyle w:val="4"/>
      </w:pPr>
      <w:r>
        <w:t>G.</w:t>
      </w:r>
      <w:r>
        <w:rPr>
          <w:rFonts w:hint="eastAsia"/>
        </w:rPr>
        <w:t xml:space="preserve">1 </w:t>
      </w:r>
      <w:r>
        <w:t>方案设计阶段涵洞信息深度应符合表G</w:t>
      </w:r>
      <w:r>
        <w:rPr>
          <w:rFonts w:hint="eastAsia"/>
        </w:rPr>
        <w:t>1</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表G1 </w:t>
      </w:r>
      <w:r>
        <w:rPr>
          <w:rFonts w:ascii="黑体" w:hAnsi="黑体" w:eastAsia="黑体"/>
        </w:rPr>
        <w:t>方案设计阶段</w:t>
      </w:r>
      <w:r>
        <w:rPr>
          <w:rFonts w:hint="eastAsia" w:ascii="黑体" w:hAnsi="黑体" w:eastAsia="黑体"/>
        </w:rPr>
        <w:t>涵洞信息深度</w:t>
      </w:r>
    </w:p>
    <w:tbl>
      <w:tblPr>
        <w:tblStyle w:val="253"/>
        <w:tblW w:w="52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33"/>
        <w:gridCol w:w="2437"/>
        <w:gridCol w:w="1167"/>
        <w:gridCol w:w="4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76" w:type="pct"/>
            <w:gridSpan w:val="2"/>
            <w:vAlign w:val="center"/>
          </w:tcPr>
          <w:p>
            <w:pPr>
              <w:rPr>
                <w:sz w:val="18"/>
                <w:szCs w:val="18"/>
              </w:rPr>
            </w:pPr>
            <w:r>
              <w:rPr>
                <w:sz w:val="18"/>
                <w:szCs w:val="18"/>
              </w:rPr>
              <w:t>属性信息</w:t>
            </w:r>
          </w:p>
        </w:tc>
        <w:tc>
          <w:tcPr>
            <w:tcW w:w="595" w:type="pct"/>
            <w:vAlign w:val="center"/>
          </w:tcPr>
          <w:p>
            <w:pPr>
              <w:rPr>
                <w:sz w:val="18"/>
                <w:szCs w:val="18"/>
              </w:rPr>
            </w:pPr>
            <w:r>
              <w:rPr>
                <w:rFonts w:hint="eastAsia"/>
                <w:sz w:val="18"/>
                <w:szCs w:val="18"/>
              </w:rPr>
              <w:t>L1.0</w:t>
            </w:r>
          </w:p>
        </w:tc>
        <w:tc>
          <w:tcPr>
            <w:tcW w:w="2329"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Align w:val="center"/>
          </w:tcPr>
          <w:p>
            <w:pPr>
              <w:rPr>
                <w:sz w:val="18"/>
                <w:szCs w:val="18"/>
              </w:rPr>
            </w:pPr>
            <w:r>
              <w:rPr>
                <w:sz w:val="18"/>
                <w:szCs w:val="18"/>
              </w:rPr>
              <w:t>位置信息</w:t>
            </w:r>
          </w:p>
        </w:tc>
        <w:tc>
          <w:tcPr>
            <w:tcW w:w="1243" w:type="pct"/>
            <w:vAlign w:val="center"/>
          </w:tcPr>
          <w:p>
            <w:pPr>
              <w:rPr>
                <w:sz w:val="18"/>
                <w:szCs w:val="18"/>
              </w:rPr>
            </w:pPr>
            <w:r>
              <w:rPr>
                <w:sz w:val="18"/>
                <w:szCs w:val="18"/>
              </w:rPr>
              <w:t>中心桩号</w:t>
            </w:r>
          </w:p>
        </w:tc>
        <w:tc>
          <w:tcPr>
            <w:tcW w:w="595" w:type="pct"/>
            <w:vAlign w:val="center"/>
          </w:tcPr>
          <w:p>
            <w:pPr>
              <w:rPr>
                <w:sz w:val="18"/>
                <w:szCs w:val="18"/>
              </w:rPr>
            </w:pPr>
            <w:r>
              <w:rPr>
                <w:rFonts w:hint="eastAsia"/>
                <w:sz w:val="18"/>
                <w:szCs w:val="18"/>
              </w:rPr>
              <w:t>▲</w:t>
            </w:r>
          </w:p>
        </w:tc>
        <w:tc>
          <w:tcPr>
            <w:tcW w:w="2329"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Merge w:val="restart"/>
            <w:vAlign w:val="center"/>
          </w:tcPr>
          <w:p>
            <w:pPr>
              <w:rPr>
                <w:sz w:val="18"/>
                <w:szCs w:val="18"/>
              </w:rPr>
            </w:pPr>
            <w:r>
              <w:rPr>
                <w:sz w:val="18"/>
                <w:szCs w:val="18"/>
              </w:rPr>
              <w:t>尺寸信息</w:t>
            </w:r>
          </w:p>
        </w:tc>
        <w:tc>
          <w:tcPr>
            <w:tcW w:w="1243" w:type="pct"/>
            <w:vAlign w:val="center"/>
          </w:tcPr>
          <w:p>
            <w:pPr>
              <w:rPr>
                <w:sz w:val="18"/>
                <w:szCs w:val="18"/>
              </w:rPr>
            </w:pPr>
            <w:r>
              <w:rPr>
                <w:sz w:val="18"/>
                <w:szCs w:val="18"/>
              </w:rPr>
              <w:t>涵长</w:t>
            </w:r>
          </w:p>
        </w:tc>
        <w:tc>
          <w:tcPr>
            <w:tcW w:w="595" w:type="pct"/>
            <w:vAlign w:val="center"/>
          </w:tcPr>
          <w:p>
            <w:pPr>
              <w:rPr>
                <w:sz w:val="18"/>
                <w:szCs w:val="18"/>
              </w:rPr>
            </w:pPr>
            <w:r>
              <w:rPr>
                <w:rFonts w:hint="eastAsia"/>
                <w:sz w:val="18"/>
                <w:szCs w:val="18"/>
              </w:rPr>
              <w:t>▲</w:t>
            </w:r>
          </w:p>
        </w:tc>
        <w:tc>
          <w:tcPr>
            <w:tcW w:w="2329"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Merge w:val="continue"/>
            <w:vAlign w:val="center"/>
          </w:tcPr>
          <w:p>
            <w:pPr>
              <w:rPr>
                <w:sz w:val="18"/>
                <w:szCs w:val="18"/>
              </w:rPr>
            </w:pPr>
          </w:p>
        </w:tc>
        <w:tc>
          <w:tcPr>
            <w:tcW w:w="1243" w:type="pct"/>
            <w:vAlign w:val="center"/>
          </w:tcPr>
          <w:p>
            <w:pPr>
              <w:rPr>
                <w:sz w:val="18"/>
                <w:szCs w:val="18"/>
              </w:rPr>
            </w:pPr>
            <w:r>
              <w:rPr>
                <w:sz w:val="18"/>
                <w:szCs w:val="18"/>
              </w:rPr>
              <w:t>孔数及孔径</w:t>
            </w:r>
          </w:p>
        </w:tc>
        <w:tc>
          <w:tcPr>
            <w:tcW w:w="595" w:type="pct"/>
            <w:vAlign w:val="center"/>
          </w:tcPr>
          <w:p>
            <w:pPr>
              <w:rPr>
                <w:sz w:val="18"/>
                <w:szCs w:val="18"/>
              </w:rPr>
            </w:pPr>
            <w:r>
              <w:rPr>
                <w:rFonts w:hint="eastAsia"/>
                <w:sz w:val="18"/>
                <w:szCs w:val="18"/>
              </w:rPr>
              <w:t>△</w:t>
            </w:r>
          </w:p>
        </w:tc>
        <w:tc>
          <w:tcPr>
            <w:tcW w:w="2329" w:type="pct"/>
            <w:vAlign w:val="center"/>
          </w:tcPr>
          <w:p>
            <w:pPr>
              <w:rPr>
                <w:sz w:val="18"/>
                <w:szCs w:val="18"/>
              </w:rPr>
            </w:pPr>
            <w:r>
              <w:rPr>
                <w:sz w:val="18"/>
                <w:szCs w:val="18"/>
              </w:rPr>
              <w:t>如</w:t>
            </w:r>
            <w:r>
              <w:rPr>
                <w:spacing w:val="-24"/>
                <w:sz w:val="18"/>
                <w:szCs w:val="18"/>
              </w:rPr>
              <w:t xml:space="preserve"> </w:t>
            </w:r>
            <w:r>
              <w:rPr>
                <w:rFonts w:eastAsia="Times New Roman"/>
                <w:sz w:val="18"/>
                <w:szCs w:val="18"/>
              </w:rPr>
              <w:t>1-2.5</w:t>
            </w:r>
            <w:r>
              <w:rPr>
                <w:sz w:val="18"/>
                <w:szCs w:val="18"/>
              </w:rPr>
              <w:t>×</w:t>
            </w:r>
            <w:r>
              <w:rPr>
                <w:rFonts w:eastAsia="Times New Roman"/>
                <w:sz w:val="18"/>
                <w:szCs w:val="18"/>
              </w:rPr>
              <w:t>2.5</w:t>
            </w:r>
            <w:r>
              <w:rPr>
                <w:sz w:val="18"/>
                <w:szCs w:val="18"/>
              </w:rPr>
              <w:t>（盖板涵）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Merge w:val="continue"/>
            <w:vAlign w:val="center"/>
          </w:tcPr>
          <w:p>
            <w:pPr>
              <w:rPr>
                <w:sz w:val="18"/>
                <w:szCs w:val="18"/>
              </w:rPr>
            </w:pPr>
          </w:p>
        </w:tc>
        <w:tc>
          <w:tcPr>
            <w:tcW w:w="1243" w:type="pct"/>
            <w:vAlign w:val="center"/>
          </w:tcPr>
          <w:p>
            <w:pPr>
              <w:rPr>
                <w:sz w:val="18"/>
                <w:szCs w:val="18"/>
              </w:rPr>
            </w:pPr>
            <w:r>
              <w:rPr>
                <w:sz w:val="18"/>
                <w:szCs w:val="18"/>
              </w:rPr>
              <w:t>交角</w:t>
            </w:r>
          </w:p>
        </w:tc>
        <w:tc>
          <w:tcPr>
            <w:tcW w:w="595" w:type="pct"/>
            <w:vAlign w:val="center"/>
          </w:tcPr>
          <w:p>
            <w:pPr>
              <w:rPr>
                <w:sz w:val="18"/>
                <w:szCs w:val="18"/>
              </w:rPr>
            </w:pPr>
            <w:r>
              <w:rPr>
                <w:rFonts w:hint="eastAsia"/>
                <w:sz w:val="18"/>
                <w:szCs w:val="18"/>
              </w:rPr>
              <w:t>▲</w:t>
            </w:r>
          </w:p>
        </w:tc>
        <w:tc>
          <w:tcPr>
            <w:tcW w:w="2329"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Merge w:val="restart"/>
            <w:vAlign w:val="center"/>
          </w:tcPr>
          <w:p>
            <w:pPr>
              <w:rPr>
                <w:sz w:val="18"/>
                <w:szCs w:val="18"/>
              </w:rPr>
            </w:pPr>
            <w:r>
              <w:rPr>
                <w:sz w:val="18"/>
                <w:szCs w:val="18"/>
              </w:rPr>
              <w:t>设计信息</w:t>
            </w:r>
          </w:p>
        </w:tc>
        <w:tc>
          <w:tcPr>
            <w:tcW w:w="1243" w:type="pct"/>
            <w:vAlign w:val="center"/>
          </w:tcPr>
          <w:p>
            <w:pPr>
              <w:rPr>
                <w:sz w:val="18"/>
                <w:szCs w:val="18"/>
              </w:rPr>
            </w:pPr>
            <w:r>
              <w:rPr>
                <w:sz w:val="18"/>
                <w:szCs w:val="18"/>
              </w:rPr>
              <w:t>涵洞类型</w:t>
            </w:r>
          </w:p>
        </w:tc>
        <w:tc>
          <w:tcPr>
            <w:tcW w:w="595" w:type="pct"/>
            <w:vAlign w:val="center"/>
          </w:tcPr>
          <w:p>
            <w:pPr>
              <w:rPr>
                <w:sz w:val="18"/>
                <w:szCs w:val="18"/>
              </w:rPr>
            </w:pPr>
            <w:r>
              <w:rPr>
                <w:rFonts w:hint="eastAsia"/>
                <w:sz w:val="18"/>
                <w:szCs w:val="18"/>
              </w:rPr>
              <w:t>▲</w:t>
            </w:r>
          </w:p>
        </w:tc>
        <w:tc>
          <w:tcPr>
            <w:tcW w:w="2329" w:type="pct"/>
            <w:vAlign w:val="center"/>
          </w:tcPr>
          <w:p>
            <w:pPr>
              <w:rPr>
                <w:sz w:val="18"/>
                <w:szCs w:val="18"/>
              </w:rPr>
            </w:pPr>
            <w:r>
              <w:rPr>
                <w:sz w:val="18"/>
                <w:szCs w:val="18"/>
              </w:rPr>
              <w:t>如圆管涵、箱涵、拱涵、盖板涵、波纹管涵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Merge w:val="continue"/>
            <w:vAlign w:val="center"/>
          </w:tcPr>
          <w:p>
            <w:pPr>
              <w:pStyle w:val="254"/>
              <w:rPr>
                <w:sz w:val="18"/>
                <w:szCs w:val="18"/>
                <w:lang w:eastAsia="zh-CN"/>
              </w:rPr>
            </w:pPr>
          </w:p>
        </w:tc>
        <w:tc>
          <w:tcPr>
            <w:tcW w:w="1243" w:type="pct"/>
            <w:vAlign w:val="center"/>
          </w:tcPr>
          <w:p>
            <w:pPr>
              <w:rPr>
                <w:sz w:val="18"/>
                <w:szCs w:val="18"/>
              </w:rPr>
            </w:pPr>
            <w:r>
              <w:rPr>
                <w:sz w:val="18"/>
                <w:szCs w:val="18"/>
              </w:rPr>
              <w:t>功能类型</w:t>
            </w:r>
          </w:p>
        </w:tc>
        <w:tc>
          <w:tcPr>
            <w:tcW w:w="595" w:type="pct"/>
            <w:vAlign w:val="center"/>
          </w:tcPr>
          <w:p>
            <w:pPr>
              <w:rPr>
                <w:sz w:val="18"/>
                <w:szCs w:val="18"/>
              </w:rPr>
            </w:pPr>
            <w:r>
              <w:rPr>
                <w:rFonts w:hint="eastAsia"/>
                <w:sz w:val="18"/>
                <w:szCs w:val="18"/>
              </w:rPr>
              <w:t>△</w:t>
            </w:r>
          </w:p>
        </w:tc>
        <w:tc>
          <w:tcPr>
            <w:tcW w:w="2329" w:type="pct"/>
            <w:vAlign w:val="center"/>
          </w:tcPr>
          <w:p>
            <w:pPr>
              <w:rPr>
                <w:sz w:val="18"/>
                <w:szCs w:val="18"/>
              </w:rPr>
            </w:pPr>
            <w:r>
              <w:rPr>
                <w:sz w:val="18"/>
                <w:szCs w:val="18"/>
              </w:rPr>
              <w:t>如通道、灌溉、排水、管线交叉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Merge w:val="continue"/>
            <w:vAlign w:val="center"/>
          </w:tcPr>
          <w:p>
            <w:pPr>
              <w:pStyle w:val="254"/>
              <w:rPr>
                <w:sz w:val="18"/>
                <w:szCs w:val="18"/>
                <w:lang w:eastAsia="zh-CN"/>
              </w:rPr>
            </w:pPr>
          </w:p>
        </w:tc>
        <w:tc>
          <w:tcPr>
            <w:tcW w:w="1243" w:type="pct"/>
            <w:vAlign w:val="center"/>
          </w:tcPr>
          <w:p>
            <w:pPr>
              <w:rPr>
                <w:sz w:val="18"/>
                <w:szCs w:val="18"/>
              </w:rPr>
            </w:pPr>
            <w:r>
              <w:rPr>
                <w:sz w:val="18"/>
                <w:szCs w:val="18"/>
              </w:rPr>
              <w:t>荷载等级</w:t>
            </w:r>
          </w:p>
        </w:tc>
        <w:tc>
          <w:tcPr>
            <w:tcW w:w="595" w:type="pct"/>
            <w:vAlign w:val="center"/>
          </w:tcPr>
          <w:p>
            <w:pPr>
              <w:rPr>
                <w:sz w:val="18"/>
                <w:szCs w:val="18"/>
              </w:rPr>
            </w:pPr>
            <w:r>
              <w:rPr>
                <w:rFonts w:hint="eastAsia"/>
                <w:sz w:val="18"/>
                <w:szCs w:val="18"/>
              </w:rPr>
              <w:t>△</w:t>
            </w:r>
          </w:p>
        </w:tc>
        <w:tc>
          <w:tcPr>
            <w:tcW w:w="2329" w:type="pct"/>
            <w:vAlign w:val="center"/>
          </w:tcPr>
          <w:p>
            <w:pPr>
              <w:rPr>
                <w:rFonts w:eastAsia="Times New Roman"/>
                <w:sz w:val="18"/>
                <w:szCs w:val="18"/>
              </w:rPr>
            </w:pPr>
            <w:r>
              <w:rPr>
                <w:sz w:val="18"/>
                <w:szCs w:val="18"/>
              </w:rPr>
              <w:t>如公路</w:t>
            </w:r>
            <w:r>
              <w:rPr>
                <w:rFonts w:eastAsia="Times New Roman"/>
                <w:sz w:val="18"/>
                <w:szCs w:val="18"/>
              </w:rPr>
              <w:t>-I</w:t>
            </w:r>
            <w:r>
              <w:rPr>
                <w:sz w:val="18"/>
                <w:szCs w:val="18"/>
              </w:rPr>
              <w:t>、公路</w:t>
            </w:r>
            <w:r>
              <w:rPr>
                <w:rFonts w:eastAsia="Times New Roman"/>
                <w:sz w:val="18"/>
                <w:szCs w:val="18"/>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Merge w:val="continue"/>
            <w:vAlign w:val="center"/>
          </w:tcPr>
          <w:p>
            <w:pPr>
              <w:pStyle w:val="254"/>
              <w:rPr>
                <w:sz w:val="18"/>
                <w:szCs w:val="18"/>
              </w:rPr>
            </w:pPr>
          </w:p>
        </w:tc>
        <w:tc>
          <w:tcPr>
            <w:tcW w:w="1243" w:type="pct"/>
            <w:vAlign w:val="center"/>
          </w:tcPr>
          <w:p>
            <w:pPr>
              <w:rPr>
                <w:sz w:val="18"/>
                <w:szCs w:val="18"/>
              </w:rPr>
            </w:pPr>
            <w:r>
              <w:rPr>
                <w:sz w:val="18"/>
                <w:szCs w:val="18"/>
              </w:rPr>
              <w:t>安全等级</w:t>
            </w:r>
          </w:p>
        </w:tc>
        <w:tc>
          <w:tcPr>
            <w:tcW w:w="595" w:type="pct"/>
            <w:vAlign w:val="center"/>
          </w:tcPr>
          <w:p>
            <w:pPr>
              <w:rPr>
                <w:sz w:val="18"/>
                <w:szCs w:val="18"/>
              </w:rPr>
            </w:pPr>
            <w:r>
              <w:rPr>
                <w:rFonts w:hint="eastAsia"/>
                <w:sz w:val="18"/>
                <w:szCs w:val="18"/>
              </w:rPr>
              <w:t>△</w:t>
            </w:r>
          </w:p>
        </w:tc>
        <w:tc>
          <w:tcPr>
            <w:tcW w:w="2329" w:type="pct"/>
            <w:vAlign w:val="center"/>
          </w:tcPr>
          <w:p>
            <w:pPr>
              <w:rPr>
                <w:sz w:val="18"/>
                <w:szCs w:val="18"/>
              </w:rPr>
            </w:pPr>
            <w:r>
              <w:rPr>
                <w:sz w:val="18"/>
                <w:szCs w:val="18"/>
              </w:rPr>
              <w:t>如一级、二级、三级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33" w:type="pct"/>
            <w:vMerge w:val="continue"/>
            <w:vAlign w:val="center"/>
          </w:tcPr>
          <w:p>
            <w:pPr>
              <w:pStyle w:val="254"/>
              <w:rPr>
                <w:sz w:val="18"/>
                <w:szCs w:val="18"/>
              </w:rPr>
            </w:pPr>
          </w:p>
        </w:tc>
        <w:tc>
          <w:tcPr>
            <w:tcW w:w="1243" w:type="pct"/>
            <w:vAlign w:val="center"/>
          </w:tcPr>
          <w:p>
            <w:pPr>
              <w:rPr>
                <w:sz w:val="18"/>
                <w:szCs w:val="18"/>
              </w:rPr>
            </w:pPr>
            <w:r>
              <w:rPr>
                <w:sz w:val="18"/>
                <w:szCs w:val="18"/>
              </w:rPr>
              <w:t>其他要求</w:t>
            </w:r>
          </w:p>
        </w:tc>
        <w:tc>
          <w:tcPr>
            <w:tcW w:w="595" w:type="pct"/>
            <w:vAlign w:val="center"/>
          </w:tcPr>
          <w:p>
            <w:pPr>
              <w:rPr>
                <w:sz w:val="18"/>
                <w:szCs w:val="18"/>
              </w:rPr>
            </w:pPr>
            <w:r>
              <w:rPr>
                <w:rFonts w:hint="eastAsia"/>
                <w:sz w:val="18"/>
                <w:szCs w:val="18"/>
              </w:rPr>
              <w:t>○</w:t>
            </w:r>
          </w:p>
        </w:tc>
        <w:tc>
          <w:tcPr>
            <w:tcW w:w="2329"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4"/>
      </w:pPr>
      <w:r>
        <w:t>G.2</w:t>
      </w:r>
      <w:r>
        <w:rPr>
          <w:rFonts w:hint="eastAsia"/>
        </w:rPr>
        <w:t xml:space="preserve"> </w:t>
      </w:r>
      <w:r>
        <w:t>方案设计阶段洞口信息深度应符合表G</w:t>
      </w:r>
      <w:r>
        <w:rPr>
          <w:rFonts w:hint="eastAsia"/>
        </w:rPr>
        <w:t>2</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表G2 </w:t>
      </w:r>
      <w:r>
        <w:rPr>
          <w:rFonts w:ascii="黑体" w:hAnsi="黑体" w:eastAsia="黑体"/>
        </w:rPr>
        <w:t>方案设计阶段</w:t>
      </w:r>
      <w:r>
        <w:rPr>
          <w:rFonts w:hint="eastAsia" w:ascii="黑体" w:hAnsi="黑体" w:eastAsia="黑体"/>
        </w:rPr>
        <w:t>洞口信息深度</w:t>
      </w:r>
    </w:p>
    <w:tbl>
      <w:tblPr>
        <w:tblStyle w:val="253"/>
        <w:tblW w:w="52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1"/>
        <w:gridCol w:w="2324"/>
        <w:gridCol w:w="935"/>
        <w:gridCol w:w="4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73" w:type="pct"/>
            <w:gridSpan w:val="2"/>
            <w:vAlign w:val="center"/>
          </w:tcPr>
          <w:p>
            <w:pPr>
              <w:rPr>
                <w:sz w:val="18"/>
                <w:szCs w:val="18"/>
              </w:rPr>
            </w:pPr>
            <w:r>
              <w:rPr>
                <w:sz w:val="18"/>
                <w:szCs w:val="18"/>
              </w:rPr>
              <w:t>属性信息</w:t>
            </w:r>
          </w:p>
        </w:tc>
        <w:tc>
          <w:tcPr>
            <w:tcW w:w="477" w:type="pct"/>
            <w:vAlign w:val="center"/>
          </w:tcPr>
          <w:p>
            <w:pPr>
              <w:rPr>
                <w:sz w:val="18"/>
                <w:szCs w:val="18"/>
              </w:rPr>
            </w:pPr>
            <w:r>
              <w:rPr>
                <w:rFonts w:hint="eastAsia"/>
                <w:sz w:val="18"/>
                <w:szCs w:val="18"/>
              </w:rPr>
              <w:t>L1.0</w:t>
            </w:r>
          </w:p>
        </w:tc>
        <w:tc>
          <w:tcPr>
            <w:tcW w:w="2450"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88" w:type="pct"/>
            <w:vMerge w:val="restart"/>
            <w:vAlign w:val="center"/>
          </w:tcPr>
          <w:p>
            <w:pPr>
              <w:rPr>
                <w:sz w:val="18"/>
                <w:szCs w:val="18"/>
              </w:rPr>
            </w:pPr>
            <w:r>
              <w:rPr>
                <w:sz w:val="18"/>
                <w:szCs w:val="18"/>
              </w:rPr>
              <w:t>位置信息</w:t>
            </w:r>
          </w:p>
        </w:tc>
        <w:tc>
          <w:tcPr>
            <w:tcW w:w="1185" w:type="pct"/>
            <w:vAlign w:val="center"/>
          </w:tcPr>
          <w:p>
            <w:pPr>
              <w:rPr>
                <w:sz w:val="18"/>
                <w:szCs w:val="18"/>
              </w:rPr>
            </w:pPr>
            <w:r>
              <w:rPr>
                <w:sz w:val="18"/>
                <w:szCs w:val="18"/>
              </w:rPr>
              <w:t>位置</w:t>
            </w:r>
          </w:p>
        </w:tc>
        <w:tc>
          <w:tcPr>
            <w:tcW w:w="477" w:type="pct"/>
            <w:vAlign w:val="center"/>
          </w:tcPr>
          <w:p>
            <w:pPr>
              <w:rPr>
                <w:sz w:val="18"/>
                <w:szCs w:val="18"/>
              </w:rPr>
            </w:pPr>
            <w:r>
              <w:rPr>
                <w:rFonts w:hint="eastAsia"/>
                <w:sz w:val="18"/>
                <w:szCs w:val="18"/>
              </w:rPr>
              <w:t>△</w:t>
            </w:r>
          </w:p>
        </w:tc>
        <w:tc>
          <w:tcPr>
            <w:tcW w:w="2450" w:type="pct"/>
            <w:vAlign w:val="center"/>
          </w:tcPr>
          <w:p>
            <w:pPr>
              <w:rPr>
                <w:sz w:val="18"/>
                <w:szCs w:val="18"/>
              </w:rPr>
            </w:pPr>
            <w:r>
              <w:rPr>
                <w:sz w:val="18"/>
                <w:szCs w:val="18"/>
              </w:rPr>
              <w:t>如进口、出口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88" w:type="pct"/>
            <w:vMerge w:val="continue"/>
            <w:vAlign w:val="center"/>
          </w:tcPr>
          <w:p>
            <w:pPr>
              <w:pStyle w:val="254"/>
              <w:rPr>
                <w:sz w:val="18"/>
                <w:szCs w:val="18"/>
              </w:rPr>
            </w:pPr>
          </w:p>
        </w:tc>
        <w:tc>
          <w:tcPr>
            <w:tcW w:w="1185" w:type="pct"/>
            <w:vAlign w:val="center"/>
          </w:tcPr>
          <w:p>
            <w:pPr>
              <w:rPr>
                <w:sz w:val="18"/>
                <w:szCs w:val="18"/>
              </w:rPr>
            </w:pPr>
            <w:r>
              <w:rPr>
                <w:sz w:val="18"/>
                <w:szCs w:val="18"/>
              </w:rPr>
              <w:t>进、出口高程</w:t>
            </w:r>
          </w:p>
        </w:tc>
        <w:tc>
          <w:tcPr>
            <w:tcW w:w="477" w:type="pct"/>
            <w:vAlign w:val="center"/>
          </w:tcPr>
          <w:p>
            <w:pPr>
              <w:rPr>
                <w:sz w:val="18"/>
                <w:szCs w:val="18"/>
              </w:rPr>
            </w:pPr>
            <w:r>
              <w:rPr>
                <w:rFonts w:hint="eastAsia"/>
                <w:sz w:val="18"/>
                <w:szCs w:val="18"/>
              </w:rPr>
              <w:t>△</w:t>
            </w:r>
          </w:p>
        </w:tc>
        <w:tc>
          <w:tcPr>
            <w:tcW w:w="2450" w:type="pct"/>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88" w:type="pct"/>
            <w:vAlign w:val="center"/>
          </w:tcPr>
          <w:p>
            <w:pPr>
              <w:rPr>
                <w:sz w:val="18"/>
                <w:szCs w:val="18"/>
              </w:rPr>
            </w:pPr>
            <w:r>
              <w:rPr>
                <w:sz w:val="18"/>
                <w:szCs w:val="18"/>
              </w:rPr>
              <w:t>尺寸信息</w:t>
            </w:r>
          </w:p>
        </w:tc>
        <w:tc>
          <w:tcPr>
            <w:tcW w:w="1185" w:type="pct"/>
            <w:vAlign w:val="center"/>
          </w:tcPr>
          <w:p>
            <w:pPr>
              <w:rPr>
                <w:sz w:val="18"/>
                <w:szCs w:val="18"/>
              </w:rPr>
            </w:pPr>
            <w:r>
              <w:rPr>
                <w:sz w:val="18"/>
                <w:szCs w:val="18"/>
              </w:rPr>
              <w:t>进、出口纵坡</w:t>
            </w:r>
          </w:p>
        </w:tc>
        <w:tc>
          <w:tcPr>
            <w:tcW w:w="477" w:type="pct"/>
            <w:vAlign w:val="center"/>
          </w:tcPr>
          <w:p>
            <w:pPr>
              <w:rPr>
                <w:sz w:val="18"/>
                <w:szCs w:val="18"/>
              </w:rPr>
            </w:pPr>
            <w:r>
              <w:rPr>
                <w:rFonts w:hint="eastAsia"/>
                <w:sz w:val="18"/>
                <w:szCs w:val="18"/>
              </w:rPr>
              <w:t>○</w:t>
            </w:r>
          </w:p>
        </w:tc>
        <w:tc>
          <w:tcPr>
            <w:tcW w:w="2450" w:type="pct"/>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88" w:type="pct"/>
            <w:vMerge w:val="restart"/>
            <w:vAlign w:val="center"/>
          </w:tcPr>
          <w:p>
            <w:pPr>
              <w:rPr>
                <w:sz w:val="18"/>
                <w:szCs w:val="18"/>
              </w:rPr>
            </w:pPr>
            <w:r>
              <w:rPr>
                <w:sz w:val="18"/>
                <w:szCs w:val="18"/>
              </w:rPr>
              <w:t>设计信息</w:t>
            </w:r>
          </w:p>
        </w:tc>
        <w:tc>
          <w:tcPr>
            <w:tcW w:w="1185" w:type="pct"/>
            <w:vAlign w:val="center"/>
          </w:tcPr>
          <w:p>
            <w:pPr>
              <w:rPr>
                <w:sz w:val="18"/>
                <w:szCs w:val="18"/>
              </w:rPr>
            </w:pPr>
            <w:r>
              <w:rPr>
                <w:sz w:val="18"/>
                <w:szCs w:val="18"/>
              </w:rPr>
              <w:t>洞口类型</w:t>
            </w:r>
          </w:p>
        </w:tc>
        <w:tc>
          <w:tcPr>
            <w:tcW w:w="477" w:type="pct"/>
            <w:vAlign w:val="center"/>
          </w:tcPr>
          <w:p>
            <w:pPr>
              <w:rPr>
                <w:sz w:val="18"/>
                <w:szCs w:val="18"/>
              </w:rPr>
            </w:pPr>
            <w:r>
              <w:rPr>
                <w:rFonts w:hint="eastAsia"/>
                <w:sz w:val="18"/>
                <w:szCs w:val="18"/>
              </w:rPr>
              <w:t>○</w:t>
            </w:r>
          </w:p>
        </w:tc>
        <w:tc>
          <w:tcPr>
            <w:tcW w:w="2450" w:type="pct"/>
            <w:vAlign w:val="center"/>
          </w:tcPr>
          <w:p>
            <w:pPr>
              <w:rPr>
                <w:sz w:val="18"/>
                <w:szCs w:val="18"/>
              </w:rPr>
            </w:pPr>
            <w:r>
              <w:rPr>
                <w:sz w:val="18"/>
                <w:szCs w:val="18"/>
              </w:rPr>
              <w:t>如八字式、一字式、平头式、走廊式和跌水 井式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88" w:type="pct"/>
            <w:vMerge w:val="continue"/>
            <w:vAlign w:val="center"/>
          </w:tcPr>
          <w:p>
            <w:pPr>
              <w:pStyle w:val="254"/>
              <w:rPr>
                <w:sz w:val="18"/>
                <w:szCs w:val="18"/>
                <w:lang w:eastAsia="zh-CN"/>
              </w:rPr>
            </w:pPr>
          </w:p>
        </w:tc>
        <w:tc>
          <w:tcPr>
            <w:tcW w:w="1185" w:type="pct"/>
            <w:vAlign w:val="center"/>
          </w:tcPr>
          <w:p>
            <w:pPr>
              <w:rPr>
                <w:sz w:val="18"/>
                <w:szCs w:val="18"/>
              </w:rPr>
            </w:pPr>
            <w:r>
              <w:rPr>
                <w:sz w:val="18"/>
                <w:szCs w:val="18"/>
              </w:rPr>
              <w:t>其他要求</w:t>
            </w:r>
          </w:p>
        </w:tc>
        <w:tc>
          <w:tcPr>
            <w:tcW w:w="477" w:type="pct"/>
            <w:vAlign w:val="center"/>
          </w:tcPr>
          <w:p>
            <w:pPr>
              <w:rPr>
                <w:sz w:val="18"/>
                <w:szCs w:val="18"/>
              </w:rPr>
            </w:pPr>
            <w:r>
              <w:rPr>
                <w:rFonts w:hint="eastAsia"/>
                <w:sz w:val="18"/>
                <w:szCs w:val="18"/>
              </w:rPr>
              <w:t>○</w:t>
            </w:r>
          </w:p>
        </w:tc>
        <w:tc>
          <w:tcPr>
            <w:tcW w:w="2450" w:type="pct"/>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4"/>
      </w:pPr>
      <w:r>
        <w:t>G.3</w:t>
      </w:r>
      <w:r>
        <w:rPr>
          <w:rFonts w:hint="eastAsia"/>
        </w:rPr>
        <w:t xml:space="preserve"> </w:t>
      </w:r>
      <w:r>
        <w:t>方案设计阶段</w:t>
      </w:r>
      <w:r>
        <w:rPr>
          <w:rFonts w:hint="eastAsia"/>
        </w:rPr>
        <w:t>洞</w:t>
      </w:r>
      <w:r>
        <w:t>身信息深度应符合表G</w:t>
      </w:r>
      <w:r>
        <w:rPr>
          <w:rFonts w:hint="eastAsia"/>
        </w:rPr>
        <w:t>3</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表G3 </w:t>
      </w:r>
      <w:r>
        <w:rPr>
          <w:rFonts w:ascii="黑体" w:hAnsi="黑体" w:eastAsia="黑体"/>
        </w:rPr>
        <w:t>方案设计阶段</w:t>
      </w:r>
      <w:r>
        <w:rPr>
          <w:rFonts w:hint="eastAsia" w:ascii="黑体" w:hAnsi="黑体" w:eastAsia="黑体"/>
        </w:rPr>
        <w:t>洞身信息深度</w:t>
      </w:r>
    </w:p>
    <w:tbl>
      <w:tblPr>
        <w:tblStyle w:val="253"/>
        <w:tblW w:w="52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8"/>
        <w:gridCol w:w="2320"/>
        <w:gridCol w:w="922"/>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75" w:type="pct"/>
            <w:gridSpan w:val="2"/>
            <w:vAlign w:val="center"/>
          </w:tcPr>
          <w:p>
            <w:pPr>
              <w:rPr>
                <w:sz w:val="18"/>
                <w:szCs w:val="18"/>
              </w:rPr>
            </w:pPr>
            <w:r>
              <w:rPr>
                <w:sz w:val="18"/>
                <w:szCs w:val="18"/>
              </w:rPr>
              <w:t>属性信息</w:t>
            </w:r>
          </w:p>
        </w:tc>
        <w:tc>
          <w:tcPr>
            <w:tcW w:w="470" w:type="pct"/>
            <w:vAlign w:val="center"/>
          </w:tcPr>
          <w:p>
            <w:pPr>
              <w:rPr>
                <w:sz w:val="18"/>
                <w:szCs w:val="18"/>
              </w:rPr>
            </w:pPr>
            <w:r>
              <w:rPr>
                <w:rFonts w:hint="eastAsia"/>
                <w:sz w:val="18"/>
                <w:szCs w:val="18"/>
              </w:rPr>
              <w:t>L1.0</w:t>
            </w:r>
          </w:p>
        </w:tc>
        <w:tc>
          <w:tcPr>
            <w:tcW w:w="2455"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2" w:type="pct"/>
            <w:vMerge w:val="restart"/>
            <w:vAlign w:val="center"/>
          </w:tcPr>
          <w:p>
            <w:pPr>
              <w:rPr>
                <w:sz w:val="18"/>
                <w:szCs w:val="18"/>
              </w:rPr>
            </w:pPr>
            <w:r>
              <w:rPr>
                <w:sz w:val="18"/>
                <w:szCs w:val="18"/>
              </w:rPr>
              <w:t>尺寸信息</w:t>
            </w:r>
          </w:p>
        </w:tc>
        <w:tc>
          <w:tcPr>
            <w:tcW w:w="1183" w:type="pct"/>
            <w:vAlign w:val="center"/>
          </w:tcPr>
          <w:p>
            <w:pPr>
              <w:rPr>
                <w:sz w:val="18"/>
                <w:szCs w:val="18"/>
              </w:rPr>
            </w:pPr>
            <w:r>
              <w:rPr>
                <w:sz w:val="18"/>
                <w:szCs w:val="18"/>
              </w:rPr>
              <w:t>洞身净高</w:t>
            </w:r>
          </w:p>
        </w:tc>
        <w:tc>
          <w:tcPr>
            <w:tcW w:w="470"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2" w:type="pct"/>
            <w:vMerge w:val="continue"/>
            <w:vAlign w:val="center"/>
          </w:tcPr>
          <w:p>
            <w:pPr>
              <w:pStyle w:val="254"/>
              <w:rPr>
                <w:sz w:val="18"/>
                <w:szCs w:val="18"/>
              </w:rPr>
            </w:pPr>
          </w:p>
        </w:tc>
        <w:tc>
          <w:tcPr>
            <w:tcW w:w="1183" w:type="pct"/>
            <w:vAlign w:val="center"/>
          </w:tcPr>
          <w:p>
            <w:pPr>
              <w:rPr>
                <w:sz w:val="18"/>
                <w:szCs w:val="18"/>
              </w:rPr>
            </w:pPr>
            <w:r>
              <w:rPr>
                <w:sz w:val="18"/>
                <w:szCs w:val="18"/>
              </w:rPr>
              <w:t>填土高度</w:t>
            </w:r>
          </w:p>
        </w:tc>
        <w:tc>
          <w:tcPr>
            <w:tcW w:w="470"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2" w:type="pct"/>
            <w:vMerge w:val="continue"/>
            <w:vAlign w:val="center"/>
          </w:tcPr>
          <w:p>
            <w:pPr>
              <w:pStyle w:val="254"/>
              <w:rPr>
                <w:sz w:val="18"/>
                <w:szCs w:val="18"/>
              </w:rPr>
            </w:pPr>
          </w:p>
        </w:tc>
        <w:tc>
          <w:tcPr>
            <w:tcW w:w="1183" w:type="pct"/>
            <w:vAlign w:val="center"/>
          </w:tcPr>
          <w:p>
            <w:pPr>
              <w:rPr>
                <w:sz w:val="18"/>
                <w:szCs w:val="18"/>
              </w:rPr>
            </w:pPr>
            <w:r>
              <w:rPr>
                <w:sz w:val="18"/>
                <w:szCs w:val="18"/>
              </w:rPr>
              <w:t>其他要求</w:t>
            </w:r>
          </w:p>
        </w:tc>
        <w:tc>
          <w:tcPr>
            <w:tcW w:w="470" w:type="pct"/>
            <w:vAlign w:val="center"/>
          </w:tcPr>
          <w:p>
            <w:pPr>
              <w:rPr>
                <w:sz w:val="18"/>
                <w:szCs w:val="18"/>
              </w:rPr>
            </w:pPr>
            <w:r>
              <w:rPr>
                <w:rFonts w:hint="eastAsia"/>
                <w:sz w:val="18"/>
                <w:szCs w:val="18"/>
              </w:rPr>
              <w:t>○</w:t>
            </w:r>
          </w:p>
        </w:tc>
        <w:tc>
          <w:tcPr>
            <w:tcW w:w="2455"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84"/>
        <w:pageBreakBefore/>
        <w:numPr>
          <w:ilvl w:val="0"/>
          <w:numId w:val="0"/>
        </w:numPr>
        <w:spacing w:before="60" w:after="60" w:afterLines="25"/>
        <w:rPr>
          <w:rFonts w:ascii="Times New Roman"/>
          <w:szCs w:val="21"/>
        </w:rPr>
      </w:pPr>
      <w:bookmarkStart w:id="164" w:name="_Toc193152335"/>
      <w:r>
        <w:rPr>
          <w:rFonts w:hint="eastAsia" w:ascii="Times New Roman"/>
          <w:szCs w:val="21"/>
        </w:rPr>
        <w:t>附录H</w:t>
      </w:r>
      <w:r>
        <w:rPr>
          <w:rFonts w:ascii="Times New Roman"/>
          <w:szCs w:val="21"/>
        </w:rPr>
        <w:br w:type="textWrapping"/>
      </w:r>
      <w:r>
        <w:rPr>
          <w:rFonts w:hint="eastAsia" w:ascii="Times New Roman"/>
          <w:szCs w:val="21"/>
        </w:rPr>
        <w:t>（规范性）</w:t>
      </w:r>
      <w:r>
        <w:rPr>
          <w:rFonts w:ascii="Times New Roman"/>
          <w:szCs w:val="21"/>
        </w:rPr>
        <w:br w:type="textWrapping"/>
      </w:r>
      <w:r>
        <w:rPr>
          <w:rFonts w:hint="eastAsia" w:ascii="Times New Roman"/>
          <w:szCs w:val="21"/>
        </w:rPr>
        <w:t>方案设计阶段隧道信息深度</w:t>
      </w:r>
      <w:r>
        <w:rPr>
          <w:rFonts w:ascii="Times New Roman"/>
          <w:szCs w:val="21"/>
        </w:rPr>
        <w:t>要求</w:t>
      </w:r>
      <w:bookmarkEnd w:id="164"/>
    </w:p>
    <w:p>
      <w:pPr>
        <w:pStyle w:val="4"/>
      </w:pPr>
      <w:r>
        <w:rPr>
          <w:rFonts w:hint="eastAsia"/>
        </w:rPr>
        <w:t>H</w:t>
      </w:r>
      <w:r>
        <w:t>.</w:t>
      </w:r>
      <w:r>
        <w:rPr>
          <w:rFonts w:hint="eastAsia"/>
        </w:rPr>
        <w:t xml:space="preserve">1 </w:t>
      </w:r>
      <w:r>
        <w:t>方案设计阶段</w:t>
      </w:r>
      <w:r>
        <w:rPr>
          <w:rFonts w:hint="eastAsia"/>
        </w:rPr>
        <w:t>隧道</w:t>
      </w:r>
      <w:r>
        <w:t>信息深度应符合表</w:t>
      </w:r>
      <w:r>
        <w:rPr>
          <w:rFonts w:hint="eastAsia"/>
        </w:rPr>
        <w:t>H1</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表H1 </w:t>
      </w:r>
      <w:r>
        <w:rPr>
          <w:rFonts w:ascii="黑体" w:hAnsi="黑体" w:eastAsia="黑体"/>
        </w:rPr>
        <w:t>方案设计阶段</w:t>
      </w:r>
      <w:r>
        <w:rPr>
          <w:rFonts w:hint="eastAsia" w:ascii="黑体" w:hAnsi="黑体" w:eastAsia="黑体"/>
        </w:rPr>
        <w:t>隧道信息深度</w:t>
      </w:r>
    </w:p>
    <w:tbl>
      <w:tblPr>
        <w:tblStyle w:val="253"/>
        <w:tblW w:w="52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75"/>
        <w:gridCol w:w="2478"/>
        <w:gridCol w:w="963"/>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2067" w:type="pct"/>
            <w:gridSpan w:val="2"/>
            <w:vAlign w:val="center"/>
          </w:tcPr>
          <w:p>
            <w:pPr>
              <w:rPr>
                <w:sz w:val="18"/>
                <w:szCs w:val="18"/>
              </w:rPr>
            </w:pPr>
            <w:r>
              <w:rPr>
                <w:sz w:val="18"/>
                <w:szCs w:val="18"/>
              </w:rPr>
              <w:t>属性信息</w:t>
            </w:r>
          </w:p>
        </w:tc>
        <w:tc>
          <w:tcPr>
            <w:tcW w:w="491" w:type="pct"/>
            <w:vAlign w:val="center"/>
          </w:tcPr>
          <w:p>
            <w:pPr>
              <w:rPr>
                <w:sz w:val="18"/>
                <w:szCs w:val="18"/>
              </w:rPr>
            </w:pPr>
            <w:r>
              <w:rPr>
                <w:rFonts w:hint="eastAsia"/>
                <w:sz w:val="18"/>
                <w:szCs w:val="18"/>
              </w:rPr>
              <w:t>L1.0</w:t>
            </w:r>
          </w:p>
        </w:tc>
        <w:tc>
          <w:tcPr>
            <w:tcW w:w="2442"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Align w:val="center"/>
          </w:tcPr>
          <w:p>
            <w:pPr>
              <w:rPr>
                <w:sz w:val="18"/>
                <w:szCs w:val="18"/>
              </w:rPr>
            </w:pPr>
            <w:r>
              <w:rPr>
                <w:sz w:val="18"/>
                <w:szCs w:val="18"/>
              </w:rPr>
              <w:t>标识信息</w:t>
            </w:r>
          </w:p>
        </w:tc>
        <w:tc>
          <w:tcPr>
            <w:tcW w:w="1264" w:type="pct"/>
            <w:vAlign w:val="center"/>
          </w:tcPr>
          <w:p>
            <w:pPr>
              <w:rPr>
                <w:sz w:val="18"/>
                <w:szCs w:val="18"/>
              </w:rPr>
            </w:pPr>
            <w:r>
              <w:rPr>
                <w:sz w:val="18"/>
                <w:szCs w:val="18"/>
              </w:rPr>
              <w:t>隧道名称</w:t>
            </w:r>
          </w:p>
        </w:tc>
        <w:tc>
          <w:tcPr>
            <w:tcW w:w="491" w:type="pct"/>
            <w:vAlign w:val="center"/>
          </w:tcPr>
          <w:p>
            <w:pPr>
              <w:rPr>
                <w:rFonts w:ascii="宋体" w:hAnsi="宋体"/>
                <w:sz w:val="18"/>
                <w:szCs w:val="18"/>
              </w:rPr>
            </w:pPr>
            <w:r>
              <w:rPr>
                <w:rFonts w:ascii="宋体" w:hAnsi="宋体" w:cs="Cambria Math"/>
                <w:sz w:val="18"/>
                <w:szCs w:val="18"/>
              </w:rPr>
              <w:t>△</w:t>
            </w:r>
          </w:p>
        </w:tc>
        <w:tc>
          <w:tcPr>
            <w:tcW w:w="244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Merge w:val="restart"/>
            <w:vAlign w:val="center"/>
          </w:tcPr>
          <w:p>
            <w:pPr>
              <w:rPr>
                <w:sz w:val="18"/>
                <w:szCs w:val="18"/>
              </w:rPr>
            </w:pPr>
            <w:r>
              <w:rPr>
                <w:sz w:val="18"/>
                <w:szCs w:val="18"/>
              </w:rPr>
              <w:t>位置信息</w:t>
            </w:r>
          </w:p>
        </w:tc>
        <w:tc>
          <w:tcPr>
            <w:tcW w:w="1264" w:type="pct"/>
            <w:vAlign w:val="center"/>
          </w:tcPr>
          <w:p>
            <w:pPr>
              <w:rPr>
                <w:sz w:val="18"/>
                <w:szCs w:val="18"/>
              </w:rPr>
            </w:pPr>
            <w:r>
              <w:rPr>
                <w:sz w:val="18"/>
                <w:szCs w:val="18"/>
              </w:rPr>
              <w:t>起点桩号</w:t>
            </w:r>
          </w:p>
        </w:tc>
        <w:tc>
          <w:tcPr>
            <w:tcW w:w="491" w:type="pct"/>
            <w:vAlign w:val="center"/>
          </w:tcPr>
          <w:p>
            <w:pPr>
              <w:rPr>
                <w:rFonts w:ascii="宋体" w:hAnsi="宋体"/>
                <w:sz w:val="18"/>
                <w:szCs w:val="18"/>
              </w:rPr>
            </w:pPr>
            <w:r>
              <w:rPr>
                <w:rFonts w:ascii="宋体" w:hAnsi="宋体"/>
                <w:sz w:val="18"/>
                <w:szCs w:val="18"/>
              </w:rPr>
              <w:t>▲</w:t>
            </w:r>
          </w:p>
        </w:tc>
        <w:tc>
          <w:tcPr>
            <w:tcW w:w="2442"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Merge w:val="continue"/>
            <w:vAlign w:val="center"/>
          </w:tcPr>
          <w:p>
            <w:pPr>
              <w:rPr>
                <w:sz w:val="18"/>
                <w:szCs w:val="18"/>
              </w:rPr>
            </w:pPr>
          </w:p>
        </w:tc>
        <w:tc>
          <w:tcPr>
            <w:tcW w:w="1264" w:type="pct"/>
            <w:vAlign w:val="center"/>
          </w:tcPr>
          <w:p>
            <w:pPr>
              <w:rPr>
                <w:sz w:val="18"/>
                <w:szCs w:val="18"/>
              </w:rPr>
            </w:pPr>
            <w:r>
              <w:rPr>
                <w:sz w:val="18"/>
                <w:szCs w:val="18"/>
              </w:rPr>
              <w:t>终点桩号</w:t>
            </w:r>
          </w:p>
        </w:tc>
        <w:tc>
          <w:tcPr>
            <w:tcW w:w="491" w:type="pct"/>
            <w:vAlign w:val="center"/>
          </w:tcPr>
          <w:p>
            <w:pPr>
              <w:rPr>
                <w:rFonts w:ascii="宋体" w:hAnsi="宋体"/>
                <w:sz w:val="18"/>
                <w:szCs w:val="18"/>
              </w:rPr>
            </w:pPr>
            <w:r>
              <w:rPr>
                <w:rFonts w:ascii="宋体" w:hAnsi="宋体"/>
                <w:sz w:val="18"/>
                <w:szCs w:val="18"/>
              </w:rPr>
              <w:t>▲</w:t>
            </w:r>
          </w:p>
        </w:tc>
        <w:tc>
          <w:tcPr>
            <w:tcW w:w="2442"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K8+350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Merge w:val="restart"/>
            <w:vAlign w:val="center"/>
          </w:tcPr>
          <w:p>
            <w:pPr>
              <w:rPr>
                <w:sz w:val="18"/>
                <w:szCs w:val="18"/>
              </w:rPr>
            </w:pPr>
            <w:r>
              <w:rPr>
                <w:sz w:val="18"/>
                <w:szCs w:val="18"/>
              </w:rPr>
              <w:t>尺寸信息</w:t>
            </w:r>
          </w:p>
        </w:tc>
        <w:tc>
          <w:tcPr>
            <w:tcW w:w="1264" w:type="pct"/>
            <w:vAlign w:val="center"/>
          </w:tcPr>
          <w:p>
            <w:pPr>
              <w:rPr>
                <w:sz w:val="18"/>
                <w:szCs w:val="18"/>
              </w:rPr>
            </w:pPr>
            <w:r>
              <w:rPr>
                <w:sz w:val="18"/>
                <w:szCs w:val="18"/>
              </w:rPr>
              <w:t>隧道长度</w:t>
            </w:r>
          </w:p>
        </w:tc>
        <w:tc>
          <w:tcPr>
            <w:tcW w:w="491" w:type="pct"/>
            <w:vAlign w:val="center"/>
          </w:tcPr>
          <w:p>
            <w:pPr>
              <w:rPr>
                <w:rFonts w:ascii="宋体" w:hAnsi="宋体"/>
                <w:sz w:val="18"/>
                <w:szCs w:val="18"/>
              </w:rPr>
            </w:pPr>
            <w:r>
              <w:rPr>
                <w:rFonts w:ascii="宋体" w:hAnsi="宋体"/>
                <w:sz w:val="18"/>
                <w:szCs w:val="18"/>
              </w:rPr>
              <w:t>▲</w:t>
            </w:r>
          </w:p>
        </w:tc>
        <w:tc>
          <w:tcPr>
            <w:tcW w:w="244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Merge w:val="continue"/>
            <w:vAlign w:val="center"/>
          </w:tcPr>
          <w:p>
            <w:pPr>
              <w:rPr>
                <w:sz w:val="18"/>
                <w:szCs w:val="18"/>
              </w:rPr>
            </w:pPr>
          </w:p>
        </w:tc>
        <w:tc>
          <w:tcPr>
            <w:tcW w:w="1264" w:type="pct"/>
            <w:vAlign w:val="center"/>
          </w:tcPr>
          <w:p>
            <w:pPr>
              <w:rPr>
                <w:sz w:val="18"/>
                <w:szCs w:val="18"/>
              </w:rPr>
            </w:pPr>
            <w:r>
              <w:rPr>
                <w:sz w:val="18"/>
                <w:szCs w:val="18"/>
              </w:rPr>
              <w:t>隧道纵坡</w:t>
            </w:r>
          </w:p>
        </w:tc>
        <w:tc>
          <w:tcPr>
            <w:tcW w:w="491" w:type="pct"/>
            <w:vAlign w:val="center"/>
          </w:tcPr>
          <w:p>
            <w:pPr>
              <w:rPr>
                <w:rFonts w:ascii="宋体" w:hAnsi="宋体"/>
                <w:sz w:val="18"/>
                <w:szCs w:val="18"/>
              </w:rPr>
            </w:pPr>
            <w:r>
              <w:rPr>
                <w:rFonts w:ascii="宋体" w:hAnsi="宋体"/>
                <w:sz w:val="18"/>
                <w:szCs w:val="18"/>
              </w:rPr>
              <w:t>▲</w:t>
            </w:r>
          </w:p>
        </w:tc>
        <w:tc>
          <w:tcPr>
            <w:tcW w:w="244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Merge w:val="continue"/>
            <w:vAlign w:val="center"/>
          </w:tcPr>
          <w:p>
            <w:pPr>
              <w:rPr>
                <w:sz w:val="18"/>
                <w:szCs w:val="18"/>
              </w:rPr>
            </w:pPr>
          </w:p>
        </w:tc>
        <w:tc>
          <w:tcPr>
            <w:tcW w:w="1264" w:type="pct"/>
            <w:vAlign w:val="center"/>
          </w:tcPr>
          <w:p>
            <w:pPr>
              <w:rPr>
                <w:sz w:val="18"/>
                <w:szCs w:val="18"/>
              </w:rPr>
            </w:pPr>
            <w:r>
              <w:rPr>
                <w:sz w:val="18"/>
                <w:szCs w:val="18"/>
              </w:rPr>
              <w:t>标准断面建筑限界尺寸</w:t>
            </w:r>
          </w:p>
        </w:tc>
        <w:tc>
          <w:tcPr>
            <w:tcW w:w="491" w:type="pct"/>
            <w:vAlign w:val="center"/>
          </w:tcPr>
          <w:p>
            <w:pPr>
              <w:rPr>
                <w:rFonts w:ascii="宋体" w:hAnsi="宋体"/>
                <w:sz w:val="18"/>
                <w:szCs w:val="18"/>
              </w:rPr>
            </w:pPr>
            <w:r>
              <w:rPr>
                <w:rFonts w:ascii="宋体" w:hAnsi="宋体" w:cs="Cambria Math"/>
                <w:sz w:val="18"/>
                <w:szCs w:val="18"/>
              </w:rPr>
              <w:t>△</w:t>
            </w:r>
          </w:p>
        </w:tc>
        <w:tc>
          <w:tcPr>
            <w:tcW w:w="244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Merge w:val="continue"/>
            <w:vAlign w:val="center"/>
          </w:tcPr>
          <w:p>
            <w:pPr>
              <w:rPr>
                <w:sz w:val="18"/>
                <w:szCs w:val="18"/>
              </w:rPr>
            </w:pPr>
          </w:p>
        </w:tc>
        <w:tc>
          <w:tcPr>
            <w:tcW w:w="1264" w:type="pct"/>
            <w:vAlign w:val="center"/>
          </w:tcPr>
          <w:p>
            <w:pPr>
              <w:rPr>
                <w:sz w:val="18"/>
                <w:szCs w:val="18"/>
              </w:rPr>
            </w:pPr>
            <w:r>
              <w:rPr>
                <w:sz w:val="18"/>
                <w:szCs w:val="18"/>
              </w:rPr>
              <w:t>标准断面内轮廓尺寸</w:t>
            </w:r>
          </w:p>
        </w:tc>
        <w:tc>
          <w:tcPr>
            <w:tcW w:w="491" w:type="pct"/>
            <w:vAlign w:val="center"/>
          </w:tcPr>
          <w:p>
            <w:pPr>
              <w:rPr>
                <w:rFonts w:ascii="宋体" w:hAnsi="宋体"/>
                <w:sz w:val="18"/>
                <w:szCs w:val="18"/>
              </w:rPr>
            </w:pPr>
            <w:r>
              <w:rPr>
                <w:rFonts w:ascii="宋体" w:hAnsi="宋体" w:cs="Cambria Math"/>
                <w:sz w:val="18"/>
                <w:szCs w:val="18"/>
              </w:rPr>
              <w:t>△</w:t>
            </w:r>
          </w:p>
        </w:tc>
        <w:tc>
          <w:tcPr>
            <w:tcW w:w="244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Merge w:val="continue"/>
            <w:vAlign w:val="center"/>
          </w:tcPr>
          <w:p>
            <w:pPr>
              <w:rPr>
                <w:sz w:val="18"/>
                <w:szCs w:val="18"/>
              </w:rPr>
            </w:pPr>
          </w:p>
        </w:tc>
        <w:tc>
          <w:tcPr>
            <w:tcW w:w="1264" w:type="pct"/>
            <w:vAlign w:val="center"/>
          </w:tcPr>
          <w:p>
            <w:pPr>
              <w:rPr>
                <w:sz w:val="18"/>
                <w:szCs w:val="18"/>
              </w:rPr>
            </w:pPr>
            <w:r>
              <w:rPr>
                <w:sz w:val="18"/>
                <w:szCs w:val="18"/>
              </w:rPr>
              <w:t>标准断面净空面积</w:t>
            </w:r>
          </w:p>
        </w:tc>
        <w:tc>
          <w:tcPr>
            <w:tcW w:w="491" w:type="pct"/>
            <w:vAlign w:val="center"/>
          </w:tcPr>
          <w:p>
            <w:pPr>
              <w:rPr>
                <w:rFonts w:ascii="宋体" w:hAnsi="宋体"/>
                <w:sz w:val="18"/>
                <w:szCs w:val="18"/>
              </w:rPr>
            </w:pPr>
            <w:r>
              <w:rPr>
                <w:rFonts w:ascii="宋体" w:hAnsi="宋体" w:cs="Cambria Math"/>
                <w:sz w:val="18"/>
                <w:szCs w:val="18"/>
              </w:rPr>
              <w:t>△</w:t>
            </w:r>
          </w:p>
        </w:tc>
        <w:tc>
          <w:tcPr>
            <w:tcW w:w="244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Merge w:val="restart"/>
            <w:vAlign w:val="center"/>
          </w:tcPr>
          <w:p>
            <w:pPr>
              <w:rPr>
                <w:sz w:val="18"/>
                <w:szCs w:val="18"/>
              </w:rPr>
            </w:pPr>
            <w:r>
              <w:rPr>
                <w:sz w:val="18"/>
                <w:szCs w:val="18"/>
              </w:rPr>
              <w:t>设计信息</w:t>
            </w:r>
          </w:p>
        </w:tc>
        <w:tc>
          <w:tcPr>
            <w:tcW w:w="1264" w:type="pct"/>
            <w:vAlign w:val="center"/>
          </w:tcPr>
          <w:p>
            <w:pPr>
              <w:rPr>
                <w:sz w:val="18"/>
                <w:szCs w:val="18"/>
              </w:rPr>
            </w:pPr>
            <w:r>
              <w:rPr>
                <w:sz w:val="18"/>
                <w:szCs w:val="18"/>
              </w:rPr>
              <w:t>隧道规模</w:t>
            </w:r>
          </w:p>
        </w:tc>
        <w:tc>
          <w:tcPr>
            <w:tcW w:w="491" w:type="pct"/>
            <w:vAlign w:val="center"/>
          </w:tcPr>
          <w:p>
            <w:pPr>
              <w:rPr>
                <w:rFonts w:ascii="宋体" w:hAnsi="宋体"/>
                <w:sz w:val="18"/>
                <w:szCs w:val="18"/>
              </w:rPr>
            </w:pPr>
            <w:r>
              <w:rPr>
                <w:rFonts w:ascii="宋体" w:hAnsi="宋体" w:cs="Cambria Math"/>
                <w:sz w:val="18"/>
                <w:szCs w:val="18"/>
              </w:rPr>
              <w:t>△</w:t>
            </w:r>
          </w:p>
        </w:tc>
        <w:tc>
          <w:tcPr>
            <w:tcW w:w="2442" w:type="pct"/>
            <w:vAlign w:val="center"/>
          </w:tcPr>
          <w:p>
            <w:pPr>
              <w:rPr>
                <w:sz w:val="18"/>
                <w:szCs w:val="18"/>
              </w:rPr>
            </w:pPr>
            <w:r>
              <w:rPr>
                <w:sz w:val="18"/>
                <w:szCs w:val="18"/>
              </w:rPr>
              <w:t>如特长隧道、长隧道、中隧道、短隧道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Merge w:val="continue"/>
            <w:vAlign w:val="center"/>
          </w:tcPr>
          <w:p>
            <w:pPr>
              <w:pStyle w:val="254"/>
              <w:rPr>
                <w:sz w:val="18"/>
                <w:szCs w:val="18"/>
                <w:lang w:eastAsia="zh-CN"/>
              </w:rPr>
            </w:pPr>
          </w:p>
        </w:tc>
        <w:tc>
          <w:tcPr>
            <w:tcW w:w="1264" w:type="pct"/>
            <w:vAlign w:val="center"/>
          </w:tcPr>
          <w:p>
            <w:pPr>
              <w:rPr>
                <w:sz w:val="18"/>
                <w:szCs w:val="18"/>
              </w:rPr>
            </w:pPr>
            <w:r>
              <w:rPr>
                <w:sz w:val="18"/>
                <w:szCs w:val="18"/>
              </w:rPr>
              <w:t>断面形式</w:t>
            </w:r>
          </w:p>
        </w:tc>
        <w:tc>
          <w:tcPr>
            <w:tcW w:w="491" w:type="pct"/>
            <w:vAlign w:val="center"/>
          </w:tcPr>
          <w:p>
            <w:pPr>
              <w:rPr>
                <w:rFonts w:ascii="宋体" w:hAnsi="宋体"/>
                <w:sz w:val="18"/>
                <w:szCs w:val="18"/>
              </w:rPr>
            </w:pPr>
            <w:r>
              <w:rPr>
                <w:rFonts w:ascii="宋体" w:hAnsi="宋体"/>
                <w:sz w:val="18"/>
                <w:szCs w:val="18"/>
              </w:rPr>
              <w:t>○</w:t>
            </w:r>
          </w:p>
        </w:tc>
        <w:tc>
          <w:tcPr>
            <w:tcW w:w="2442" w:type="pct"/>
            <w:vAlign w:val="center"/>
          </w:tcPr>
          <w:p>
            <w:pPr>
              <w:rPr>
                <w:sz w:val="18"/>
                <w:szCs w:val="18"/>
              </w:rPr>
            </w:pPr>
            <w:r>
              <w:rPr>
                <w:sz w:val="18"/>
                <w:szCs w:val="18"/>
              </w:rPr>
              <w:t>如三心圆（</w:t>
            </w:r>
            <w:r>
              <w:rPr>
                <w:rFonts w:eastAsia="Times New Roman"/>
                <w:sz w:val="18"/>
                <w:szCs w:val="18"/>
              </w:rPr>
              <w:t>R1</w:t>
            </w:r>
            <w:r>
              <w:rPr>
                <w:rFonts w:eastAsia="Times New Roman"/>
                <w:spacing w:val="-20"/>
                <w:sz w:val="18"/>
                <w:szCs w:val="18"/>
              </w:rPr>
              <w:t xml:space="preserve"> </w:t>
            </w:r>
            <w:r>
              <w:rPr>
                <w:sz w:val="18"/>
                <w:szCs w:val="18"/>
              </w:rPr>
              <w:t>、</w:t>
            </w:r>
            <w:r>
              <w:rPr>
                <w:rFonts w:eastAsia="Times New Roman"/>
                <w:sz w:val="18"/>
                <w:szCs w:val="18"/>
              </w:rPr>
              <w:t>R2</w:t>
            </w:r>
            <w:r>
              <w:rPr>
                <w:rFonts w:eastAsia="Times New Roman"/>
                <w:spacing w:val="-26"/>
                <w:sz w:val="18"/>
                <w:szCs w:val="18"/>
              </w:rPr>
              <w:t xml:space="preserve"> </w:t>
            </w:r>
            <w:r>
              <w:rPr>
                <w:sz w:val="18"/>
                <w:szCs w:val="18"/>
              </w:rPr>
              <w:t>、</w:t>
            </w:r>
            <w:r>
              <w:rPr>
                <w:rFonts w:eastAsia="Times New Roman"/>
                <w:sz w:val="18"/>
                <w:szCs w:val="18"/>
              </w:rPr>
              <w:t>R3</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Merge w:val="continue"/>
            <w:vAlign w:val="center"/>
          </w:tcPr>
          <w:p>
            <w:pPr>
              <w:pStyle w:val="254"/>
              <w:rPr>
                <w:sz w:val="18"/>
                <w:szCs w:val="18"/>
              </w:rPr>
            </w:pPr>
          </w:p>
        </w:tc>
        <w:tc>
          <w:tcPr>
            <w:tcW w:w="1264" w:type="pct"/>
            <w:vAlign w:val="center"/>
          </w:tcPr>
          <w:p>
            <w:pPr>
              <w:rPr>
                <w:sz w:val="18"/>
                <w:szCs w:val="18"/>
              </w:rPr>
            </w:pPr>
            <w:r>
              <w:rPr>
                <w:sz w:val="18"/>
                <w:szCs w:val="18"/>
              </w:rPr>
              <w:t>布置形式</w:t>
            </w:r>
          </w:p>
        </w:tc>
        <w:tc>
          <w:tcPr>
            <w:tcW w:w="491" w:type="pct"/>
            <w:vAlign w:val="center"/>
          </w:tcPr>
          <w:p>
            <w:pPr>
              <w:rPr>
                <w:rFonts w:ascii="宋体" w:hAnsi="宋体"/>
                <w:sz w:val="18"/>
                <w:szCs w:val="18"/>
              </w:rPr>
            </w:pPr>
            <w:r>
              <w:rPr>
                <w:rFonts w:ascii="宋体" w:hAnsi="宋体"/>
                <w:sz w:val="18"/>
                <w:szCs w:val="18"/>
              </w:rPr>
              <w:t>○</w:t>
            </w:r>
          </w:p>
        </w:tc>
        <w:tc>
          <w:tcPr>
            <w:tcW w:w="2442" w:type="pct"/>
            <w:vAlign w:val="center"/>
          </w:tcPr>
          <w:p>
            <w:pPr>
              <w:rPr>
                <w:sz w:val="18"/>
                <w:szCs w:val="18"/>
              </w:rPr>
            </w:pPr>
            <w:r>
              <w:rPr>
                <w:sz w:val="18"/>
                <w:szCs w:val="18"/>
              </w:rPr>
              <w:t>如双向行车单洞隧道、单向行车双洞分</w:t>
            </w:r>
            <w:r>
              <w:rPr>
                <w:spacing w:val="-1"/>
                <w:sz w:val="18"/>
                <w:szCs w:val="18"/>
              </w:rPr>
              <w:t>离式隧道等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803" w:type="pct"/>
            <w:vMerge w:val="continue"/>
            <w:vAlign w:val="center"/>
          </w:tcPr>
          <w:p>
            <w:pPr>
              <w:pStyle w:val="254"/>
              <w:rPr>
                <w:sz w:val="18"/>
                <w:szCs w:val="18"/>
                <w:lang w:eastAsia="zh-CN"/>
              </w:rPr>
            </w:pPr>
          </w:p>
        </w:tc>
        <w:tc>
          <w:tcPr>
            <w:tcW w:w="1264" w:type="pct"/>
            <w:vAlign w:val="center"/>
          </w:tcPr>
          <w:p>
            <w:pPr>
              <w:rPr>
                <w:sz w:val="18"/>
                <w:szCs w:val="18"/>
              </w:rPr>
            </w:pPr>
            <w:r>
              <w:rPr>
                <w:sz w:val="18"/>
                <w:szCs w:val="18"/>
              </w:rPr>
              <w:t>其他要求</w:t>
            </w:r>
          </w:p>
        </w:tc>
        <w:tc>
          <w:tcPr>
            <w:tcW w:w="491" w:type="pct"/>
            <w:vAlign w:val="center"/>
          </w:tcPr>
          <w:p>
            <w:pPr>
              <w:rPr>
                <w:rFonts w:ascii="宋体" w:hAnsi="宋体"/>
                <w:sz w:val="18"/>
                <w:szCs w:val="18"/>
              </w:rPr>
            </w:pPr>
            <w:r>
              <w:rPr>
                <w:rFonts w:ascii="宋体" w:hAnsi="宋体"/>
                <w:sz w:val="18"/>
                <w:szCs w:val="18"/>
              </w:rPr>
              <w:t>○</w:t>
            </w:r>
          </w:p>
        </w:tc>
        <w:tc>
          <w:tcPr>
            <w:tcW w:w="244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4"/>
          <w:szCs w:val="4"/>
        </w:rPr>
      </w:pPr>
    </w:p>
    <w:p>
      <w:pPr>
        <w:pStyle w:val="4"/>
      </w:pPr>
      <w:r>
        <w:t>H.2</w:t>
      </w:r>
      <w:r>
        <w:rPr>
          <w:rFonts w:hint="eastAsia"/>
        </w:rPr>
        <w:t xml:space="preserve"> </w:t>
      </w:r>
      <w:r>
        <w:t>方案设计阶段洞口信息深度应符合表H</w:t>
      </w:r>
      <w:r>
        <w:rPr>
          <w:rFonts w:hint="eastAsia"/>
        </w:rPr>
        <w:t>2</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表H2 </w:t>
      </w:r>
      <w:r>
        <w:rPr>
          <w:rFonts w:ascii="黑体" w:hAnsi="黑体" w:eastAsia="黑体"/>
        </w:rPr>
        <w:t>方案设计阶段</w:t>
      </w:r>
      <w:r>
        <w:rPr>
          <w:rFonts w:hint="eastAsia" w:ascii="黑体" w:hAnsi="黑体" w:eastAsia="黑体"/>
        </w:rPr>
        <w:t>洞口信息深度</w:t>
      </w:r>
    </w:p>
    <w:tbl>
      <w:tblPr>
        <w:tblStyle w:val="253"/>
        <w:tblW w:w="52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38"/>
        <w:gridCol w:w="1809"/>
        <w:gridCol w:w="994"/>
        <w:gridCol w:w="5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1806" w:type="pct"/>
            <w:gridSpan w:val="2"/>
            <w:vAlign w:val="center"/>
          </w:tcPr>
          <w:p>
            <w:pPr>
              <w:rPr>
                <w:sz w:val="18"/>
                <w:szCs w:val="18"/>
              </w:rPr>
            </w:pPr>
            <w:r>
              <w:rPr>
                <w:sz w:val="18"/>
                <w:szCs w:val="18"/>
              </w:rPr>
              <w:t>属性信息</w:t>
            </w:r>
          </w:p>
        </w:tc>
        <w:tc>
          <w:tcPr>
            <w:tcW w:w="506" w:type="pct"/>
            <w:vAlign w:val="center"/>
          </w:tcPr>
          <w:p>
            <w:pPr>
              <w:rPr>
                <w:sz w:val="18"/>
                <w:szCs w:val="18"/>
              </w:rPr>
            </w:pPr>
            <w:r>
              <w:rPr>
                <w:rFonts w:hint="eastAsia"/>
                <w:sz w:val="18"/>
                <w:szCs w:val="18"/>
              </w:rPr>
              <w:t>L1.0</w:t>
            </w:r>
          </w:p>
        </w:tc>
        <w:tc>
          <w:tcPr>
            <w:tcW w:w="2688"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885" w:type="pct"/>
            <w:vMerge w:val="restart"/>
            <w:vAlign w:val="center"/>
          </w:tcPr>
          <w:p>
            <w:pPr>
              <w:rPr>
                <w:sz w:val="18"/>
                <w:szCs w:val="18"/>
              </w:rPr>
            </w:pPr>
            <w:r>
              <w:rPr>
                <w:sz w:val="18"/>
                <w:szCs w:val="18"/>
              </w:rPr>
              <w:t>位置信息</w:t>
            </w:r>
          </w:p>
        </w:tc>
        <w:tc>
          <w:tcPr>
            <w:tcW w:w="921" w:type="pct"/>
            <w:vAlign w:val="center"/>
          </w:tcPr>
          <w:p>
            <w:pPr>
              <w:rPr>
                <w:sz w:val="18"/>
                <w:szCs w:val="18"/>
              </w:rPr>
            </w:pPr>
            <w:r>
              <w:rPr>
                <w:sz w:val="18"/>
                <w:szCs w:val="18"/>
              </w:rPr>
              <w:t>起点桩号</w:t>
            </w:r>
          </w:p>
        </w:tc>
        <w:tc>
          <w:tcPr>
            <w:tcW w:w="506" w:type="pct"/>
            <w:vAlign w:val="center"/>
          </w:tcPr>
          <w:p>
            <w:pPr>
              <w:rPr>
                <w:sz w:val="18"/>
                <w:szCs w:val="18"/>
              </w:rPr>
            </w:pPr>
            <w:r>
              <w:rPr>
                <w:rFonts w:hint="eastAsia"/>
                <w:sz w:val="18"/>
                <w:szCs w:val="18"/>
              </w:rPr>
              <w:t>△</w:t>
            </w:r>
          </w:p>
        </w:tc>
        <w:tc>
          <w:tcPr>
            <w:tcW w:w="2688"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885" w:type="pct"/>
            <w:vMerge w:val="continue"/>
            <w:vAlign w:val="center"/>
          </w:tcPr>
          <w:p>
            <w:pPr>
              <w:rPr>
                <w:sz w:val="18"/>
                <w:szCs w:val="18"/>
              </w:rPr>
            </w:pPr>
          </w:p>
        </w:tc>
        <w:tc>
          <w:tcPr>
            <w:tcW w:w="921" w:type="pct"/>
            <w:vAlign w:val="center"/>
          </w:tcPr>
          <w:p>
            <w:pPr>
              <w:rPr>
                <w:sz w:val="18"/>
                <w:szCs w:val="18"/>
              </w:rPr>
            </w:pPr>
            <w:r>
              <w:rPr>
                <w:sz w:val="18"/>
                <w:szCs w:val="18"/>
              </w:rPr>
              <w:t>终点桩号</w:t>
            </w:r>
          </w:p>
        </w:tc>
        <w:tc>
          <w:tcPr>
            <w:tcW w:w="506" w:type="pct"/>
            <w:vAlign w:val="center"/>
          </w:tcPr>
          <w:p>
            <w:pPr>
              <w:rPr>
                <w:sz w:val="18"/>
                <w:szCs w:val="18"/>
              </w:rPr>
            </w:pPr>
            <w:r>
              <w:rPr>
                <w:rFonts w:hint="eastAsia"/>
                <w:sz w:val="18"/>
                <w:szCs w:val="18"/>
              </w:rPr>
              <w:t>△</w:t>
            </w:r>
          </w:p>
        </w:tc>
        <w:tc>
          <w:tcPr>
            <w:tcW w:w="2688"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K5+220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885" w:type="pct"/>
            <w:vMerge w:val="restart"/>
            <w:vAlign w:val="center"/>
          </w:tcPr>
          <w:p>
            <w:pPr>
              <w:rPr>
                <w:sz w:val="18"/>
                <w:szCs w:val="18"/>
              </w:rPr>
            </w:pPr>
            <w:r>
              <w:rPr>
                <w:sz w:val="18"/>
                <w:szCs w:val="18"/>
              </w:rPr>
              <w:t>设计信息</w:t>
            </w:r>
          </w:p>
        </w:tc>
        <w:tc>
          <w:tcPr>
            <w:tcW w:w="921" w:type="pct"/>
            <w:vAlign w:val="center"/>
          </w:tcPr>
          <w:p>
            <w:pPr>
              <w:rPr>
                <w:sz w:val="18"/>
                <w:szCs w:val="18"/>
              </w:rPr>
            </w:pPr>
            <w:r>
              <w:rPr>
                <w:sz w:val="18"/>
                <w:szCs w:val="18"/>
              </w:rPr>
              <w:t>洞口类型</w:t>
            </w:r>
          </w:p>
        </w:tc>
        <w:tc>
          <w:tcPr>
            <w:tcW w:w="506" w:type="pct"/>
            <w:vAlign w:val="center"/>
          </w:tcPr>
          <w:p>
            <w:pPr>
              <w:rPr>
                <w:sz w:val="18"/>
                <w:szCs w:val="18"/>
              </w:rPr>
            </w:pPr>
            <w:bookmarkStart w:id="165" w:name="OLE_LINK16"/>
            <w:r>
              <w:rPr>
                <w:rFonts w:hint="eastAsia"/>
                <w:sz w:val="18"/>
                <w:szCs w:val="18"/>
              </w:rPr>
              <w:t>△</w:t>
            </w:r>
            <w:bookmarkEnd w:id="165"/>
          </w:p>
        </w:tc>
        <w:tc>
          <w:tcPr>
            <w:tcW w:w="2688" w:type="pct"/>
            <w:vAlign w:val="center"/>
          </w:tcPr>
          <w:p>
            <w:pPr>
              <w:rPr>
                <w:sz w:val="18"/>
                <w:szCs w:val="18"/>
              </w:rPr>
            </w:pPr>
            <w:r>
              <w:rPr>
                <w:sz w:val="18"/>
                <w:szCs w:val="18"/>
              </w:rPr>
              <w:t>如翼墙式正交洞口、翼墙式斜交洞口、</w:t>
            </w:r>
            <w:r>
              <w:rPr>
                <w:spacing w:val="-1"/>
                <w:sz w:val="18"/>
                <w:szCs w:val="18"/>
              </w:rPr>
              <w:t>无翼墙正交洞口等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885" w:type="pct"/>
            <w:vMerge w:val="continue"/>
            <w:vAlign w:val="center"/>
          </w:tcPr>
          <w:p>
            <w:pPr>
              <w:pStyle w:val="254"/>
              <w:rPr>
                <w:sz w:val="18"/>
                <w:szCs w:val="18"/>
                <w:lang w:eastAsia="zh-CN"/>
              </w:rPr>
            </w:pPr>
          </w:p>
        </w:tc>
        <w:tc>
          <w:tcPr>
            <w:tcW w:w="921" w:type="pct"/>
            <w:vAlign w:val="center"/>
          </w:tcPr>
          <w:p>
            <w:pPr>
              <w:rPr>
                <w:sz w:val="18"/>
                <w:szCs w:val="18"/>
              </w:rPr>
            </w:pPr>
            <w:r>
              <w:rPr>
                <w:sz w:val="18"/>
                <w:szCs w:val="18"/>
              </w:rPr>
              <w:t>挖土方量</w:t>
            </w:r>
          </w:p>
        </w:tc>
        <w:tc>
          <w:tcPr>
            <w:tcW w:w="506" w:type="pct"/>
            <w:vAlign w:val="center"/>
          </w:tcPr>
          <w:p>
            <w:pPr>
              <w:rPr>
                <w:sz w:val="18"/>
                <w:szCs w:val="18"/>
              </w:rPr>
            </w:pPr>
            <w:r>
              <w:rPr>
                <w:rFonts w:hint="eastAsia"/>
                <w:sz w:val="18"/>
                <w:szCs w:val="18"/>
              </w:rPr>
              <w:t>○</w:t>
            </w:r>
          </w:p>
        </w:tc>
        <w:tc>
          <w:tcPr>
            <w:tcW w:w="268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885" w:type="pct"/>
            <w:vMerge w:val="continue"/>
            <w:vAlign w:val="center"/>
          </w:tcPr>
          <w:p>
            <w:pPr>
              <w:pStyle w:val="254"/>
              <w:rPr>
                <w:sz w:val="18"/>
                <w:szCs w:val="18"/>
              </w:rPr>
            </w:pPr>
          </w:p>
        </w:tc>
        <w:tc>
          <w:tcPr>
            <w:tcW w:w="921" w:type="pct"/>
            <w:vAlign w:val="center"/>
          </w:tcPr>
          <w:p>
            <w:pPr>
              <w:rPr>
                <w:sz w:val="18"/>
                <w:szCs w:val="18"/>
              </w:rPr>
            </w:pPr>
            <w:r>
              <w:rPr>
                <w:sz w:val="18"/>
                <w:szCs w:val="18"/>
              </w:rPr>
              <w:t>挖石方量</w:t>
            </w:r>
          </w:p>
        </w:tc>
        <w:tc>
          <w:tcPr>
            <w:tcW w:w="506" w:type="pct"/>
            <w:vAlign w:val="center"/>
          </w:tcPr>
          <w:p>
            <w:pPr>
              <w:rPr>
                <w:sz w:val="18"/>
                <w:szCs w:val="18"/>
              </w:rPr>
            </w:pPr>
            <w:r>
              <w:rPr>
                <w:rFonts w:hint="eastAsia"/>
                <w:sz w:val="18"/>
                <w:szCs w:val="18"/>
              </w:rPr>
              <w:t>○</w:t>
            </w:r>
          </w:p>
        </w:tc>
        <w:tc>
          <w:tcPr>
            <w:tcW w:w="268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885" w:type="pct"/>
            <w:vMerge w:val="continue"/>
            <w:vAlign w:val="center"/>
          </w:tcPr>
          <w:p>
            <w:pPr>
              <w:pStyle w:val="254"/>
              <w:rPr>
                <w:sz w:val="18"/>
                <w:szCs w:val="18"/>
              </w:rPr>
            </w:pPr>
          </w:p>
        </w:tc>
        <w:tc>
          <w:tcPr>
            <w:tcW w:w="921" w:type="pct"/>
            <w:vAlign w:val="center"/>
          </w:tcPr>
          <w:p>
            <w:pPr>
              <w:rPr>
                <w:sz w:val="18"/>
                <w:szCs w:val="18"/>
              </w:rPr>
            </w:pPr>
            <w:r>
              <w:rPr>
                <w:sz w:val="18"/>
                <w:szCs w:val="18"/>
              </w:rPr>
              <w:t>其他要求</w:t>
            </w:r>
          </w:p>
        </w:tc>
        <w:tc>
          <w:tcPr>
            <w:tcW w:w="506" w:type="pct"/>
            <w:vAlign w:val="center"/>
          </w:tcPr>
          <w:p>
            <w:pPr>
              <w:rPr>
                <w:sz w:val="18"/>
                <w:szCs w:val="18"/>
              </w:rPr>
            </w:pPr>
            <w:r>
              <w:rPr>
                <w:rFonts w:hint="eastAsia"/>
                <w:sz w:val="18"/>
                <w:szCs w:val="18"/>
              </w:rPr>
              <w:t>○</w:t>
            </w:r>
          </w:p>
        </w:tc>
        <w:tc>
          <w:tcPr>
            <w:tcW w:w="2688"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4"/>
          <w:szCs w:val="4"/>
        </w:rPr>
      </w:pPr>
    </w:p>
    <w:p>
      <w:pPr>
        <w:pStyle w:val="4"/>
      </w:pPr>
      <w:r>
        <w:t>H.3</w:t>
      </w:r>
      <w:r>
        <w:rPr>
          <w:rFonts w:hint="eastAsia"/>
        </w:rPr>
        <w:t xml:space="preserve"> </w:t>
      </w:r>
      <w:r>
        <w:t>方案设计阶段洞身信息深度应符合表H</w:t>
      </w:r>
      <w:r>
        <w:rPr>
          <w:rFonts w:hint="eastAsia"/>
        </w:rPr>
        <w:t>3</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表H3 </w:t>
      </w:r>
      <w:r>
        <w:rPr>
          <w:rFonts w:ascii="黑体" w:hAnsi="黑体" w:eastAsia="黑体"/>
        </w:rPr>
        <w:t>方案设计阶段</w:t>
      </w:r>
      <w:r>
        <w:rPr>
          <w:rFonts w:hint="eastAsia" w:ascii="黑体" w:hAnsi="黑体" w:eastAsia="黑体"/>
        </w:rPr>
        <w:t>洞身信息深度</w:t>
      </w:r>
    </w:p>
    <w:tbl>
      <w:tblPr>
        <w:tblStyle w:val="253"/>
        <w:tblW w:w="52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92"/>
        <w:gridCol w:w="1854"/>
        <w:gridCol w:w="1137"/>
        <w:gridCol w:w="5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1800" w:type="pct"/>
            <w:gridSpan w:val="2"/>
            <w:vAlign w:val="center"/>
          </w:tcPr>
          <w:p>
            <w:pPr>
              <w:rPr>
                <w:sz w:val="18"/>
                <w:szCs w:val="18"/>
              </w:rPr>
            </w:pPr>
            <w:r>
              <w:rPr>
                <w:sz w:val="18"/>
                <w:szCs w:val="18"/>
              </w:rPr>
              <w:t>属性信息</w:t>
            </w:r>
          </w:p>
        </w:tc>
        <w:tc>
          <w:tcPr>
            <w:tcW w:w="577" w:type="pct"/>
            <w:vAlign w:val="center"/>
          </w:tcPr>
          <w:p>
            <w:pPr>
              <w:rPr>
                <w:sz w:val="18"/>
                <w:szCs w:val="18"/>
              </w:rPr>
            </w:pPr>
            <w:r>
              <w:rPr>
                <w:rFonts w:hint="eastAsia"/>
                <w:sz w:val="18"/>
                <w:szCs w:val="18"/>
              </w:rPr>
              <w:t>L1.0</w:t>
            </w:r>
          </w:p>
        </w:tc>
        <w:tc>
          <w:tcPr>
            <w:tcW w:w="2623"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859" w:type="pct"/>
            <w:vMerge w:val="restart"/>
            <w:vAlign w:val="center"/>
          </w:tcPr>
          <w:p>
            <w:pPr>
              <w:rPr>
                <w:sz w:val="18"/>
                <w:szCs w:val="18"/>
              </w:rPr>
            </w:pPr>
            <w:r>
              <w:rPr>
                <w:sz w:val="18"/>
                <w:szCs w:val="18"/>
              </w:rPr>
              <w:t>位置信息</w:t>
            </w:r>
          </w:p>
        </w:tc>
        <w:tc>
          <w:tcPr>
            <w:tcW w:w="941" w:type="pct"/>
            <w:vAlign w:val="center"/>
          </w:tcPr>
          <w:p>
            <w:pPr>
              <w:rPr>
                <w:sz w:val="18"/>
                <w:szCs w:val="18"/>
              </w:rPr>
            </w:pPr>
            <w:r>
              <w:rPr>
                <w:sz w:val="18"/>
                <w:szCs w:val="18"/>
              </w:rPr>
              <w:t>起点桩号</w:t>
            </w:r>
          </w:p>
        </w:tc>
        <w:tc>
          <w:tcPr>
            <w:tcW w:w="577" w:type="pct"/>
            <w:vAlign w:val="center"/>
          </w:tcPr>
          <w:p>
            <w:pPr>
              <w:rPr>
                <w:sz w:val="18"/>
                <w:szCs w:val="18"/>
              </w:rPr>
            </w:pPr>
            <w:r>
              <w:rPr>
                <w:rFonts w:hint="eastAsia"/>
                <w:sz w:val="18"/>
                <w:szCs w:val="18"/>
              </w:rPr>
              <w:t>△</w:t>
            </w:r>
          </w:p>
        </w:tc>
        <w:tc>
          <w:tcPr>
            <w:tcW w:w="2623"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K5+220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859" w:type="pct"/>
            <w:vMerge w:val="continue"/>
            <w:vAlign w:val="center"/>
          </w:tcPr>
          <w:p>
            <w:pPr>
              <w:rPr>
                <w:sz w:val="18"/>
                <w:szCs w:val="18"/>
              </w:rPr>
            </w:pPr>
          </w:p>
        </w:tc>
        <w:tc>
          <w:tcPr>
            <w:tcW w:w="941" w:type="pct"/>
            <w:vAlign w:val="center"/>
          </w:tcPr>
          <w:p>
            <w:pPr>
              <w:rPr>
                <w:sz w:val="18"/>
                <w:szCs w:val="18"/>
              </w:rPr>
            </w:pPr>
            <w:r>
              <w:rPr>
                <w:sz w:val="18"/>
                <w:szCs w:val="18"/>
              </w:rPr>
              <w:t>终点桩号</w:t>
            </w:r>
          </w:p>
        </w:tc>
        <w:tc>
          <w:tcPr>
            <w:tcW w:w="577" w:type="pct"/>
            <w:vAlign w:val="center"/>
          </w:tcPr>
          <w:p>
            <w:pPr>
              <w:rPr>
                <w:sz w:val="18"/>
                <w:szCs w:val="18"/>
              </w:rPr>
            </w:pPr>
            <w:r>
              <w:rPr>
                <w:rFonts w:hint="eastAsia"/>
                <w:sz w:val="18"/>
                <w:szCs w:val="18"/>
              </w:rPr>
              <w:t>△</w:t>
            </w:r>
          </w:p>
        </w:tc>
        <w:tc>
          <w:tcPr>
            <w:tcW w:w="2623"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K5+270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859" w:type="pct"/>
            <w:vMerge w:val="restart"/>
            <w:vAlign w:val="center"/>
          </w:tcPr>
          <w:p>
            <w:pPr>
              <w:rPr>
                <w:sz w:val="18"/>
                <w:szCs w:val="18"/>
              </w:rPr>
            </w:pPr>
            <w:r>
              <w:rPr>
                <w:sz w:val="18"/>
                <w:szCs w:val="18"/>
              </w:rPr>
              <w:t>设计信息</w:t>
            </w:r>
          </w:p>
        </w:tc>
        <w:tc>
          <w:tcPr>
            <w:tcW w:w="941" w:type="pct"/>
            <w:vAlign w:val="center"/>
          </w:tcPr>
          <w:p>
            <w:pPr>
              <w:rPr>
                <w:sz w:val="18"/>
                <w:szCs w:val="18"/>
              </w:rPr>
            </w:pPr>
            <w:r>
              <w:rPr>
                <w:sz w:val="18"/>
                <w:szCs w:val="18"/>
              </w:rPr>
              <w:t>围岩等级</w:t>
            </w:r>
          </w:p>
        </w:tc>
        <w:tc>
          <w:tcPr>
            <w:tcW w:w="577" w:type="pct"/>
            <w:vAlign w:val="center"/>
          </w:tcPr>
          <w:p>
            <w:pPr>
              <w:rPr>
                <w:sz w:val="18"/>
                <w:szCs w:val="18"/>
              </w:rPr>
            </w:pPr>
            <w:r>
              <w:rPr>
                <w:rFonts w:hint="eastAsia"/>
                <w:sz w:val="18"/>
                <w:szCs w:val="18"/>
              </w:rPr>
              <w:t>○</w:t>
            </w:r>
          </w:p>
        </w:tc>
        <w:tc>
          <w:tcPr>
            <w:tcW w:w="2623" w:type="pct"/>
            <w:vAlign w:val="center"/>
          </w:tcPr>
          <w:p>
            <w:pPr>
              <w:rPr>
                <w:sz w:val="18"/>
                <w:szCs w:val="18"/>
              </w:rPr>
            </w:pPr>
            <w:r>
              <w:rPr>
                <w:sz w:val="18"/>
                <w:szCs w:val="18"/>
              </w:rPr>
              <w:t>如</w:t>
            </w:r>
            <w:r>
              <w:rPr>
                <w:spacing w:val="-33"/>
                <w:sz w:val="18"/>
                <w:szCs w:val="18"/>
              </w:rPr>
              <w:t xml:space="preserve"> </w:t>
            </w:r>
            <w:r>
              <w:rPr>
                <w:rFonts w:eastAsia="Times New Roman"/>
                <w:sz w:val="18"/>
                <w:szCs w:val="18"/>
              </w:rPr>
              <w:t>I</w:t>
            </w:r>
            <w:r>
              <w:rPr>
                <w:rFonts w:eastAsia="Times New Roman"/>
                <w:spacing w:val="10"/>
                <w:sz w:val="18"/>
                <w:szCs w:val="18"/>
              </w:rPr>
              <w:t xml:space="preserve"> </w:t>
            </w:r>
            <w:r>
              <w:rPr>
                <w:sz w:val="18"/>
                <w:szCs w:val="18"/>
              </w:rPr>
              <w:t>级、</w:t>
            </w:r>
            <w:r>
              <w:rPr>
                <w:spacing w:val="-33"/>
                <w:sz w:val="18"/>
                <w:szCs w:val="18"/>
              </w:rPr>
              <w:t xml:space="preserve"> </w:t>
            </w:r>
            <w:r>
              <w:rPr>
                <w:rFonts w:eastAsia="Times New Roman"/>
                <w:sz w:val="18"/>
                <w:szCs w:val="18"/>
              </w:rPr>
              <w:t>II</w:t>
            </w:r>
            <w:r>
              <w:rPr>
                <w:rFonts w:eastAsia="Times New Roman"/>
                <w:spacing w:val="10"/>
                <w:sz w:val="18"/>
                <w:szCs w:val="18"/>
              </w:rPr>
              <w:t xml:space="preserve"> </w:t>
            </w:r>
            <w:r>
              <w:rPr>
                <w:sz w:val="18"/>
                <w:szCs w:val="18"/>
              </w:rPr>
              <w:t>级、</w:t>
            </w:r>
            <w:r>
              <w:rPr>
                <w:spacing w:val="-32"/>
                <w:sz w:val="18"/>
                <w:szCs w:val="18"/>
              </w:rPr>
              <w:t xml:space="preserve"> </w:t>
            </w:r>
            <w:r>
              <w:rPr>
                <w:rFonts w:eastAsia="Times New Roman"/>
                <w:sz w:val="18"/>
                <w:szCs w:val="18"/>
              </w:rPr>
              <w:t>III</w:t>
            </w:r>
            <w:r>
              <w:rPr>
                <w:rFonts w:eastAsia="Times New Roman"/>
                <w:spacing w:val="10"/>
                <w:sz w:val="18"/>
                <w:szCs w:val="18"/>
              </w:rPr>
              <w:t xml:space="preserve"> </w:t>
            </w:r>
            <w:r>
              <w:rPr>
                <w:sz w:val="18"/>
                <w:szCs w:val="18"/>
              </w:rPr>
              <w:t>级、</w:t>
            </w:r>
            <w:r>
              <w:rPr>
                <w:spacing w:val="-33"/>
                <w:sz w:val="18"/>
                <w:szCs w:val="18"/>
              </w:rPr>
              <w:t xml:space="preserve"> </w:t>
            </w:r>
            <w:r>
              <w:rPr>
                <w:rFonts w:eastAsia="Times New Roman"/>
                <w:sz w:val="18"/>
                <w:szCs w:val="18"/>
              </w:rPr>
              <w:t>IV</w:t>
            </w:r>
            <w:r>
              <w:rPr>
                <w:rFonts w:eastAsia="Times New Roman"/>
                <w:spacing w:val="9"/>
                <w:sz w:val="18"/>
                <w:szCs w:val="18"/>
              </w:rPr>
              <w:t xml:space="preserve"> </w:t>
            </w:r>
            <w:r>
              <w:rPr>
                <w:sz w:val="18"/>
                <w:szCs w:val="18"/>
              </w:rPr>
              <w:t xml:space="preserve">级、 </w:t>
            </w:r>
            <w:r>
              <w:rPr>
                <w:rFonts w:ascii="新宋体" w:hAnsi="新宋体" w:eastAsia="新宋体" w:cs="新宋体"/>
                <w:sz w:val="18"/>
                <w:szCs w:val="18"/>
              </w:rPr>
              <w:t>Ⅴ</w:t>
            </w:r>
            <w:r>
              <w:rPr>
                <w:sz w:val="18"/>
                <w:szCs w:val="18"/>
              </w:rPr>
              <w:t>级、</w:t>
            </w:r>
            <w:r>
              <w:rPr>
                <w:spacing w:val="-24"/>
                <w:sz w:val="18"/>
                <w:szCs w:val="18"/>
              </w:rPr>
              <w:t xml:space="preserve"> </w:t>
            </w:r>
            <w:r>
              <w:rPr>
                <w:rFonts w:ascii="新宋体" w:hAnsi="新宋体" w:eastAsia="新宋体" w:cs="新宋体"/>
                <w:sz w:val="18"/>
                <w:szCs w:val="18"/>
              </w:rPr>
              <w:t>Ⅵ</w:t>
            </w:r>
            <w:r>
              <w:rPr>
                <w:sz w:val="18"/>
                <w:szCs w:val="1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859" w:type="pct"/>
            <w:vMerge w:val="continue"/>
            <w:vAlign w:val="center"/>
          </w:tcPr>
          <w:p>
            <w:pPr>
              <w:pStyle w:val="254"/>
              <w:rPr>
                <w:sz w:val="18"/>
                <w:szCs w:val="18"/>
                <w:lang w:eastAsia="zh-CN"/>
              </w:rPr>
            </w:pPr>
          </w:p>
        </w:tc>
        <w:tc>
          <w:tcPr>
            <w:tcW w:w="941" w:type="pct"/>
            <w:vAlign w:val="center"/>
          </w:tcPr>
          <w:p>
            <w:pPr>
              <w:rPr>
                <w:sz w:val="18"/>
                <w:szCs w:val="18"/>
              </w:rPr>
            </w:pPr>
            <w:r>
              <w:rPr>
                <w:sz w:val="18"/>
                <w:szCs w:val="18"/>
              </w:rPr>
              <w:t>衬砌类型</w:t>
            </w:r>
          </w:p>
        </w:tc>
        <w:tc>
          <w:tcPr>
            <w:tcW w:w="577" w:type="pct"/>
            <w:vAlign w:val="center"/>
          </w:tcPr>
          <w:p>
            <w:pPr>
              <w:rPr>
                <w:sz w:val="18"/>
                <w:szCs w:val="18"/>
              </w:rPr>
            </w:pPr>
            <w:r>
              <w:rPr>
                <w:rFonts w:hint="eastAsia"/>
                <w:sz w:val="18"/>
                <w:szCs w:val="18"/>
              </w:rPr>
              <w:t>○</w:t>
            </w:r>
          </w:p>
        </w:tc>
        <w:tc>
          <w:tcPr>
            <w:tcW w:w="2623"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859" w:type="pct"/>
            <w:vMerge w:val="continue"/>
            <w:vAlign w:val="center"/>
          </w:tcPr>
          <w:p>
            <w:pPr>
              <w:pStyle w:val="254"/>
              <w:rPr>
                <w:sz w:val="18"/>
                <w:szCs w:val="18"/>
              </w:rPr>
            </w:pPr>
          </w:p>
        </w:tc>
        <w:tc>
          <w:tcPr>
            <w:tcW w:w="941" w:type="pct"/>
            <w:vAlign w:val="center"/>
          </w:tcPr>
          <w:p>
            <w:pPr>
              <w:rPr>
                <w:sz w:val="18"/>
                <w:szCs w:val="18"/>
              </w:rPr>
            </w:pPr>
            <w:r>
              <w:rPr>
                <w:sz w:val="18"/>
                <w:szCs w:val="18"/>
              </w:rPr>
              <w:t>挖方量</w:t>
            </w:r>
          </w:p>
        </w:tc>
        <w:tc>
          <w:tcPr>
            <w:tcW w:w="577" w:type="pct"/>
            <w:vAlign w:val="center"/>
          </w:tcPr>
          <w:p>
            <w:pPr>
              <w:rPr>
                <w:sz w:val="18"/>
                <w:szCs w:val="18"/>
              </w:rPr>
            </w:pPr>
            <w:bookmarkStart w:id="166" w:name="OLE_LINK60"/>
            <w:r>
              <w:rPr>
                <w:rFonts w:hint="eastAsia"/>
                <w:sz w:val="18"/>
                <w:szCs w:val="18"/>
              </w:rPr>
              <w:t>○</w:t>
            </w:r>
            <w:bookmarkEnd w:id="166"/>
          </w:p>
        </w:tc>
        <w:tc>
          <w:tcPr>
            <w:tcW w:w="2623"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859" w:type="pct"/>
            <w:vMerge w:val="continue"/>
            <w:vAlign w:val="center"/>
          </w:tcPr>
          <w:p>
            <w:pPr>
              <w:pStyle w:val="254"/>
              <w:rPr>
                <w:sz w:val="18"/>
                <w:szCs w:val="18"/>
              </w:rPr>
            </w:pPr>
          </w:p>
        </w:tc>
        <w:tc>
          <w:tcPr>
            <w:tcW w:w="941" w:type="pct"/>
            <w:vAlign w:val="center"/>
          </w:tcPr>
          <w:p>
            <w:pPr>
              <w:rPr>
                <w:sz w:val="18"/>
                <w:szCs w:val="18"/>
              </w:rPr>
            </w:pPr>
            <w:r>
              <w:rPr>
                <w:sz w:val="18"/>
                <w:szCs w:val="18"/>
              </w:rPr>
              <w:t>其他要求</w:t>
            </w:r>
          </w:p>
        </w:tc>
        <w:tc>
          <w:tcPr>
            <w:tcW w:w="577" w:type="pct"/>
            <w:vAlign w:val="center"/>
          </w:tcPr>
          <w:p>
            <w:pPr>
              <w:rPr>
                <w:sz w:val="18"/>
                <w:szCs w:val="18"/>
              </w:rPr>
            </w:pPr>
            <w:r>
              <w:rPr>
                <w:rFonts w:hint="eastAsia"/>
                <w:sz w:val="18"/>
                <w:szCs w:val="18"/>
              </w:rPr>
              <w:t>○</w:t>
            </w:r>
          </w:p>
        </w:tc>
        <w:tc>
          <w:tcPr>
            <w:tcW w:w="2623"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84"/>
        <w:pageBreakBefore/>
        <w:numPr>
          <w:ilvl w:val="0"/>
          <w:numId w:val="0"/>
        </w:numPr>
        <w:spacing w:before="60" w:after="60" w:afterLines="25"/>
        <w:rPr>
          <w:rFonts w:ascii="Times New Roman"/>
          <w:szCs w:val="21"/>
        </w:rPr>
      </w:pPr>
      <w:bookmarkStart w:id="167" w:name="_Toc193152336"/>
      <w:r>
        <w:rPr>
          <w:rFonts w:hint="eastAsia" w:ascii="Times New Roman"/>
          <w:szCs w:val="21"/>
        </w:rPr>
        <w:t>附录J</w:t>
      </w:r>
      <w:r>
        <w:rPr>
          <w:rFonts w:ascii="Times New Roman"/>
          <w:szCs w:val="21"/>
        </w:rPr>
        <w:br w:type="textWrapping"/>
      </w:r>
      <w:r>
        <w:rPr>
          <w:rFonts w:hint="eastAsia" w:ascii="Times New Roman"/>
          <w:szCs w:val="21"/>
        </w:rPr>
        <w:t>（规范性）</w:t>
      </w:r>
      <w:r>
        <w:rPr>
          <w:rFonts w:ascii="Times New Roman"/>
          <w:szCs w:val="21"/>
        </w:rPr>
        <w:br w:type="textWrapping"/>
      </w:r>
      <w:r>
        <w:rPr>
          <w:rFonts w:ascii="Times New Roman"/>
          <w:szCs w:val="21"/>
        </w:rPr>
        <w:t>方案设计阶段交通工程及沿线设施</w:t>
      </w:r>
      <w:r>
        <w:rPr>
          <w:rFonts w:hint="eastAsia" w:ascii="Times New Roman"/>
          <w:szCs w:val="21"/>
        </w:rPr>
        <w:t>信息深度</w:t>
      </w:r>
      <w:r>
        <w:rPr>
          <w:rFonts w:ascii="Times New Roman"/>
          <w:szCs w:val="21"/>
        </w:rPr>
        <w:t>要求</w:t>
      </w:r>
      <w:bookmarkEnd w:id="167"/>
    </w:p>
    <w:p>
      <w:pPr>
        <w:pStyle w:val="4"/>
      </w:pPr>
      <w:r>
        <w:t>J.1</w:t>
      </w:r>
      <w:r>
        <w:rPr>
          <w:rFonts w:hint="eastAsia"/>
        </w:rPr>
        <w:t xml:space="preserve"> </w:t>
      </w:r>
      <w:r>
        <w:t>方案设计阶段交通安全设施信息深度应符合表J</w:t>
      </w:r>
      <w:r>
        <w:rPr>
          <w:rFonts w:hint="eastAsia"/>
        </w:rPr>
        <w:t>1</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表J1 </w:t>
      </w:r>
      <w:r>
        <w:rPr>
          <w:rFonts w:ascii="黑体" w:hAnsi="黑体" w:eastAsia="黑体"/>
        </w:rPr>
        <w:t>方案设计阶段</w:t>
      </w:r>
      <w:r>
        <w:rPr>
          <w:rFonts w:hint="eastAsia" w:ascii="黑体" w:hAnsi="黑体" w:eastAsia="黑体"/>
        </w:rPr>
        <w:t>交通安全设施、交通安全设施（段）信息深度</w:t>
      </w:r>
    </w:p>
    <w:tbl>
      <w:tblPr>
        <w:tblStyle w:val="253"/>
        <w:tblW w:w="52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88"/>
        <w:gridCol w:w="1860"/>
        <w:gridCol w:w="1118"/>
        <w:gridCol w:w="5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13" w:type="pct"/>
            <w:gridSpan w:val="2"/>
            <w:vAlign w:val="center"/>
          </w:tcPr>
          <w:p>
            <w:pPr>
              <w:rPr>
                <w:sz w:val="18"/>
                <w:szCs w:val="18"/>
              </w:rPr>
            </w:pPr>
            <w:r>
              <w:rPr>
                <w:sz w:val="18"/>
                <w:szCs w:val="18"/>
              </w:rPr>
              <w:t>属性信息</w:t>
            </w:r>
          </w:p>
        </w:tc>
        <w:tc>
          <w:tcPr>
            <w:tcW w:w="571" w:type="pct"/>
            <w:vAlign w:val="center"/>
          </w:tcPr>
          <w:p>
            <w:pPr>
              <w:rPr>
                <w:sz w:val="18"/>
                <w:szCs w:val="18"/>
              </w:rPr>
            </w:pPr>
            <w:r>
              <w:rPr>
                <w:rFonts w:hint="eastAsia"/>
                <w:sz w:val="18"/>
                <w:szCs w:val="18"/>
              </w:rPr>
              <w:t>L1.0</w:t>
            </w:r>
          </w:p>
        </w:tc>
        <w:tc>
          <w:tcPr>
            <w:tcW w:w="2616"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3" w:type="pct"/>
            <w:vMerge w:val="restart"/>
            <w:vAlign w:val="center"/>
          </w:tcPr>
          <w:p>
            <w:pPr>
              <w:rPr>
                <w:sz w:val="18"/>
                <w:szCs w:val="18"/>
              </w:rPr>
            </w:pPr>
            <w:r>
              <w:rPr>
                <w:sz w:val="18"/>
                <w:szCs w:val="18"/>
              </w:rPr>
              <w:t>位置信息</w:t>
            </w:r>
          </w:p>
        </w:tc>
        <w:tc>
          <w:tcPr>
            <w:tcW w:w="950" w:type="pct"/>
            <w:vAlign w:val="center"/>
          </w:tcPr>
          <w:p>
            <w:pPr>
              <w:rPr>
                <w:sz w:val="18"/>
                <w:szCs w:val="18"/>
              </w:rPr>
            </w:pPr>
            <w:r>
              <w:rPr>
                <w:sz w:val="18"/>
                <w:szCs w:val="18"/>
              </w:rPr>
              <w:t>起点桩号</w:t>
            </w:r>
          </w:p>
        </w:tc>
        <w:tc>
          <w:tcPr>
            <w:tcW w:w="571" w:type="pct"/>
            <w:vAlign w:val="center"/>
          </w:tcPr>
          <w:p>
            <w:pPr>
              <w:rPr>
                <w:sz w:val="18"/>
                <w:szCs w:val="18"/>
              </w:rPr>
            </w:pPr>
            <w:r>
              <w:rPr>
                <w:rFonts w:hint="eastAsia"/>
                <w:sz w:val="18"/>
                <w:szCs w:val="18"/>
              </w:rPr>
              <w:t>○</w:t>
            </w:r>
          </w:p>
        </w:tc>
        <w:tc>
          <w:tcPr>
            <w:tcW w:w="2616"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3" w:type="pct"/>
            <w:vMerge w:val="continue"/>
            <w:vAlign w:val="center"/>
          </w:tcPr>
          <w:p>
            <w:pPr>
              <w:rPr>
                <w:sz w:val="18"/>
                <w:szCs w:val="18"/>
              </w:rPr>
            </w:pPr>
          </w:p>
        </w:tc>
        <w:tc>
          <w:tcPr>
            <w:tcW w:w="950" w:type="pct"/>
            <w:vAlign w:val="center"/>
          </w:tcPr>
          <w:p>
            <w:pPr>
              <w:rPr>
                <w:sz w:val="18"/>
                <w:szCs w:val="18"/>
              </w:rPr>
            </w:pPr>
            <w:r>
              <w:rPr>
                <w:sz w:val="18"/>
                <w:szCs w:val="18"/>
              </w:rPr>
              <w:t>终点桩号</w:t>
            </w:r>
          </w:p>
        </w:tc>
        <w:tc>
          <w:tcPr>
            <w:tcW w:w="571" w:type="pct"/>
            <w:vAlign w:val="center"/>
          </w:tcPr>
          <w:p>
            <w:pPr>
              <w:rPr>
                <w:sz w:val="18"/>
                <w:szCs w:val="18"/>
              </w:rPr>
            </w:pPr>
            <w:r>
              <w:rPr>
                <w:rFonts w:hint="eastAsia"/>
                <w:sz w:val="18"/>
                <w:szCs w:val="18"/>
              </w:rPr>
              <w:t>○</w:t>
            </w:r>
          </w:p>
        </w:tc>
        <w:tc>
          <w:tcPr>
            <w:tcW w:w="2616" w:type="pct"/>
            <w:vAlign w:val="center"/>
          </w:tcPr>
          <w:p>
            <w:pPr>
              <w:rPr>
                <w:sz w:val="18"/>
                <w:szCs w:val="18"/>
              </w:rPr>
            </w:pPr>
            <w:r>
              <w:rPr>
                <w:rFonts w:ascii="宋体" w:hAnsi="宋体" w:cs="宋体"/>
                <w:sz w:val="18"/>
                <w:szCs w:val="18"/>
              </w:rPr>
              <w:t>如</w:t>
            </w:r>
            <w:r>
              <w:rPr>
                <w:rFonts w:ascii="宋体" w:hAnsi="宋体" w:cs="宋体"/>
                <w:spacing w:val="-41"/>
                <w:sz w:val="18"/>
                <w:szCs w:val="18"/>
              </w:rPr>
              <w:t xml:space="preserve"> </w:t>
            </w:r>
            <w:r>
              <w:rPr>
                <w:sz w:val="18"/>
                <w:szCs w:val="18"/>
              </w:rPr>
              <w:t>K10+000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3" w:type="pct"/>
            <w:vAlign w:val="center"/>
          </w:tcPr>
          <w:p>
            <w:pPr>
              <w:rPr>
                <w:sz w:val="18"/>
                <w:szCs w:val="18"/>
              </w:rPr>
            </w:pPr>
            <w:r>
              <w:rPr>
                <w:sz w:val="18"/>
                <w:szCs w:val="18"/>
              </w:rPr>
              <w:t>设计信息</w:t>
            </w:r>
          </w:p>
        </w:tc>
        <w:tc>
          <w:tcPr>
            <w:tcW w:w="950" w:type="pct"/>
            <w:vAlign w:val="center"/>
          </w:tcPr>
          <w:p>
            <w:pPr>
              <w:rPr>
                <w:sz w:val="18"/>
                <w:szCs w:val="18"/>
              </w:rPr>
            </w:pPr>
            <w:r>
              <w:rPr>
                <w:sz w:val="18"/>
                <w:szCs w:val="18"/>
              </w:rPr>
              <w:t>其他要求</w:t>
            </w:r>
          </w:p>
        </w:tc>
        <w:tc>
          <w:tcPr>
            <w:tcW w:w="571" w:type="pct"/>
            <w:vAlign w:val="center"/>
          </w:tcPr>
          <w:p>
            <w:pPr>
              <w:rPr>
                <w:sz w:val="18"/>
                <w:szCs w:val="18"/>
              </w:rPr>
            </w:pPr>
            <w:r>
              <w:rPr>
                <w:rFonts w:hint="eastAsia"/>
                <w:sz w:val="18"/>
                <w:szCs w:val="18"/>
              </w:rPr>
              <w:t>○</w:t>
            </w:r>
          </w:p>
        </w:tc>
        <w:tc>
          <w:tcPr>
            <w:tcW w:w="2616"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5"/>
        <w:ind w:firstLine="0" w:firstLineChars="0"/>
        <w:jc w:val="center"/>
        <w:rPr>
          <w:sz w:val="10"/>
          <w:szCs w:val="10"/>
        </w:rPr>
      </w:pPr>
    </w:p>
    <w:p>
      <w:pPr>
        <w:pStyle w:val="4"/>
      </w:pPr>
      <w:r>
        <w:t>J.</w:t>
      </w:r>
      <w:r>
        <w:rPr>
          <w:rFonts w:hint="eastAsia"/>
        </w:rPr>
        <w:t xml:space="preserve">2 </w:t>
      </w:r>
      <w:r>
        <w:t>方案设计阶段交通标线信息深度应符合表J</w:t>
      </w:r>
      <w:r>
        <w:rPr>
          <w:rFonts w:hint="eastAsia"/>
        </w:rPr>
        <w:t>2</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表J2 </w:t>
      </w:r>
      <w:r>
        <w:rPr>
          <w:rFonts w:ascii="黑体" w:hAnsi="黑体" w:eastAsia="黑体"/>
        </w:rPr>
        <w:t>方案设计阶段</w:t>
      </w:r>
      <w:r>
        <w:rPr>
          <w:rFonts w:hint="eastAsia" w:ascii="黑体" w:hAnsi="黑体" w:eastAsia="黑体"/>
        </w:rPr>
        <w:t>交通标线信息深度</w:t>
      </w:r>
    </w:p>
    <w:tbl>
      <w:tblPr>
        <w:tblStyle w:val="253"/>
        <w:tblW w:w="52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1"/>
        <w:gridCol w:w="1978"/>
        <w:gridCol w:w="1153"/>
        <w:gridCol w:w="5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00" w:type="pct"/>
            <w:gridSpan w:val="2"/>
            <w:vAlign w:val="center"/>
          </w:tcPr>
          <w:p>
            <w:pPr>
              <w:rPr>
                <w:sz w:val="18"/>
                <w:szCs w:val="18"/>
              </w:rPr>
            </w:pPr>
            <w:r>
              <w:rPr>
                <w:sz w:val="18"/>
                <w:szCs w:val="18"/>
              </w:rPr>
              <w:t>属性信息</w:t>
            </w:r>
          </w:p>
        </w:tc>
        <w:tc>
          <w:tcPr>
            <w:tcW w:w="588" w:type="pct"/>
            <w:vAlign w:val="center"/>
          </w:tcPr>
          <w:p>
            <w:pPr>
              <w:rPr>
                <w:sz w:val="18"/>
                <w:szCs w:val="18"/>
              </w:rPr>
            </w:pPr>
            <w:r>
              <w:rPr>
                <w:rFonts w:hint="eastAsia"/>
                <w:sz w:val="18"/>
                <w:szCs w:val="18"/>
              </w:rPr>
              <w:t>L1.0</w:t>
            </w:r>
          </w:p>
        </w:tc>
        <w:tc>
          <w:tcPr>
            <w:tcW w:w="2612"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1" w:type="pct"/>
            <w:vMerge w:val="restart"/>
            <w:vAlign w:val="center"/>
          </w:tcPr>
          <w:p>
            <w:pPr>
              <w:rPr>
                <w:sz w:val="18"/>
                <w:szCs w:val="18"/>
              </w:rPr>
            </w:pPr>
            <w:r>
              <w:rPr>
                <w:sz w:val="18"/>
                <w:szCs w:val="18"/>
              </w:rPr>
              <w:t>位置信息</w:t>
            </w:r>
          </w:p>
        </w:tc>
        <w:tc>
          <w:tcPr>
            <w:tcW w:w="1009" w:type="pct"/>
            <w:vAlign w:val="center"/>
          </w:tcPr>
          <w:p>
            <w:pPr>
              <w:rPr>
                <w:sz w:val="18"/>
                <w:szCs w:val="18"/>
              </w:rPr>
            </w:pPr>
            <w:r>
              <w:rPr>
                <w:sz w:val="18"/>
                <w:szCs w:val="18"/>
              </w:rPr>
              <w:t>起点桩号</w:t>
            </w:r>
          </w:p>
        </w:tc>
        <w:tc>
          <w:tcPr>
            <w:tcW w:w="588" w:type="pct"/>
            <w:vAlign w:val="center"/>
          </w:tcPr>
          <w:p>
            <w:pPr>
              <w:rPr>
                <w:sz w:val="18"/>
                <w:szCs w:val="18"/>
              </w:rPr>
            </w:pPr>
            <w:r>
              <w:rPr>
                <w:rFonts w:hint="eastAsia"/>
                <w:sz w:val="18"/>
                <w:szCs w:val="18"/>
              </w:rPr>
              <w:t>○</w:t>
            </w:r>
          </w:p>
        </w:tc>
        <w:tc>
          <w:tcPr>
            <w:tcW w:w="261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1" w:type="pct"/>
            <w:vMerge w:val="continue"/>
            <w:vAlign w:val="center"/>
          </w:tcPr>
          <w:p>
            <w:pPr>
              <w:rPr>
                <w:sz w:val="18"/>
                <w:szCs w:val="18"/>
              </w:rPr>
            </w:pPr>
          </w:p>
        </w:tc>
        <w:tc>
          <w:tcPr>
            <w:tcW w:w="1009" w:type="pct"/>
            <w:vAlign w:val="center"/>
          </w:tcPr>
          <w:p>
            <w:pPr>
              <w:rPr>
                <w:sz w:val="18"/>
                <w:szCs w:val="18"/>
              </w:rPr>
            </w:pPr>
            <w:r>
              <w:rPr>
                <w:sz w:val="18"/>
                <w:szCs w:val="18"/>
              </w:rPr>
              <w:t>终点桩号</w:t>
            </w:r>
          </w:p>
        </w:tc>
        <w:tc>
          <w:tcPr>
            <w:tcW w:w="588" w:type="pct"/>
            <w:vAlign w:val="center"/>
          </w:tcPr>
          <w:p>
            <w:pPr>
              <w:rPr>
                <w:sz w:val="18"/>
                <w:szCs w:val="18"/>
              </w:rPr>
            </w:pPr>
            <w:r>
              <w:rPr>
                <w:rFonts w:hint="eastAsia"/>
                <w:sz w:val="18"/>
                <w:szCs w:val="18"/>
              </w:rPr>
              <w:t>○</w:t>
            </w:r>
          </w:p>
        </w:tc>
        <w:tc>
          <w:tcPr>
            <w:tcW w:w="261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1" w:type="pct"/>
            <w:vMerge w:val="continue"/>
            <w:vAlign w:val="center"/>
          </w:tcPr>
          <w:p>
            <w:pPr>
              <w:rPr>
                <w:sz w:val="18"/>
                <w:szCs w:val="18"/>
              </w:rPr>
            </w:pPr>
          </w:p>
        </w:tc>
        <w:tc>
          <w:tcPr>
            <w:tcW w:w="1009" w:type="pct"/>
            <w:vAlign w:val="center"/>
          </w:tcPr>
          <w:p>
            <w:pPr>
              <w:rPr>
                <w:sz w:val="18"/>
                <w:szCs w:val="18"/>
              </w:rPr>
            </w:pPr>
            <w:r>
              <w:rPr>
                <w:sz w:val="18"/>
                <w:szCs w:val="18"/>
              </w:rPr>
              <w:t>位置</w:t>
            </w:r>
          </w:p>
        </w:tc>
        <w:tc>
          <w:tcPr>
            <w:tcW w:w="588" w:type="pct"/>
            <w:vAlign w:val="center"/>
          </w:tcPr>
          <w:p>
            <w:pPr>
              <w:rPr>
                <w:sz w:val="18"/>
                <w:szCs w:val="18"/>
              </w:rPr>
            </w:pPr>
            <w:r>
              <w:rPr>
                <w:rFonts w:hint="eastAsia"/>
                <w:sz w:val="18"/>
                <w:szCs w:val="18"/>
              </w:rPr>
              <w:t>○</w:t>
            </w:r>
          </w:p>
        </w:tc>
        <w:tc>
          <w:tcPr>
            <w:tcW w:w="2612" w:type="pct"/>
            <w:vAlign w:val="center"/>
          </w:tcPr>
          <w:p>
            <w:pPr>
              <w:rPr>
                <w:sz w:val="18"/>
                <w:szCs w:val="18"/>
              </w:rPr>
            </w:pPr>
            <w:r>
              <w:rPr>
                <w:sz w:val="18"/>
                <w:szCs w:val="18"/>
              </w:rPr>
              <w:t>如主线道路、桥梁、隧道、互通、匝道、平交口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1" w:type="pct"/>
            <w:vMerge w:val="restart"/>
            <w:vAlign w:val="center"/>
          </w:tcPr>
          <w:p>
            <w:pPr>
              <w:rPr>
                <w:sz w:val="18"/>
                <w:szCs w:val="18"/>
              </w:rPr>
            </w:pPr>
            <w:r>
              <w:rPr>
                <w:sz w:val="18"/>
                <w:szCs w:val="18"/>
              </w:rPr>
              <w:t>设计信息</w:t>
            </w:r>
          </w:p>
        </w:tc>
        <w:tc>
          <w:tcPr>
            <w:tcW w:w="1009" w:type="pct"/>
            <w:vAlign w:val="center"/>
          </w:tcPr>
          <w:p>
            <w:pPr>
              <w:rPr>
                <w:sz w:val="18"/>
                <w:szCs w:val="18"/>
              </w:rPr>
            </w:pPr>
            <w:r>
              <w:rPr>
                <w:sz w:val="18"/>
                <w:szCs w:val="18"/>
              </w:rPr>
              <w:t>标线类型</w:t>
            </w:r>
          </w:p>
        </w:tc>
        <w:tc>
          <w:tcPr>
            <w:tcW w:w="588" w:type="pct"/>
            <w:vAlign w:val="center"/>
          </w:tcPr>
          <w:p>
            <w:pPr>
              <w:rPr>
                <w:sz w:val="18"/>
                <w:szCs w:val="18"/>
              </w:rPr>
            </w:pPr>
            <w:r>
              <w:rPr>
                <w:rFonts w:hint="eastAsia"/>
                <w:sz w:val="18"/>
                <w:szCs w:val="18"/>
              </w:rPr>
              <w:t>○</w:t>
            </w:r>
          </w:p>
        </w:tc>
        <w:tc>
          <w:tcPr>
            <w:tcW w:w="2612" w:type="pct"/>
            <w:vAlign w:val="center"/>
          </w:tcPr>
          <w:p>
            <w:pPr>
              <w:rPr>
                <w:sz w:val="18"/>
                <w:szCs w:val="18"/>
              </w:rPr>
            </w:pPr>
            <w:r>
              <w:rPr>
                <w:sz w:val="18"/>
                <w:szCs w:val="18"/>
              </w:rPr>
              <w:t>如路面标线、导向箭头、文字标记、立面标记、突</w:t>
            </w:r>
            <w:r>
              <w:rPr>
                <w:spacing w:val="11"/>
                <w:sz w:val="18"/>
                <w:szCs w:val="18"/>
              </w:rPr>
              <w:t xml:space="preserve"> </w:t>
            </w:r>
            <w:r>
              <w:rPr>
                <w:spacing w:val="-2"/>
                <w:sz w:val="18"/>
                <w:szCs w:val="18"/>
              </w:rPr>
              <w:t>起路标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1" w:type="pct"/>
            <w:vMerge w:val="continue"/>
            <w:vAlign w:val="center"/>
          </w:tcPr>
          <w:p>
            <w:pPr>
              <w:pStyle w:val="254"/>
              <w:rPr>
                <w:sz w:val="18"/>
                <w:szCs w:val="18"/>
                <w:lang w:eastAsia="zh-CN"/>
              </w:rPr>
            </w:pPr>
          </w:p>
        </w:tc>
        <w:tc>
          <w:tcPr>
            <w:tcW w:w="1009" w:type="pct"/>
            <w:vAlign w:val="center"/>
          </w:tcPr>
          <w:p>
            <w:pPr>
              <w:rPr>
                <w:sz w:val="18"/>
                <w:szCs w:val="18"/>
              </w:rPr>
            </w:pPr>
            <w:r>
              <w:rPr>
                <w:sz w:val="18"/>
                <w:szCs w:val="18"/>
              </w:rPr>
              <w:t>标线线型</w:t>
            </w:r>
          </w:p>
        </w:tc>
        <w:tc>
          <w:tcPr>
            <w:tcW w:w="588" w:type="pct"/>
            <w:vAlign w:val="center"/>
          </w:tcPr>
          <w:p>
            <w:pPr>
              <w:rPr>
                <w:sz w:val="18"/>
                <w:szCs w:val="18"/>
              </w:rPr>
            </w:pPr>
            <w:r>
              <w:rPr>
                <w:rFonts w:hint="eastAsia"/>
                <w:sz w:val="18"/>
                <w:szCs w:val="18"/>
              </w:rPr>
              <w:t>○</w:t>
            </w:r>
          </w:p>
        </w:tc>
        <w:tc>
          <w:tcPr>
            <w:tcW w:w="2612" w:type="pct"/>
            <w:vAlign w:val="center"/>
          </w:tcPr>
          <w:p>
            <w:pPr>
              <w:rPr>
                <w:sz w:val="18"/>
                <w:szCs w:val="18"/>
              </w:rPr>
            </w:pPr>
            <w:r>
              <w:rPr>
                <w:sz w:val="18"/>
                <w:szCs w:val="18"/>
              </w:rPr>
              <w:t>如双实线、单实线、双虚线、单虚线、斑马线、网</w:t>
            </w:r>
            <w:r>
              <w:rPr>
                <w:spacing w:val="11"/>
                <w:sz w:val="18"/>
                <w:szCs w:val="18"/>
              </w:rPr>
              <w:t xml:space="preserve"> </w:t>
            </w:r>
            <w:r>
              <w:rPr>
                <w:spacing w:val="-2"/>
                <w:sz w:val="18"/>
                <w:szCs w:val="18"/>
              </w:rPr>
              <w:t>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1" w:type="pct"/>
            <w:vMerge w:val="continue"/>
            <w:vAlign w:val="center"/>
          </w:tcPr>
          <w:p>
            <w:pPr>
              <w:pStyle w:val="254"/>
              <w:rPr>
                <w:sz w:val="18"/>
                <w:szCs w:val="18"/>
                <w:lang w:eastAsia="zh-CN"/>
              </w:rPr>
            </w:pPr>
          </w:p>
        </w:tc>
        <w:tc>
          <w:tcPr>
            <w:tcW w:w="1009" w:type="pct"/>
            <w:vAlign w:val="center"/>
          </w:tcPr>
          <w:p>
            <w:pPr>
              <w:rPr>
                <w:sz w:val="18"/>
                <w:szCs w:val="18"/>
              </w:rPr>
            </w:pPr>
            <w:r>
              <w:rPr>
                <w:sz w:val="18"/>
                <w:szCs w:val="18"/>
              </w:rPr>
              <w:t>其他要求</w:t>
            </w:r>
          </w:p>
        </w:tc>
        <w:tc>
          <w:tcPr>
            <w:tcW w:w="588" w:type="pct"/>
            <w:vAlign w:val="center"/>
          </w:tcPr>
          <w:p>
            <w:pPr>
              <w:rPr>
                <w:sz w:val="18"/>
                <w:szCs w:val="18"/>
              </w:rPr>
            </w:pPr>
            <w:r>
              <w:rPr>
                <w:rFonts w:hint="eastAsia"/>
                <w:sz w:val="18"/>
                <w:szCs w:val="18"/>
              </w:rPr>
              <w:t>○</w:t>
            </w:r>
          </w:p>
        </w:tc>
        <w:tc>
          <w:tcPr>
            <w:tcW w:w="2612"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5"/>
        <w:ind w:firstLine="0" w:firstLineChars="0"/>
        <w:jc w:val="center"/>
        <w:rPr>
          <w:sz w:val="10"/>
          <w:szCs w:val="10"/>
        </w:rPr>
      </w:pPr>
    </w:p>
    <w:p>
      <w:pPr>
        <w:pStyle w:val="4"/>
      </w:pPr>
      <w:r>
        <w:t>J.</w:t>
      </w:r>
      <w:r>
        <w:rPr>
          <w:rFonts w:hint="eastAsia"/>
        </w:rPr>
        <w:t xml:space="preserve">3 </w:t>
      </w:r>
      <w:r>
        <w:t>方案设计阶段交通标志信息深度应符合表J</w:t>
      </w:r>
      <w:r>
        <w:rPr>
          <w:rFonts w:hint="eastAsia"/>
        </w:rPr>
        <w:t>3</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表J3 </w:t>
      </w:r>
      <w:r>
        <w:rPr>
          <w:rFonts w:ascii="黑体" w:hAnsi="黑体" w:eastAsia="黑体"/>
        </w:rPr>
        <w:t>方案设计阶段</w:t>
      </w:r>
      <w:r>
        <w:rPr>
          <w:rFonts w:hint="eastAsia" w:ascii="黑体" w:hAnsi="黑体" w:eastAsia="黑体"/>
        </w:rPr>
        <w:t>交通标志信息深度</w:t>
      </w:r>
    </w:p>
    <w:tbl>
      <w:tblPr>
        <w:tblStyle w:val="33"/>
        <w:tblW w:w="523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2024"/>
        <w:gridCol w:w="1109"/>
        <w:gridCol w:w="5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07" w:type="pct"/>
            <w:gridSpan w:val="2"/>
            <w:shd w:val="clear" w:color="auto" w:fill="auto"/>
            <w:vAlign w:val="center"/>
          </w:tcPr>
          <w:p>
            <w:pPr>
              <w:rPr>
                <w:sz w:val="18"/>
                <w:szCs w:val="18"/>
              </w:rPr>
            </w:pPr>
            <w:r>
              <w:rPr>
                <w:rFonts w:hint="eastAsia"/>
                <w:sz w:val="18"/>
                <w:szCs w:val="18"/>
                <w:lang w:bidi="ar"/>
              </w:rPr>
              <w:t>属性信息</w:t>
            </w:r>
          </w:p>
        </w:tc>
        <w:tc>
          <w:tcPr>
            <w:tcW w:w="554" w:type="pct"/>
            <w:shd w:val="clear" w:color="auto" w:fill="auto"/>
            <w:vAlign w:val="center"/>
          </w:tcPr>
          <w:p>
            <w:pPr>
              <w:rPr>
                <w:sz w:val="18"/>
                <w:szCs w:val="18"/>
              </w:rPr>
            </w:pPr>
            <w:r>
              <w:rPr>
                <w:sz w:val="18"/>
                <w:szCs w:val="18"/>
              </w:rPr>
              <w:t>L1.0</w:t>
            </w:r>
          </w:p>
        </w:tc>
        <w:tc>
          <w:tcPr>
            <w:tcW w:w="2639" w:type="pct"/>
            <w:shd w:val="clear" w:color="auto" w:fill="auto"/>
            <w:vAlign w:val="center"/>
          </w:tcPr>
          <w:p>
            <w:pPr>
              <w:rPr>
                <w:sz w:val="18"/>
                <w:szCs w:val="18"/>
              </w:rPr>
            </w:pPr>
            <w:r>
              <w:rPr>
                <w:rFonts w:hint="eastAsia"/>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6" w:type="pct"/>
            <w:vMerge w:val="restart"/>
            <w:shd w:val="clear" w:color="auto" w:fill="auto"/>
            <w:vAlign w:val="center"/>
          </w:tcPr>
          <w:p>
            <w:pPr>
              <w:rPr>
                <w:sz w:val="18"/>
                <w:szCs w:val="18"/>
              </w:rPr>
            </w:pPr>
            <w:r>
              <w:rPr>
                <w:rFonts w:hint="eastAsia"/>
                <w:sz w:val="18"/>
                <w:szCs w:val="18"/>
                <w:lang w:bidi="ar"/>
              </w:rPr>
              <w:t>位置信息</w:t>
            </w:r>
          </w:p>
        </w:tc>
        <w:tc>
          <w:tcPr>
            <w:tcW w:w="1011" w:type="pct"/>
            <w:shd w:val="clear" w:color="auto" w:fill="auto"/>
            <w:vAlign w:val="center"/>
          </w:tcPr>
          <w:p>
            <w:pPr>
              <w:rPr>
                <w:sz w:val="18"/>
                <w:szCs w:val="18"/>
              </w:rPr>
            </w:pPr>
            <w:r>
              <w:rPr>
                <w:rFonts w:hint="eastAsia"/>
                <w:sz w:val="18"/>
                <w:szCs w:val="18"/>
                <w:lang w:bidi="ar"/>
              </w:rPr>
              <w:t>桩号</w:t>
            </w:r>
          </w:p>
        </w:tc>
        <w:tc>
          <w:tcPr>
            <w:tcW w:w="554" w:type="pct"/>
            <w:shd w:val="clear" w:color="auto" w:fill="auto"/>
            <w:vAlign w:val="center"/>
          </w:tcPr>
          <w:p>
            <w:pPr>
              <w:rPr>
                <w:sz w:val="18"/>
                <w:szCs w:val="18"/>
              </w:rPr>
            </w:pPr>
            <w:r>
              <w:rPr>
                <w:rFonts w:hint="eastAsia"/>
                <w:sz w:val="18"/>
                <w:szCs w:val="18"/>
              </w:rPr>
              <w:t>○</w:t>
            </w:r>
          </w:p>
        </w:tc>
        <w:tc>
          <w:tcPr>
            <w:tcW w:w="2639" w:type="pct"/>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6" w:type="pct"/>
            <w:vMerge w:val="continue"/>
            <w:shd w:val="clear" w:color="auto" w:fill="auto"/>
            <w:vAlign w:val="center"/>
          </w:tcPr>
          <w:p>
            <w:pPr>
              <w:rPr>
                <w:sz w:val="18"/>
                <w:szCs w:val="18"/>
              </w:rPr>
            </w:pPr>
          </w:p>
        </w:tc>
        <w:tc>
          <w:tcPr>
            <w:tcW w:w="1011" w:type="pct"/>
            <w:shd w:val="clear" w:color="auto" w:fill="auto"/>
            <w:vAlign w:val="center"/>
          </w:tcPr>
          <w:p>
            <w:pPr>
              <w:rPr>
                <w:sz w:val="18"/>
                <w:szCs w:val="18"/>
              </w:rPr>
            </w:pPr>
            <w:r>
              <w:rPr>
                <w:rFonts w:hint="eastAsia"/>
                <w:sz w:val="18"/>
                <w:szCs w:val="18"/>
                <w:lang w:bidi="ar"/>
              </w:rPr>
              <w:t>位置</w:t>
            </w:r>
          </w:p>
        </w:tc>
        <w:tc>
          <w:tcPr>
            <w:tcW w:w="554" w:type="pct"/>
            <w:shd w:val="clear" w:color="auto" w:fill="auto"/>
            <w:vAlign w:val="center"/>
          </w:tcPr>
          <w:p>
            <w:pPr>
              <w:rPr>
                <w:sz w:val="18"/>
                <w:szCs w:val="18"/>
              </w:rPr>
            </w:pPr>
            <w:r>
              <w:rPr>
                <w:rFonts w:hint="eastAsia"/>
                <w:sz w:val="18"/>
                <w:szCs w:val="18"/>
              </w:rPr>
              <w:t>○</w:t>
            </w:r>
          </w:p>
        </w:tc>
        <w:tc>
          <w:tcPr>
            <w:tcW w:w="2639" w:type="pct"/>
            <w:shd w:val="clear" w:color="auto" w:fill="auto"/>
            <w:vAlign w:val="center"/>
          </w:tcPr>
          <w:p>
            <w:pPr>
              <w:rPr>
                <w:sz w:val="18"/>
                <w:szCs w:val="18"/>
              </w:rPr>
            </w:pPr>
            <w:r>
              <w:rPr>
                <w:rFonts w:hint="eastAsia"/>
                <w:sz w:val="18"/>
                <w:szCs w:val="18"/>
                <w:lang w:bidi="ar"/>
              </w:rPr>
              <w:t>如左幅左侧、左幅右侧、右幅左侧、右幅右侧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6" w:type="pct"/>
            <w:shd w:val="clear" w:color="auto" w:fill="auto"/>
            <w:vAlign w:val="center"/>
          </w:tcPr>
          <w:p>
            <w:pPr>
              <w:rPr>
                <w:sz w:val="18"/>
                <w:szCs w:val="18"/>
              </w:rPr>
            </w:pPr>
            <w:r>
              <w:rPr>
                <w:rFonts w:hint="eastAsia"/>
                <w:sz w:val="18"/>
                <w:szCs w:val="18"/>
                <w:lang w:bidi="ar"/>
              </w:rPr>
              <w:t>尺寸信息</w:t>
            </w:r>
          </w:p>
        </w:tc>
        <w:tc>
          <w:tcPr>
            <w:tcW w:w="1011" w:type="pct"/>
            <w:shd w:val="clear" w:color="auto" w:fill="auto"/>
            <w:vAlign w:val="center"/>
          </w:tcPr>
          <w:p>
            <w:pPr>
              <w:rPr>
                <w:sz w:val="18"/>
                <w:szCs w:val="18"/>
              </w:rPr>
            </w:pPr>
            <w:r>
              <w:rPr>
                <w:rFonts w:hint="eastAsia"/>
                <w:sz w:val="18"/>
                <w:szCs w:val="18"/>
                <w:lang w:bidi="ar"/>
              </w:rPr>
              <w:t>版面尺寸</w:t>
            </w:r>
          </w:p>
        </w:tc>
        <w:tc>
          <w:tcPr>
            <w:tcW w:w="554" w:type="pct"/>
            <w:shd w:val="clear" w:color="auto" w:fill="auto"/>
            <w:vAlign w:val="center"/>
          </w:tcPr>
          <w:p>
            <w:pPr>
              <w:rPr>
                <w:sz w:val="18"/>
                <w:szCs w:val="18"/>
              </w:rPr>
            </w:pPr>
            <w:r>
              <w:rPr>
                <w:rFonts w:hint="eastAsia"/>
                <w:sz w:val="18"/>
                <w:szCs w:val="18"/>
              </w:rPr>
              <w:t>○</w:t>
            </w:r>
          </w:p>
        </w:tc>
        <w:tc>
          <w:tcPr>
            <w:tcW w:w="2639" w:type="pct"/>
            <w:shd w:val="clear" w:color="auto" w:fill="auto"/>
            <w:vAlign w:val="center"/>
          </w:tcPr>
          <w:p>
            <w:pPr>
              <w:rPr>
                <w:sz w:val="18"/>
                <w:szCs w:val="18"/>
              </w:rPr>
            </w:pPr>
            <w:r>
              <w:rPr>
                <w:kern w:val="0"/>
                <w:sz w:val="18"/>
                <w:szCs w:val="18"/>
                <w:lang w:bidi="ar"/>
              </w:rPr>
              <w:t>φ1.1</w:t>
            </w:r>
            <w:r>
              <w:rPr>
                <w:rStyle w:val="255"/>
                <w:rFonts w:hint="default"/>
                <w:sz w:val="18"/>
                <w:szCs w:val="18"/>
                <w:lang w:bidi="ar"/>
              </w:rPr>
              <w:t>、△</w:t>
            </w:r>
            <w:r>
              <w:rPr>
                <w:rStyle w:val="256"/>
                <w:sz w:val="18"/>
                <w:szCs w:val="18"/>
                <w:lang w:bidi="ar"/>
              </w:rPr>
              <w:t xml:space="preserve">1.30 </w:t>
            </w:r>
            <w:r>
              <w:rPr>
                <w:rStyle w:val="255"/>
                <w:rFonts w:hint="default"/>
                <w:sz w:val="18"/>
                <w:szCs w:val="18"/>
                <w:lang w:bidi="ar"/>
              </w:rPr>
              <w:t>、</w:t>
            </w:r>
            <w:r>
              <w:rPr>
                <w:rStyle w:val="256"/>
                <w:sz w:val="18"/>
                <w:szCs w:val="18"/>
                <w:lang w:bidi="ar"/>
              </w:rPr>
              <w:t xml:space="preserve">4.8×2 </w:t>
            </w:r>
            <w:r>
              <w:rPr>
                <w:rStyle w:val="255"/>
                <w:rFonts w:hint="default"/>
                <w:sz w:val="18"/>
                <w:szCs w:val="18"/>
                <w:lang w:bidi="ar"/>
              </w:rPr>
              <w:t>、</w:t>
            </w:r>
            <w:r>
              <w:rPr>
                <w:rStyle w:val="256"/>
                <w:sz w:val="18"/>
                <w:szCs w:val="18"/>
                <w:lang w:bidi="ar"/>
              </w:rPr>
              <w:t>4.2×4.0+1.8×0.82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6" w:type="pct"/>
            <w:vMerge w:val="restart"/>
            <w:shd w:val="clear" w:color="auto" w:fill="auto"/>
            <w:vAlign w:val="center"/>
          </w:tcPr>
          <w:p>
            <w:pPr>
              <w:rPr>
                <w:sz w:val="18"/>
                <w:szCs w:val="18"/>
              </w:rPr>
            </w:pPr>
            <w:r>
              <w:rPr>
                <w:rFonts w:hint="eastAsia"/>
                <w:sz w:val="18"/>
                <w:szCs w:val="18"/>
                <w:lang w:bidi="ar"/>
              </w:rPr>
              <w:t>设计信息</w:t>
            </w:r>
          </w:p>
        </w:tc>
        <w:tc>
          <w:tcPr>
            <w:tcW w:w="1011" w:type="pct"/>
            <w:shd w:val="clear" w:color="auto" w:fill="auto"/>
            <w:vAlign w:val="center"/>
          </w:tcPr>
          <w:p>
            <w:pPr>
              <w:rPr>
                <w:sz w:val="18"/>
                <w:szCs w:val="18"/>
              </w:rPr>
            </w:pPr>
            <w:r>
              <w:rPr>
                <w:rFonts w:hint="eastAsia"/>
                <w:sz w:val="18"/>
                <w:szCs w:val="18"/>
                <w:lang w:bidi="ar"/>
              </w:rPr>
              <w:t>标志类型</w:t>
            </w:r>
          </w:p>
        </w:tc>
        <w:tc>
          <w:tcPr>
            <w:tcW w:w="554" w:type="pct"/>
            <w:shd w:val="clear" w:color="auto" w:fill="auto"/>
            <w:vAlign w:val="center"/>
          </w:tcPr>
          <w:p>
            <w:pPr>
              <w:rPr>
                <w:sz w:val="18"/>
                <w:szCs w:val="18"/>
              </w:rPr>
            </w:pPr>
            <w:r>
              <w:rPr>
                <w:rFonts w:hint="eastAsia"/>
                <w:sz w:val="18"/>
                <w:szCs w:val="18"/>
              </w:rPr>
              <w:t>○</w:t>
            </w:r>
          </w:p>
        </w:tc>
        <w:tc>
          <w:tcPr>
            <w:tcW w:w="2639" w:type="pct"/>
            <w:shd w:val="clear" w:color="auto" w:fill="auto"/>
            <w:vAlign w:val="center"/>
          </w:tcPr>
          <w:p>
            <w:pPr>
              <w:rPr>
                <w:sz w:val="18"/>
                <w:szCs w:val="18"/>
              </w:rPr>
            </w:pPr>
            <w:r>
              <w:rPr>
                <w:rFonts w:hint="eastAsia"/>
                <w:sz w:val="18"/>
                <w:szCs w:val="18"/>
                <w:lang w:bidi="ar"/>
              </w:rPr>
              <w:t>如警告、禁令、指示、指路、旅游区、作业区、告</w:t>
            </w:r>
            <w:r>
              <w:rPr>
                <w:rStyle w:val="255"/>
                <w:rFonts w:hint="default"/>
                <w:sz w:val="18"/>
                <w:szCs w:val="18"/>
                <w:lang w:bidi="ar"/>
              </w:rPr>
              <w:t xml:space="preserve"> 示、辅助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6" w:type="pct"/>
            <w:vMerge w:val="continue"/>
            <w:shd w:val="clear" w:color="auto" w:fill="auto"/>
            <w:vAlign w:val="center"/>
          </w:tcPr>
          <w:p>
            <w:pPr>
              <w:rPr>
                <w:sz w:val="18"/>
                <w:szCs w:val="18"/>
              </w:rPr>
            </w:pPr>
          </w:p>
        </w:tc>
        <w:tc>
          <w:tcPr>
            <w:tcW w:w="1011" w:type="pct"/>
            <w:shd w:val="clear" w:color="auto" w:fill="auto"/>
            <w:vAlign w:val="center"/>
          </w:tcPr>
          <w:p>
            <w:pPr>
              <w:rPr>
                <w:sz w:val="18"/>
                <w:szCs w:val="18"/>
              </w:rPr>
            </w:pPr>
            <w:r>
              <w:rPr>
                <w:rFonts w:hint="eastAsia"/>
                <w:sz w:val="18"/>
                <w:szCs w:val="18"/>
                <w:lang w:bidi="ar"/>
              </w:rPr>
              <w:t>支撑形式</w:t>
            </w:r>
          </w:p>
        </w:tc>
        <w:tc>
          <w:tcPr>
            <w:tcW w:w="554" w:type="pct"/>
            <w:shd w:val="clear" w:color="auto" w:fill="auto"/>
            <w:vAlign w:val="center"/>
          </w:tcPr>
          <w:p>
            <w:pPr>
              <w:rPr>
                <w:sz w:val="18"/>
                <w:szCs w:val="18"/>
              </w:rPr>
            </w:pPr>
            <w:r>
              <w:rPr>
                <w:rFonts w:hint="eastAsia"/>
                <w:sz w:val="18"/>
                <w:szCs w:val="18"/>
              </w:rPr>
              <w:t>○</w:t>
            </w:r>
          </w:p>
        </w:tc>
        <w:tc>
          <w:tcPr>
            <w:tcW w:w="2639" w:type="pct"/>
            <w:shd w:val="clear" w:color="auto" w:fill="auto"/>
            <w:vAlign w:val="center"/>
          </w:tcPr>
          <w:p>
            <w:pPr>
              <w:rPr>
                <w:sz w:val="18"/>
                <w:szCs w:val="18"/>
              </w:rPr>
            </w:pPr>
            <w:r>
              <w:rPr>
                <w:rFonts w:hint="eastAsia"/>
                <w:sz w:val="18"/>
                <w:szCs w:val="18"/>
                <w:lang w:bidi="ar"/>
              </w:rPr>
              <w:t>如单柱式、双柱式、多柱式、单悬臂式、双悬臂式、</w:t>
            </w:r>
            <w:r>
              <w:rPr>
                <w:rStyle w:val="255"/>
                <w:rFonts w:hint="default"/>
                <w:sz w:val="18"/>
                <w:szCs w:val="18"/>
                <w:lang w:bidi="ar"/>
              </w:rPr>
              <w:t xml:space="preserve"> 门架式、附着式、限高门架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6" w:type="pct"/>
            <w:vMerge w:val="continue"/>
            <w:shd w:val="clear" w:color="auto" w:fill="auto"/>
            <w:vAlign w:val="center"/>
          </w:tcPr>
          <w:p>
            <w:pPr>
              <w:rPr>
                <w:sz w:val="18"/>
                <w:szCs w:val="18"/>
              </w:rPr>
            </w:pPr>
          </w:p>
        </w:tc>
        <w:tc>
          <w:tcPr>
            <w:tcW w:w="1011" w:type="pct"/>
            <w:shd w:val="clear" w:color="auto" w:fill="auto"/>
            <w:vAlign w:val="center"/>
          </w:tcPr>
          <w:p>
            <w:pPr>
              <w:rPr>
                <w:sz w:val="18"/>
                <w:szCs w:val="18"/>
              </w:rPr>
            </w:pPr>
            <w:r>
              <w:rPr>
                <w:rFonts w:hint="eastAsia"/>
                <w:sz w:val="18"/>
                <w:szCs w:val="18"/>
                <w:lang w:bidi="ar"/>
              </w:rPr>
              <w:t>标志内容</w:t>
            </w:r>
          </w:p>
        </w:tc>
        <w:tc>
          <w:tcPr>
            <w:tcW w:w="554" w:type="pct"/>
            <w:shd w:val="clear" w:color="auto" w:fill="auto"/>
            <w:vAlign w:val="center"/>
          </w:tcPr>
          <w:p>
            <w:pPr>
              <w:rPr>
                <w:sz w:val="18"/>
                <w:szCs w:val="18"/>
              </w:rPr>
            </w:pPr>
            <w:r>
              <w:rPr>
                <w:rFonts w:hint="eastAsia"/>
                <w:sz w:val="18"/>
                <w:szCs w:val="18"/>
              </w:rPr>
              <w:t>○</w:t>
            </w:r>
          </w:p>
        </w:tc>
        <w:tc>
          <w:tcPr>
            <w:tcW w:w="2639" w:type="pct"/>
            <w:shd w:val="clear" w:color="auto" w:fill="auto"/>
            <w:vAlign w:val="center"/>
          </w:tcPr>
          <w:p>
            <w:pPr>
              <w:rPr>
                <w:sz w:val="18"/>
                <w:szCs w:val="18"/>
              </w:rPr>
            </w:pPr>
            <w:r>
              <w:rPr>
                <w:rFonts w:hint="eastAsia"/>
                <w:kern w:val="0"/>
                <w:sz w:val="18"/>
                <w:szCs w:val="18"/>
                <w:lang w:bidi="ar"/>
              </w:rPr>
              <w:t>如限速标志、人行横道标志、交叉路口标志、匝道</w:t>
            </w:r>
            <w:r>
              <w:rPr>
                <w:rStyle w:val="255"/>
                <w:rFonts w:hint="default"/>
                <w:sz w:val="18"/>
                <w:szCs w:val="18"/>
                <w:lang w:bidi="ar"/>
              </w:rPr>
              <w:t xml:space="preserve"> 限速标志、命名标识代码标志、地点距离标志、告 示标志、互通式立交预告标志等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6" w:type="pct"/>
            <w:vMerge w:val="continue"/>
            <w:shd w:val="clear" w:color="auto" w:fill="auto"/>
            <w:vAlign w:val="center"/>
          </w:tcPr>
          <w:p>
            <w:pPr>
              <w:rPr>
                <w:sz w:val="18"/>
                <w:szCs w:val="18"/>
              </w:rPr>
            </w:pPr>
          </w:p>
        </w:tc>
        <w:tc>
          <w:tcPr>
            <w:tcW w:w="1011" w:type="pct"/>
            <w:shd w:val="clear" w:color="auto" w:fill="auto"/>
            <w:vAlign w:val="center"/>
          </w:tcPr>
          <w:p>
            <w:pPr>
              <w:rPr>
                <w:sz w:val="18"/>
                <w:szCs w:val="18"/>
              </w:rPr>
            </w:pPr>
            <w:r>
              <w:rPr>
                <w:rFonts w:hint="eastAsia"/>
                <w:sz w:val="18"/>
                <w:szCs w:val="18"/>
                <w:lang w:bidi="ar"/>
              </w:rPr>
              <w:t>标志面板材料</w:t>
            </w:r>
          </w:p>
        </w:tc>
        <w:tc>
          <w:tcPr>
            <w:tcW w:w="554" w:type="pct"/>
            <w:shd w:val="clear" w:color="auto" w:fill="auto"/>
            <w:vAlign w:val="center"/>
          </w:tcPr>
          <w:p>
            <w:pPr>
              <w:rPr>
                <w:sz w:val="18"/>
                <w:szCs w:val="18"/>
              </w:rPr>
            </w:pPr>
            <w:r>
              <w:rPr>
                <w:rFonts w:hint="eastAsia"/>
                <w:sz w:val="18"/>
                <w:szCs w:val="18"/>
              </w:rPr>
              <w:t>○</w:t>
            </w:r>
          </w:p>
        </w:tc>
        <w:tc>
          <w:tcPr>
            <w:tcW w:w="2639" w:type="pct"/>
            <w:shd w:val="clear" w:color="auto" w:fill="auto"/>
            <w:vAlign w:val="center"/>
          </w:tcPr>
          <w:p>
            <w:pPr>
              <w:rPr>
                <w:sz w:val="18"/>
                <w:szCs w:val="18"/>
              </w:rPr>
            </w:pPr>
            <w:r>
              <w:rPr>
                <w:rFonts w:hint="eastAsia"/>
                <w:sz w:val="18"/>
                <w:szCs w:val="18"/>
                <w:lang w:bidi="ar"/>
              </w:rPr>
              <w:t>如玻璃钢、铝塑板、铝合金板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6" w:type="pct"/>
            <w:vMerge w:val="continue"/>
            <w:shd w:val="clear" w:color="auto" w:fill="auto"/>
            <w:vAlign w:val="center"/>
          </w:tcPr>
          <w:p>
            <w:pPr>
              <w:rPr>
                <w:sz w:val="18"/>
                <w:szCs w:val="18"/>
              </w:rPr>
            </w:pPr>
          </w:p>
        </w:tc>
        <w:tc>
          <w:tcPr>
            <w:tcW w:w="1011" w:type="pct"/>
            <w:shd w:val="clear" w:color="auto" w:fill="auto"/>
            <w:vAlign w:val="center"/>
          </w:tcPr>
          <w:p>
            <w:pPr>
              <w:rPr>
                <w:sz w:val="18"/>
                <w:szCs w:val="18"/>
              </w:rPr>
            </w:pPr>
            <w:r>
              <w:rPr>
                <w:rFonts w:hint="eastAsia"/>
                <w:sz w:val="18"/>
                <w:szCs w:val="18"/>
                <w:lang w:bidi="ar"/>
              </w:rPr>
              <w:t>其他要求</w:t>
            </w:r>
          </w:p>
        </w:tc>
        <w:tc>
          <w:tcPr>
            <w:tcW w:w="554" w:type="pct"/>
            <w:shd w:val="clear" w:color="auto" w:fill="auto"/>
            <w:vAlign w:val="center"/>
          </w:tcPr>
          <w:p>
            <w:pPr>
              <w:rPr>
                <w:sz w:val="18"/>
                <w:szCs w:val="18"/>
              </w:rPr>
            </w:pPr>
            <w:r>
              <w:rPr>
                <w:rFonts w:hint="eastAsia"/>
                <w:sz w:val="18"/>
                <w:szCs w:val="18"/>
              </w:rPr>
              <w:t>○</w:t>
            </w:r>
          </w:p>
        </w:tc>
        <w:tc>
          <w:tcPr>
            <w:tcW w:w="2639" w:type="pct"/>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shd w:val="clear" w:color="auto" w:fill="auto"/>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5"/>
        <w:ind w:firstLine="0" w:firstLineChars="0"/>
        <w:jc w:val="center"/>
        <w:rPr>
          <w:sz w:val="10"/>
          <w:szCs w:val="10"/>
        </w:rPr>
      </w:pPr>
    </w:p>
    <w:p>
      <w:pPr>
        <w:pStyle w:val="5"/>
        <w:ind w:firstLine="0" w:firstLineChars="0"/>
        <w:jc w:val="center"/>
        <w:rPr>
          <w:sz w:val="10"/>
          <w:szCs w:val="10"/>
        </w:rPr>
      </w:pPr>
    </w:p>
    <w:p>
      <w:pPr>
        <w:pStyle w:val="5"/>
        <w:ind w:firstLine="0" w:firstLineChars="0"/>
        <w:jc w:val="center"/>
        <w:rPr>
          <w:sz w:val="10"/>
          <w:szCs w:val="10"/>
        </w:rPr>
      </w:pPr>
    </w:p>
    <w:p>
      <w:pPr>
        <w:pStyle w:val="5"/>
        <w:ind w:firstLine="0" w:firstLineChars="0"/>
        <w:jc w:val="center"/>
        <w:rPr>
          <w:sz w:val="10"/>
          <w:szCs w:val="10"/>
        </w:rPr>
      </w:pPr>
    </w:p>
    <w:p>
      <w:pPr>
        <w:pStyle w:val="5"/>
        <w:ind w:firstLine="0" w:firstLineChars="0"/>
        <w:jc w:val="center"/>
        <w:rPr>
          <w:sz w:val="10"/>
          <w:szCs w:val="10"/>
        </w:rPr>
      </w:pPr>
    </w:p>
    <w:p>
      <w:pPr>
        <w:pStyle w:val="4"/>
      </w:pPr>
      <w:r>
        <w:t>J.</w:t>
      </w:r>
      <w:r>
        <w:rPr>
          <w:rFonts w:hint="eastAsia"/>
        </w:rPr>
        <w:t xml:space="preserve">4 </w:t>
      </w:r>
      <w:r>
        <w:t>方案设计阶段护栏和栏杆信息深度应符合表J</w:t>
      </w:r>
      <w:r>
        <w:rPr>
          <w:rFonts w:hint="eastAsia"/>
        </w:rPr>
        <w:t>4</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表J4 </w:t>
      </w:r>
      <w:r>
        <w:rPr>
          <w:rFonts w:ascii="黑体" w:hAnsi="黑体" w:eastAsia="黑体"/>
        </w:rPr>
        <w:t>方案设计阶段</w:t>
      </w:r>
      <w:r>
        <w:rPr>
          <w:rFonts w:hint="eastAsia" w:ascii="黑体" w:hAnsi="黑体" w:eastAsia="黑体"/>
        </w:rPr>
        <w:t>护栏和栏杆信息深度</w:t>
      </w:r>
    </w:p>
    <w:tbl>
      <w:tblPr>
        <w:tblStyle w:val="253"/>
        <w:tblW w:w="52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8"/>
        <w:gridCol w:w="1983"/>
        <w:gridCol w:w="1031"/>
        <w:gridCol w:w="5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00" w:type="pct"/>
            <w:gridSpan w:val="2"/>
            <w:vAlign w:val="center"/>
          </w:tcPr>
          <w:p>
            <w:pPr>
              <w:rPr>
                <w:sz w:val="18"/>
                <w:szCs w:val="18"/>
              </w:rPr>
            </w:pPr>
            <w:r>
              <w:rPr>
                <w:sz w:val="18"/>
                <w:szCs w:val="18"/>
              </w:rPr>
              <w:t>属性信息</w:t>
            </w:r>
          </w:p>
        </w:tc>
        <w:tc>
          <w:tcPr>
            <w:tcW w:w="524" w:type="pct"/>
            <w:vAlign w:val="center"/>
          </w:tcPr>
          <w:p>
            <w:pPr>
              <w:rPr>
                <w:sz w:val="18"/>
                <w:szCs w:val="18"/>
              </w:rPr>
            </w:pPr>
            <w:r>
              <w:rPr>
                <w:rFonts w:hint="eastAsia"/>
                <w:sz w:val="18"/>
                <w:szCs w:val="18"/>
              </w:rPr>
              <w:t>L1.0</w:t>
            </w:r>
          </w:p>
        </w:tc>
        <w:tc>
          <w:tcPr>
            <w:tcW w:w="2676"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2" w:type="pct"/>
            <w:vMerge w:val="restart"/>
            <w:vAlign w:val="center"/>
          </w:tcPr>
          <w:p>
            <w:pPr>
              <w:rPr>
                <w:sz w:val="18"/>
                <w:szCs w:val="18"/>
              </w:rPr>
            </w:pPr>
            <w:r>
              <w:rPr>
                <w:sz w:val="18"/>
                <w:szCs w:val="18"/>
              </w:rPr>
              <w:t>位置信息</w:t>
            </w:r>
          </w:p>
        </w:tc>
        <w:tc>
          <w:tcPr>
            <w:tcW w:w="1008" w:type="pct"/>
            <w:vAlign w:val="center"/>
          </w:tcPr>
          <w:p>
            <w:pPr>
              <w:rPr>
                <w:sz w:val="18"/>
                <w:szCs w:val="18"/>
              </w:rPr>
            </w:pPr>
            <w:r>
              <w:rPr>
                <w:sz w:val="18"/>
                <w:szCs w:val="18"/>
              </w:rPr>
              <w:t>起点桩号</w:t>
            </w:r>
          </w:p>
        </w:tc>
        <w:tc>
          <w:tcPr>
            <w:tcW w:w="524" w:type="pct"/>
            <w:vAlign w:val="center"/>
          </w:tcPr>
          <w:p>
            <w:pPr>
              <w:rPr>
                <w:sz w:val="18"/>
                <w:szCs w:val="18"/>
              </w:rPr>
            </w:pPr>
            <w:r>
              <w:rPr>
                <w:rFonts w:hint="eastAsia"/>
                <w:sz w:val="18"/>
                <w:szCs w:val="18"/>
              </w:rPr>
              <w:t>○</w:t>
            </w:r>
          </w:p>
        </w:tc>
        <w:tc>
          <w:tcPr>
            <w:tcW w:w="2676"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2" w:type="pct"/>
            <w:vMerge w:val="continue"/>
            <w:vAlign w:val="center"/>
          </w:tcPr>
          <w:p>
            <w:pPr>
              <w:rPr>
                <w:sz w:val="18"/>
                <w:szCs w:val="18"/>
              </w:rPr>
            </w:pPr>
          </w:p>
        </w:tc>
        <w:tc>
          <w:tcPr>
            <w:tcW w:w="1008" w:type="pct"/>
            <w:vAlign w:val="center"/>
          </w:tcPr>
          <w:p>
            <w:pPr>
              <w:rPr>
                <w:sz w:val="18"/>
                <w:szCs w:val="18"/>
              </w:rPr>
            </w:pPr>
            <w:r>
              <w:rPr>
                <w:sz w:val="18"/>
                <w:szCs w:val="18"/>
              </w:rPr>
              <w:t>终点桩号</w:t>
            </w:r>
          </w:p>
        </w:tc>
        <w:tc>
          <w:tcPr>
            <w:tcW w:w="524" w:type="pct"/>
            <w:vAlign w:val="center"/>
          </w:tcPr>
          <w:p>
            <w:pPr>
              <w:rPr>
                <w:sz w:val="18"/>
                <w:szCs w:val="18"/>
              </w:rPr>
            </w:pPr>
            <w:r>
              <w:rPr>
                <w:rFonts w:hint="eastAsia"/>
                <w:sz w:val="18"/>
                <w:szCs w:val="18"/>
              </w:rPr>
              <w:t>○</w:t>
            </w:r>
          </w:p>
        </w:tc>
        <w:tc>
          <w:tcPr>
            <w:tcW w:w="2676"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2" w:type="pct"/>
            <w:vMerge w:val="continue"/>
            <w:vAlign w:val="center"/>
          </w:tcPr>
          <w:p>
            <w:pPr>
              <w:rPr>
                <w:sz w:val="18"/>
                <w:szCs w:val="18"/>
              </w:rPr>
            </w:pPr>
          </w:p>
        </w:tc>
        <w:tc>
          <w:tcPr>
            <w:tcW w:w="1008" w:type="pct"/>
            <w:vAlign w:val="center"/>
          </w:tcPr>
          <w:p>
            <w:pPr>
              <w:rPr>
                <w:sz w:val="18"/>
                <w:szCs w:val="18"/>
              </w:rPr>
            </w:pPr>
            <w:r>
              <w:rPr>
                <w:sz w:val="18"/>
                <w:szCs w:val="18"/>
              </w:rPr>
              <w:t>位置</w:t>
            </w:r>
          </w:p>
        </w:tc>
        <w:tc>
          <w:tcPr>
            <w:tcW w:w="524" w:type="pct"/>
            <w:vAlign w:val="center"/>
          </w:tcPr>
          <w:p>
            <w:pPr>
              <w:rPr>
                <w:sz w:val="18"/>
                <w:szCs w:val="18"/>
              </w:rPr>
            </w:pPr>
            <w:r>
              <w:rPr>
                <w:rFonts w:hint="eastAsia"/>
                <w:sz w:val="18"/>
                <w:szCs w:val="18"/>
              </w:rPr>
              <w:t>○</w:t>
            </w:r>
          </w:p>
        </w:tc>
        <w:tc>
          <w:tcPr>
            <w:tcW w:w="2676" w:type="pct"/>
            <w:vAlign w:val="center"/>
          </w:tcPr>
          <w:p>
            <w:pPr>
              <w:rPr>
                <w:sz w:val="18"/>
                <w:szCs w:val="18"/>
              </w:rPr>
            </w:pPr>
            <w:r>
              <w:rPr>
                <w:spacing w:val="-6"/>
                <w:sz w:val="18"/>
                <w:szCs w:val="18"/>
              </w:rPr>
              <w:t>如路侧、中央分隔带、中央分隔带开口、收费广场、</w:t>
            </w:r>
            <w:r>
              <w:rPr>
                <w:spacing w:val="18"/>
                <w:sz w:val="18"/>
                <w:szCs w:val="18"/>
              </w:rPr>
              <w:t xml:space="preserve"> </w:t>
            </w:r>
            <w:r>
              <w:rPr>
                <w:sz w:val="18"/>
                <w:szCs w:val="18"/>
              </w:rPr>
              <w:t>隧道转换车道、非机动车道、人行道、隧道入口、</w:t>
            </w:r>
            <w:r>
              <w:rPr>
                <w:spacing w:val="3"/>
                <w:sz w:val="18"/>
                <w:szCs w:val="18"/>
              </w:rPr>
              <w:t xml:space="preserve">  </w:t>
            </w:r>
            <w:r>
              <w:rPr>
                <w:sz w:val="18"/>
                <w:szCs w:val="18"/>
              </w:rPr>
              <w:t>互通分流鼻端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2" w:type="pct"/>
            <w:vMerge w:val="restart"/>
            <w:vAlign w:val="center"/>
          </w:tcPr>
          <w:p>
            <w:pPr>
              <w:rPr>
                <w:sz w:val="18"/>
                <w:szCs w:val="18"/>
              </w:rPr>
            </w:pPr>
            <w:r>
              <w:rPr>
                <w:sz w:val="18"/>
                <w:szCs w:val="18"/>
              </w:rPr>
              <w:t>设计信息</w:t>
            </w:r>
          </w:p>
        </w:tc>
        <w:tc>
          <w:tcPr>
            <w:tcW w:w="1008" w:type="pct"/>
            <w:vAlign w:val="center"/>
          </w:tcPr>
          <w:p>
            <w:pPr>
              <w:rPr>
                <w:sz w:val="18"/>
                <w:szCs w:val="18"/>
              </w:rPr>
            </w:pPr>
            <w:r>
              <w:rPr>
                <w:sz w:val="18"/>
                <w:szCs w:val="18"/>
              </w:rPr>
              <w:t>防护等级代号</w:t>
            </w:r>
          </w:p>
        </w:tc>
        <w:tc>
          <w:tcPr>
            <w:tcW w:w="524" w:type="pct"/>
            <w:vAlign w:val="center"/>
          </w:tcPr>
          <w:p>
            <w:pPr>
              <w:rPr>
                <w:sz w:val="18"/>
                <w:szCs w:val="18"/>
              </w:rPr>
            </w:pPr>
            <w:r>
              <w:rPr>
                <w:rFonts w:hint="eastAsia"/>
                <w:sz w:val="18"/>
                <w:szCs w:val="18"/>
              </w:rPr>
              <w:t>○</w:t>
            </w:r>
          </w:p>
        </w:tc>
        <w:tc>
          <w:tcPr>
            <w:tcW w:w="2676" w:type="pct"/>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2" w:type="pct"/>
            <w:vMerge w:val="continue"/>
            <w:vAlign w:val="center"/>
          </w:tcPr>
          <w:p>
            <w:pPr>
              <w:pStyle w:val="254"/>
              <w:rPr>
                <w:sz w:val="18"/>
                <w:szCs w:val="18"/>
              </w:rPr>
            </w:pPr>
          </w:p>
        </w:tc>
        <w:tc>
          <w:tcPr>
            <w:tcW w:w="1008" w:type="pct"/>
            <w:vAlign w:val="center"/>
          </w:tcPr>
          <w:p>
            <w:pPr>
              <w:rPr>
                <w:sz w:val="18"/>
                <w:szCs w:val="18"/>
              </w:rPr>
            </w:pPr>
            <w:r>
              <w:rPr>
                <w:sz w:val="18"/>
                <w:szCs w:val="18"/>
              </w:rPr>
              <w:t>构造形式代号</w:t>
            </w:r>
          </w:p>
        </w:tc>
        <w:tc>
          <w:tcPr>
            <w:tcW w:w="524" w:type="pct"/>
            <w:vAlign w:val="center"/>
          </w:tcPr>
          <w:p>
            <w:pPr>
              <w:rPr>
                <w:sz w:val="18"/>
                <w:szCs w:val="18"/>
              </w:rPr>
            </w:pPr>
            <w:r>
              <w:rPr>
                <w:rFonts w:hint="eastAsia"/>
                <w:sz w:val="18"/>
                <w:szCs w:val="18"/>
              </w:rPr>
              <w:t>○</w:t>
            </w:r>
          </w:p>
        </w:tc>
        <w:tc>
          <w:tcPr>
            <w:tcW w:w="2676" w:type="pct"/>
            <w:vAlign w:val="center"/>
          </w:tcPr>
          <w:p>
            <w:pPr>
              <w:rPr>
                <w:sz w:val="18"/>
                <w:szCs w:val="18"/>
              </w:rPr>
            </w:pPr>
            <w:r>
              <w:rPr>
                <w:rFonts w:ascii="宋体" w:hAnsi="宋体" w:cs="宋体"/>
                <w:sz w:val="18"/>
                <w:szCs w:val="18"/>
              </w:rPr>
              <w:t>如</w:t>
            </w:r>
            <w:r>
              <w:rPr>
                <w:rFonts w:ascii="宋体" w:hAnsi="宋体" w:cs="宋体"/>
                <w:spacing w:val="-37"/>
                <w:sz w:val="18"/>
                <w:szCs w:val="18"/>
              </w:rPr>
              <w:t xml:space="preserve"> </w:t>
            </w:r>
            <w:r>
              <w:rPr>
                <w:sz w:val="18"/>
                <w:szCs w:val="18"/>
              </w:rPr>
              <w:t>Gr</w:t>
            </w:r>
            <w:r>
              <w:rPr>
                <w:spacing w:val="-27"/>
                <w:sz w:val="18"/>
                <w:szCs w:val="18"/>
              </w:rPr>
              <w:t xml:space="preserve"> </w:t>
            </w:r>
            <w:r>
              <w:rPr>
                <w:rFonts w:ascii="宋体" w:hAnsi="宋体" w:cs="宋体"/>
                <w:sz w:val="18"/>
                <w:szCs w:val="18"/>
              </w:rPr>
              <w:t>、</w:t>
            </w:r>
            <w:r>
              <w:rPr>
                <w:sz w:val="18"/>
                <w:szCs w:val="18"/>
              </w:rPr>
              <w:t>Grd</w:t>
            </w:r>
            <w:r>
              <w:rPr>
                <w:spacing w:val="-24"/>
                <w:sz w:val="18"/>
                <w:szCs w:val="18"/>
              </w:rPr>
              <w:t xml:space="preserve"> </w:t>
            </w:r>
            <w:r>
              <w:rPr>
                <w:rFonts w:ascii="宋体" w:hAnsi="宋体" w:cs="宋体"/>
                <w:sz w:val="18"/>
                <w:szCs w:val="18"/>
              </w:rPr>
              <w:t>、</w:t>
            </w:r>
            <w:r>
              <w:rPr>
                <w:sz w:val="18"/>
                <w:szCs w:val="18"/>
              </w:rPr>
              <w:t>AT1-1</w:t>
            </w:r>
            <w:r>
              <w:rPr>
                <w:spacing w:val="-26"/>
                <w:sz w:val="18"/>
                <w:szCs w:val="18"/>
              </w:rPr>
              <w:t xml:space="preserve"> </w:t>
            </w:r>
            <w:r>
              <w:rPr>
                <w:rFonts w:ascii="宋体" w:hAnsi="宋体" w:cs="宋体"/>
                <w:sz w:val="18"/>
                <w:szCs w:val="18"/>
              </w:rPr>
              <w:t>、</w:t>
            </w:r>
            <w:r>
              <w:rPr>
                <w:sz w:val="18"/>
                <w:szCs w:val="18"/>
              </w:rPr>
              <w:t>AT1-2</w:t>
            </w:r>
            <w:r>
              <w:rPr>
                <w:spacing w:val="-25"/>
                <w:sz w:val="18"/>
                <w:szCs w:val="18"/>
              </w:rPr>
              <w:t xml:space="preserve"> </w:t>
            </w:r>
            <w:r>
              <w:rPr>
                <w:rFonts w:ascii="宋体" w:hAnsi="宋体" w:cs="宋体"/>
                <w:sz w:val="18"/>
                <w:szCs w:val="18"/>
              </w:rPr>
              <w:t>、</w:t>
            </w:r>
            <w:r>
              <w:rPr>
                <w:sz w:val="18"/>
                <w:szCs w:val="18"/>
              </w:rPr>
              <w:t>AT1-3</w:t>
            </w:r>
            <w:r>
              <w:rPr>
                <w:spacing w:val="-25"/>
                <w:sz w:val="18"/>
                <w:szCs w:val="18"/>
              </w:rPr>
              <w:t xml:space="preserve"> </w:t>
            </w:r>
            <w:r>
              <w:rPr>
                <w:rFonts w:ascii="宋体" w:hAnsi="宋体" w:cs="宋体"/>
                <w:sz w:val="18"/>
                <w:szCs w:val="18"/>
              </w:rPr>
              <w:t>、</w:t>
            </w:r>
            <w:r>
              <w:rPr>
                <w:sz w:val="18"/>
                <w:szCs w:val="18"/>
              </w:rPr>
              <w:t>AT2</w:t>
            </w:r>
            <w:r>
              <w:rPr>
                <w:spacing w:val="-26"/>
                <w:sz w:val="18"/>
                <w:szCs w:val="18"/>
              </w:rPr>
              <w:t xml:space="preserve"> </w:t>
            </w:r>
            <w:r>
              <w:rPr>
                <w:rFonts w:ascii="宋体" w:hAnsi="宋体" w:cs="宋体"/>
                <w:sz w:val="18"/>
                <w:szCs w:val="18"/>
              </w:rPr>
              <w:t>、</w:t>
            </w:r>
            <w:r>
              <w:rPr>
                <w:sz w:val="18"/>
                <w:szCs w:val="18"/>
              </w:rPr>
              <w:t>BT-1</w:t>
            </w:r>
            <w:r>
              <w:rPr>
                <w:rFonts w:ascii="宋体" w:hAnsi="宋体" w:cs="宋体"/>
                <w:sz w:val="18"/>
                <w:szCs w:val="18"/>
              </w:rPr>
              <w:t xml:space="preserve">、 </w:t>
            </w:r>
            <w:r>
              <w:rPr>
                <w:sz w:val="18"/>
                <w:szCs w:val="18"/>
              </w:rPr>
              <w:t>BT-2</w:t>
            </w:r>
            <w:r>
              <w:rPr>
                <w:spacing w:val="-11"/>
                <w:sz w:val="18"/>
                <w:szCs w:val="18"/>
              </w:rPr>
              <w:t xml:space="preserve"> </w:t>
            </w:r>
            <w:r>
              <w:rPr>
                <w:rFonts w:ascii="宋体" w:hAnsi="宋体" w:cs="宋体"/>
                <w:sz w:val="18"/>
                <w:szCs w:val="18"/>
              </w:rPr>
              <w:t>、</w:t>
            </w:r>
            <w:r>
              <w:rPr>
                <w:sz w:val="18"/>
                <w:szCs w:val="18"/>
              </w:rPr>
              <w:t>CU</w:t>
            </w:r>
            <w:r>
              <w:rPr>
                <w:spacing w:val="-26"/>
                <w:sz w:val="18"/>
                <w:szCs w:val="18"/>
              </w:rPr>
              <w:t xml:space="preserve"> </w:t>
            </w:r>
            <w:r>
              <w:rPr>
                <w:rFonts w:ascii="宋体" w:hAnsi="宋体" w:cs="宋体"/>
                <w:sz w:val="18"/>
                <w:szCs w:val="18"/>
              </w:rPr>
              <w:t>、</w:t>
            </w:r>
            <w:r>
              <w:rPr>
                <w:sz w:val="18"/>
                <w:szCs w:val="18"/>
              </w:rPr>
              <w:t>CT</w:t>
            </w:r>
            <w:r>
              <w:rPr>
                <w:spacing w:val="-25"/>
                <w:sz w:val="18"/>
                <w:szCs w:val="18"/>
              </w:rPr>
              <w:t xml:space="preserve"> </w:t>
            </w:r>
            <w:r>
              <w:rPr>
                <w:rFonts w:ascii="宋体" w:hAnsi="宋体" w:cs="宋体"/>
                <w:sz w:val="18"/>
                <w:szCs w:val="18"/>
              </w:rPr>
              <w:t>、</w:t>
            </w:r>
            <w:r>
              <w:rPr>
                <w:sz w:val="18"/>
                <w:szCs w:val="18"/>
              </w:rPr>
              <w:t>DT</w:t>
            </w:r>
            <w:r>
              <w:rPr>
                <w:spacing w:val="-25"/>
                <w:sz w:val="18"/>
                <w:szCs w:val="18"/>
              </w:rPr>
              <w:t xml:space="preserve"> </w:t>
            </w:r>
            <w:r>
              <w:rPr>
                <w:rFonts w:ascii="宋体" w:hAnsi="宋体" w:cs="宋体"/>
                <w:sz w:val="18"/>
                <w:szCs w:val="18"/>
              </w:rPr>
              <w:t>、</w:t>
            </w:r>
            <w:r>
              <w:rPr>
                <w:sz w:val="18"/>
                <w:szCs w:val="18"/>
              </w:rPr>
              <w:t>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2" w:type="pct"/>
            <w:vMerge w:val="continue"/>
            <w:vAlign w:val="center"/>
          </w:tcPr>
          <w:p>
            <w:pPr>
              <w:pStyle w:val="254"/>
              <w:rPr>
                <w:sz w:val="18"/>
                <w:szCs w:val="18"/>
              </w:rPr>
            </w:pPr>
          </w:p>
        </w:tc>
        <w:tc>
          <w:tcPr>
            <w:tcW w:w="1008" w:type="pct"/>
            <w:vAlign w:val="center"/>
          </w:tcPr>
          <w:p>
            <w:pPr>
              <w:rPr>
                <w:sz w:val="18"/>
                <w:szCs w:val="18"/>
              </w:rPr>
            </w:pPr>
            <w:r>
              <w:rPr>
                <w:sz w:val="18"/>
                <w:szCs w:val="18"/>
              </w:rPr>
              <w:t>波形梁板形式</w:t>
            </w:r>
          </w:p>
        </w:tc>
        <w:tc>
          <w:tcPr>
            <w:tcW w:w="524" w:type="pct"/>
            <w:vAlign w:val="center"/>
          </w:tcPr>
          <w:p>
            <w:pPr>
              <w:rPr>
                <w:sz w:val="18"/>
                <w:szCs w:val="18"/>
              </w:rPr>
            </w:pPr>
            <w:r>
              <w:rPr>
                <w:rFonts w:hint="eastAsia"/>
                <w:sz w:val="18"/>
                <w:szCs w:val="18"/>
              </w:rPr>
              <w:t>○</w:t>
            </w:r>
          </w:p>
        </w:tc>
        <w:tc>
          <w:tcPr>
            <w:tcW w:w="2676" w:type="pct"/>
            <w:vAlign w:val="center"/>
          </w:tcPr>
          <w:p>
            <w:pPr>
              <w:rPr>
                <w:sz w:val="18"/>
                <w:szCs w:val="18"/>
              </w:rPr>
            </w:pPr>
            <w:r>
              <w:rPr>
                <w:sz w:val="18"/>
                <w:szCs w:val="18"/>
              </w:rPr>
              <w:t>二波形梁板、三波形梁板等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2" w:type="pct"/>
            <w:vMerge w:val="continue"/>
            <w:vAlign w:val="center"/>
          </w:tcPr>
          <w:p>
            <w:pPr>
              <w:pStyle w:val="254"/>
              <w:rPr>
                <w:sz w:val="18"/>
                <w:szCs w:val="18"/>
              </w:rPr>
            </w:pPr>
          </w:p>
        </w:tc>
        <w:tc>
          <w:tcPr>
            <w:tcW w:w="1008" w:type="pct"/>
            <w:vAlign w:val="center"/>
          </w:tcPr>
          <w:p>
            <w:pPr>
              <w:rPr>
                <w:sz w:val="18"/>
                <w:szCs w:val="18"/>
              </w:rPr>
            </w:pPr>
            <w:r>
              <w:rPr>
                <w:sz w:val="18"/>
                <w:szCs w:val="18"/>
              </w:rPr>
              <w:t>波形梁板型号</w:t>
            </w:r>
          </w:p>
        </w:tc>
        <w:tc>
          <w:tcPr>
            <w:tcW w:w="524" w:type="pct"/>
            <w:vAlign w:val="center"/>
          </w:tcPr>
          <w:p>
            <w:pPr>
              <w:rPr>
                <w:sz w:val="18"/>
                <w:szCs w:val="18"/>
              </w:rPr>
            </w:pPr>
            <w:r>
              <w:rPr>
                <w:rFonts w:hint="eastAsia"/>
                <w:sz w:val="18"/>
                <w:szCs w:val="18"/>
              </w:rPr>
              <w:t>○</w:t>
            </w:r>
          </w:p>
        </w:tc>
        <w:tc>
          <w:tcPr>
            <w:tcW w:w="2676" w:type="pct"/>
            <w:vAlign w:val="center"/>
          </w:tcPr>
          <w:p>
            <w:pPr>
              <w:rPr>
                <w:rFonts w:ascii="宋体" w:hAnsi="宋体" w:cs="宋体"/>
                <w:sz w:val="18"/>
                <w:szCs w:val="18"/>
              </w:rPr>
            </w:pPr>
            <w:r>
              <w:rPr>
                <w:sz w:val="18"/>
                <w:szCs w:val="18"/>
              </w:rPr>
              <w:t>DB01-05</w:t>
            </w:r>
            <w:r>
              <w:rPr>
                <w:spacing w:val="-11"/>
                <w:sz w:val="18"/>
                <w:szCs w:val="18"/>
              </w:rPr>
              <w:t xml:space="preserve"> </w:t>
            </w:r>
            <w:r>
              <w:rPr>
                <w:rFonts w:ascii="宋体" w:hAnsi="宋体" w:cs="宋体"/>
                <w:sz w:val="18"/>
                <w:szCs w:val="18"/>
              </w:rPr>
              <w:t>、</w:t>
            </w:r>
            <w:r>
              <w:rPr>
                <w:sz w:val="18"/>
                <w:szCs w:val="18"/>
              </w:rPr>
              <w:t>BB01-05</w:t>
            </w:r>
            <w:r>
              <w:rPr>
                <w:spacing w:val="-26"/>
                <w:sz w:val="18"/>
                <w:szCs w:val="18"/>
              </w:rPr>
              <w:t xml:space="preserve"> </w:t>
            </w:r>
            <w:r>
              <w:rPr>
                <w:rFonts w:ascii="宋体" w:hAnsi="宋体" w:cs="宋体"/>
                <w:sz w:val="18"/>
                <w:szCs w:val="18"/>
              </w:rPr>
              <w:t>、</w:t>
            </w:r>
            <w:r>
              <w:rPr>
                <w:sz w:val="18"/>
                <w:szCs w:val="18"/>
              </w:rPr>
              <w:t xml:space="preserve">RTB01-1 </w:t>
            </w:r>
            <w:r>
              <w:rPr>
                <w:rFonts w:ascii="宋体" w:hAnsi="宋体" w:cs="宋体"/>
                <w:sz w:val="18"/>
                <w:szCs w:val="18"/>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92" w:type="pct"/>
            <w:vMerge w:val="continue"/>
            <w:vAlign w:val="center"/>
          </w:tcPr>
          <w:p>
            <w:pPr>
              <w:pStyle w:val="254"/>
              <w:rPr>
                <w:sz w:val="18"/>
                <w:szCs w:val="18"/>
              </w:rPr>
            </w:pPr>
          </w:p>
        </w:tc>
        <w:tc>
          <w:tcPr>
            <w:tcW w:w="1008" w:type="pct"/>
            <w:vAlign w:val="center"/>
          </w:tcPr>
          <w:p>
            <w:pPr>
              <w:rPr>
                <w:sz w:val="18"/>
                <w:szCs w:val="18"/>
              </w:rPr>
            </w:pPr>
            <w:r>
              <w:rPr>
                <w:sz w:val="18"/>
                <w:szCs w:val="18"/>
              </w:rPr>
              <w:t>其他要求</w:t>
            </w:r>
          </w:p>
        </w:tc>
        <w:tc>
          <w:tcPr>
            <w:tcW w:w="524" w:type="pct"/>
            <w:vAlign w:val="center"/>
          </w:tcPr>
          <w:p>
            <w:pPr>
              <w:rPr>
                <w:sz w:val="18"/>
                <w:szCs w:val="18"/>
              </w:rPr>
            </w:pPr>
            <w:r>
              <w:rPr>
                <w:rFonts w:hint="eastAsia"/>
                <w:sz w:val="18"/>
                <w:szCs w:val="18"/>
              </w:rPr>
              <w:t>○</w:t>
            </w:r>
          </w:p>
        </w:tc>
        <w:tc>
          <w:tcPr>
            <w:tcW w:w="2676"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84"/>
        <w:pageBreakBefore/>
        <w:numPr>
          <w:ilvl w:val="0"/>
          <w:numId w:val="0"/>
        </w:numPr>
        <w:spacing w:before="60" w:after="60" w:afterLines="25"/>
        <w:rPr>
          <w:rFonts w:ascii="Times New Roman"/>
          <w:szCs w:val="21"/>
        </w:rPr>
      </w:pPr>
      <w:bookmarkStart w:id="168" w:name="_Toc193152337"/>
      <w:r>
        <w:rPr>
          <w:rFonts w:hint="eastAsia" w:ascii="Times New Roman"/>
          <w:szCs w:val="21"/>
        </w:rPr>
        <w:t>附录</w:t>
      </w:r>
      <w:r>
        <w:rPr>
          <w:rFonts w:ascii="Times New Roman"/>
          <w:szCs w:val="21"/>
        </w:rPr>
        <w:t>K</w:t>
      </w:r>
      <w:r>
        <w:rPr>
          <w:rFonts w:ascii="Times New Roman"/>
          <w:szCs w:val="21"/>
        </w:rPr>
        <w:br w:type="textWrapping"/>
      </w:r>
      <w:r>
        <w:rPr>
          <w:rFonts w:hint="eastAsia" w:ascii="Times New Roman"/>
          <w:szCs w:val="21"/>
        </w:rPr>
        <w:t>（规范性）</w:t>
      </w:r>
      <w:r>
        <w:rPr>
          <w:rFonts w:ascii="Times New Roman"/>
          <w:szCs w:val="21"/>
        </w:rPr>
        <w:br w:type="textWrapping"/>
      </w:r>
      <w:r>
        <w:rPr>
          <w:rFonts w:ascii="Times New Roman"/>
          <w:szCs w:val="21"/>
        </w:rPr>
        <w:t>方案设计阶段</w:t>
      </w:r>
      <w:r>
        <w:rPr>
          <w:rFonts w:hint="eastAsia" w:ascii="Times New Roman"/>
          <w:szCs w:val="21"/>
        </w:rPr>
        <w:t>地形地质信息深度</w:t>
      </w:r>
      <w:r>
        <w:rPr>
          <w:rFonts w:ascii="Times New Roman"/>
          <w:szCs w:val="21"/>
        </w:rPr>
        <w:t>要求</w:t>
      </w:r>
      <w:bookmarkEnd w:id="168"/>
    </w:p>
    <w:p>
      <w:pPr>
        <w:pStyle w:val="4"/>
      </w:pPr>
      <w:r>
        <w:t>K.1</w:t>
      </w:r>
      <w:r>
        <w:rPr>
          <w:rFonts w:hint="eastAsia"/>
        </w:rPr>
        <w:t xml:space="preserve"> </w:t>
      </w:r>
      <w:r>
        <w:t>方案设计阶段地形信息深度应符合表K</w:t>
      </w:r>
      <w:r>
        <w:rPr>
          <w:rFonts w:hint="eastAsia"/>
        </w:rPr>
        <w:t>1</w:t>
      </w:r>
      <w:r>
        <w:t>的规定。</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表K1 </w:t>
      </w:r>
      <w:r>
        <w:rPr>
          <w:rFonts w:ascii="黑体" w:hAnsi="黑体" w:eastAsia="黑体"/>
        </w:rPr>
        <w:t>方案设计阶段</w:t>
      </w:r>
      <w:r>
        <w:rPr>
          <w:rFonts w:hint="eastAsia" w:ascii="黑体" w:hAnsi="黑体" w:eastAsia="黑体"/>
        </w:rPr>
        <w:t>地形信息深度</w:t>
      </w:r>
    </w:p>
    <w:tbl>
      <w:tblPr>
        <w:tblStyle w:val="253"/>
        <w:tblW w:w="52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5"/>
        <w:gridCol w:w="1918"/>
        <w:gridCol w:w="1013"/>
        <w:gridCol w:w="5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22" w:type="pct"/>
            <w:gridSpan w:val="2"/>
            <w:vAlign w:val="center"/>
          </w:tcPr>
          <w:p>
            <w:pPr>
              <w:rPr>
                <w:sz w:val="18"/>
                <w:szCs w:val="18"/>
              </w:rPr>
            </w:pPr>
            <w:r>
              <w:rPr>
                <w:sz w:val="18"/>
                <w:szCs w:val="18"/>
              </w:rPr>
              <w:t>属性信息</w:t>
            </w:r>
          </w:p>
        </w:tc>
        <w:tc>
          <w:tcPr>
            <w:tcW w:w="515" w:type="pct"/>
            <w:vAlign w:val="center"/>
          </w:tcPr>
          <w:p>
            <w:pPr>
              <w:rPr>
                <w:sz w:val="18"/>
                <w:szCs w:val="18"/>
              </w:rPr>
            </w:pPr>
            <w:r>
              <w:rPr>
                <w:rFonts w:hint="eastAsia"/>
                <w:sz w:val="18"/>
                <w:szCs w:val="18"/>
              </w:rPr>
              <w:t>L1.0</w:t>
            </w:r>
          </w:p>
        </w:tc>
        <w:tc>
          <w:tcPr>
            <w:tcW w:w="2663"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47" w:type="pct"/>
            <w:vMerge w:val="restart"/>
            <w:vAlign w:val="center"/>
          </w:tcPr>
          <w:p>
            <w:pPr>
              <w:rPr>
                <w:sz w:val="18"/>
                <w:szCs w:val="18"/>
              </w:rPr>
            </w:pPr>
            <w:r>
              <w:rPr>
                <w:sz w:val="18"/>
                <w:szCs w:val="18"/>
              </w:rPr>
              <w:t>位置信息</w:t>
            </w:r>
          </w:p>
        </w:tc>
        <w:tc>
          <w:tcPr>
            <w:tcW w:w="975" w:type="pct"/>
            <w:vAlign w:val="center"/>
          </w:tcPr>
          <w:p>
            <w:pPr>
              <w:rPr>
                <w:sz w:val="18"/>
                <w:szCs w:val="18"/>
              </w:rPr>
            </w:pPr>
            <w:r>
              <w:rPr>
                <w:sz w:val="18"/>
                <w:szCs w:val="18"/>
              </w:rPr>
              <w:t>左上角坐标</w:t>
            </w:r>
          </w:p>
        </w:tc>
        <w:tc>
          <w:tcPr>
            <w:tcW w:w="515" w:type="pct"/>
            <w:vAlign w:val="center"/>
          </w:tcPr>
          <w:p>
            <w:pPr>
              <w:rPr>
                <w:sz w:val="18"/>
                <w:szCs w:val="18"/>
              </w:rPr>
            </w:pPr>
            <w:r>
              <w:rPr>
                <w:rFonts w:hint="eastAsia"/>
                <w:sz w:val="18"/>
                <w:szCs w:val="18"/>
              </w:rPr>
              <w:t>○</w:t>
            </w:r>
          </w:p>
        </w:tc>
        <w:tc>
          <w:tcPr>
            <w:tcW w:w="2663" w:type="pct"/>
            <w:vAlign w:val="center"/>
          </w:tcPr>
          <w:p>
            <w:pPr>
              <w:rPr>
                <w:sz w:val="18"/>
                <w:szCs w:val="18"/>
              </w:rPr>
            </w:pPr>
            <w:r>
              <w:rPr>
                <w:sz w:val="18"/>
                <w:szCs w:val="18"/>
              </w:rPr>
              <w:t>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47" w:type="pct"/>
            <w:vMerge w:val="continue"/>
            <w:vAlign w:val="center"/>
          </w:tcPr>
          <w:p>
            <w:pPr>
              <w:pStyle w:val="254"/>
              <w:rPr>
                <w:sz w:val="18"/>
                <w:szCs w:val="18"/>
              </w:rPr>
            </w:pPr>
          </w:p>
        </w:tc>
        <w:tc>
          <w:tcPr>
            <w:tcW w:w="975" w:type="pct"/>
            <w:vAlign w:val="center"/>
          </w:tcPr>
          <w:p>
            <w:pPr>
              <w:rPr>
                <w:sz w:val="18"/>
                <w:szCs w:val="18"/>
              </w:rPr>
            </w:pPr>
            <w:r>
              <w:rPr>
                <w:sz w:val="18"/>
                <w:szCs w:val="18"/>
              </w:rPr>
              <w:t>右下角坐标</w:t>
            </w:r>
          </w:p>
        </w:tc>
        <w:tc>
          <w:tcPr>
            <w:tcW w:w="515" w:type="pct"/>
            <w:vAlign w:val="center"/>
          </w:tcPr>
          <w:p>
            <w:pPr>
              <w:rPr>
                <w:sz w:val="18"/>
                <w:szCs w:val="18"/>
              </w:rPr>
            </w:pPr>
            <w:r>
              <w:rPr>
                <w:rFonts w:hint="eastAsia"/>
                <w:sz w:val="18"/>
                <w:szCs w:val="18"/>
              </w:rPr>
              <w:t>○</w:t>
            </w:r>
          </w:p>
        </w:tc>
        <w:tc>
          <w:tcPr>
            <w:tcW w:w="2663" w:type="pct"/>
            <w:vAlign w:val="center"/>
          </w:tcPr>
          <w:p>
            <w:pPr>
              <w:rPr>
                <w:sz w:val="18"/>
                <w:szCs w:val="18"/>
              </w:rPr>
            </w:pPr>
            <w:r>
              <w:rPr>
                <w:sz w:val="18"/>
                <w:szCs w:val="18"/>
              </w:rPr>
              <w:t>x,y,z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47" w:type="pct"/>
            <w:vMerge w:val="restart"/>
            <w:vAlign w:val="center"/>
          </w:tcPr>
          <w:p>
            <w:pPr>
              <w:rPr>
                <w:sz w:val="18"/>
                <w:szCs w:val="18"/>
              </w:rPr>
            </w:pPr>
            <w:r>
              <w:rPr>
                <w:sz w:val="18"/>
                <w:szCs w:val="18"/>
              </w:rPr>
              <w:t>地形信息</w:t>
            </w:r>
          </w:p>
        </w:tc>
        <w:tc>
          <w:tcPr>
            <w:tcW w:w="975" w:type="pct"/>
            <w:vAlign w:val="center"/>
          </w:tcPr>
          <w:p>
            <w:pPr>
              <w:rPr>
                <w:sz w:val="18"/>
                <w:szCs w:val="18"/>
              </w:rPr>
            </w:pPr>
            <w:r>
              <w:rPr>
                <w:sz w:val="18"/>
                <w:szCs w:val="18"/>
              </w:rPr>
              <w:t>模型类型</w:t>
            </w:r>
          </w:p>
        </w:tc>
        <w:tc>
          <w:tcPr>
            <w:tcW w:w="515" w:type="pct"/>
            <w:vAlign w:val="center"/>
          </w:tcPr>
          <w:p>
            <w:pPr>
              <w:rPr>
                <w:sz w:val="18"/>
                <w:szCs w:val="18"/>
              </w:rPr>
            </w:pPr>
            <w:r>
              <w:rPr>
                <w:rFonts w:hint="eastAsia"/>
                <w:sz w:val="18"/>
                <w:szCs w:val="18"/>
              </w:rPr>
              <w:t>○</w:t>
            </w:r>
          </w:p>
        </w:tc>
        <w:tc>
          <w:tcPr>
            <w:tcW w:w="2663" w:type="pct"/>
            <w:vAlign w:val="center"/>
          </w:tcPr>
          <w:p>
            <w:pPr>
              <w:rPr>
                <w:sz w:val="18"/>
                <w:szCs w:val="18"/>
              </w:rPr>
            </w:pPr>
            <w:r>
              <w:rPr>
                <w:sz w:val="18"/>
                <w:szCs w:val="18"/>
              </w:rPr>
              <w:t>如三角网模型、格网与三角网混合模型等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47" w:type="pct"/>
            <w:vMerge w:val="continue"/>
            <w:vAlign w:val="center"/>
          </w:tcPr>
          <w:p>
            <w:pPr>
              <w:pStyle w:val="254"/>
              <w:rPr>
                <w:sz w:val="18"/>
                <w:szCs w:val="18"/>
              </w:rPr>
            </w:pPr>
          </w:p>
        </w:tc>
        <w:tc>
          <w:tcPr>
            <w:tcW w:w="975" w:type="pct"/>
            <w:vAlign w:val="center"/>
          </w:tcPr>
          <w:p>
            <w:pPr>
              <w:rPr>
                <w:sz w:val="18"/>
                <w:szCs w:val="18"/>
              </w:rPr>
            </w:pPr>
            <w:r>
              <w:rPr>
                <w:rFonts w:hint="eastAsia"/>
                <w:sz w:val="18"/>
                <w:szCs w:val="18"/>
              </w:rPr>
              <w:t>地形图精细度</w:t>
            </w:r>
          </w:p>
        </w:tc>
        <w:tc>
          <w:tcPr>
            <w:tcW w:w="515" w:type="pct"/>
            <w:vAlign w:val="center"/>
          </w:tcPr>
          <w:p>
            <w:pPr>
              <w:rPr>
                <w:sz w:val="18"/>
                <w:szCs w:val="18"/>
              </w:rPr>
            </w:pPr>
            <w:r>
              <w:rPr>
                <w:rFonts w:hint="eastAsia"/>
                <w:sz w:val="18"/>
                <w:szCs w:val="18"/>
              </w:rPr>
              <w:t>△</w:t>
            </w:r>
          </w:p>
        </w:tc>
        <w:tc>
          <w:tcPr>
            <w:tcW w:w="2663" w:type="pct"/>
            <w:vAlign w:val="center"/>
          </w:tcPr>
          <w:p>
            <w:pPr>
              <w:rPr>
                <w:rFonts w:ascii="宋体" w:hAnsi="宋体" w:cs="宋体"/>
                <w:sz w:val="18"/>
                <w:szCs w:val="18"/>
              </w:rPr>
            </w:pPr>
            <w:r>
              <w:rPr>
                <w:rFonts w:ascii="宋体" w:hAnsi="宋体" w:cs="宋体"/>
                <w:sz w:val="18"/>
                <w:szCs w:val="18"/>
              </w:rPr>
              <w:t>如</w:t>
            </w:r>
            <w:r>
              <w:rPr>
                <w:rFonts w:ascii="宋体" w:hAnsi="宋体" w:cs="宋体"/>
                <w:spacing w:val="-21"/>
                <w:sz w:val="18"/>
                <w:szCs w:val="18"/>
              </w:rPr>
              <w:t xml:space="preserve"> </w:t>
            </w:r>
            <w:r>
              <w:rPr>
                <w:sz w:val="18"/>
                <w:szCs w:val="18"/>
              </w:rPr>
              <w:t>1:500</w:t>
            </w:r>
            <w:r>
              <w:rPr>
                <w:spacing w:val="-25"/>
                <w:sz w:val="18"/>
                <w:szCs w:val="18"/>
              </w:rPr>
              <w:t xml:space="preserve"> </w:t>
            </w:r>
            <w:r>
              <w:rPr>
                <w:rFonts w:ascii="宋体" w:hAnsi="宋体" w:cs="宋体"/>
                <w:sz w:val="18"/>
                <w:szCs w:val="18"/>
              </w:rPr>
              <w:t>、</w:t>
            </w:r>
            <w:r>
              <w:rPr>
                <w:sz w:val="18"/>
                <w:szCs w:val="18"/>
              </w:rPr>
              <w:t>1:1000</w:t>
            </w:r>
            <w:r>
              <w:rPr>
                <w:spacing w:val="-25"/>
                <w:sz w:val="18"/>
                <w:szCs w:val="18"/>
              </w:rPr>
              <w:t xml:space="preserve"> </w:t>
            </w:r>
            <w:r>
              <w:rPr>
                <w:rFonts w:ascii="宋体" w:hAnsi="宋体" w:cs="宋体"/>
                <w:sz w:val="18"/>
                <w:szCs w:val="18"/>
              </w:rPr>
              <w:t>、</w:t>
            </w:r>
            <w:r>
              <w:rPr>
                <w:sz w:val="18"/>
                <w:szCs w:val="18"/>
              </w:rPr>
              <w:t>1:2000</w:t>
            </w:r>
            <w:r>
              <w:rPr>
                <w:spacing w:val="-26"/>
                <w:sz w:val="18"/>
                <w:szCs w:val="18"/>
              </w:rPr>
              <w:t xml:space="preserve"> </w:t>
            </w:r>
            <w:r>
              <w:rPr>
                <w:rFonts w:ascii="宋体" w:hAnsi="宋体" w:cs="宋体"/>
                <w:sz w:val="18"/>
                <w:szCs w:val="18"/>
              </w:rPr>
              <w:t>、</w:t>
            </w:r>
            <w:r>
              <w:rPr>
                <w:sz w:val="18"/>
                <w:szCs w:val="18"/>
              </w:rPr>
              <w:t xml:space="preserve">1:5000 </w:t>
            </w:r>
            <w:r>
              <w:rPr>
                <w:rFonts w:ascii="宋体" w:hAnsi="宋体" w:cs="宋体"/>
                <w:sz w:val="18"/>
                <w:szCs w:val="18"/>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47" w:type="pct"/>
            <w:vMerge w:val="continue"/>
            <w:vAlign w:val="center"/>
          </w:tcPr>
          <w:p>
            <w:pPr>
              <w:pStyle w:val="254"/>
              <w:rPr>
                <w:sz w:val="18"/>
                <w:szCs w:val="18"/>
              </w:rPr>
            </w:pPr>
          </w:p>
        </w:tc>
        <w:tc>
          <w:tcPr>
            <w:tcW w:w="975" w:type="pct"/>
            <w:vAlign w:val="center"/>
          </w:tcPr>
          <w:p>
            <w:pPr>
              <w:rPr>
                <w:sz w:val="18"/>
                <w:szCs w:val="18"/>
              </w:rPr>
            </w:pPr>
            <w:r>
              <w:rPr>
                <w:sz w:val="18"/>
                <w:szCs w:val="18"/>
              </w:rPr>
              <w:t>数据来源</w:t>
            </w:r>
          </w:p>
        </w:tc>
        <w:tc>
          <w:tcPr>
            <w:tcW w:w="515" w:type="pct"/>
            <w:vAlign w:val="center"/>
          </w:tcPr>
          <w:p>
            <w:pPr>
              <w:rPr>
                <w:sz w:val="18"/>
                <w:szCs w:val="18"/>
              </w:rPr>
            </w:pPr>
            <w:r>
              <w:rPr>
                <w:rFonts w:hint="eastAsia"/>
                <w:sz w:val="18"/>
                <w:szCs w:val="18"/>
              </w:rPr>
              <w:t>○</w:t>
            </w:r>
          </w:p>
        </w:tc>
        <w:tc>
          <w:tcPr>
            <w:tcW w:w="2663" w:type="pct"/>
            <w:vAlign w:val="center"/>
          </w:tcPr>
          <w:p>
            <w:pPr>
              <w:rPr>
                <w:sz w:val="18"/>
                <w:szCs w:val="18"/>
              </w:rPr>
            </w:pPr>
            <w:r>
              <w:rPr>
                <w:sz w:val="18"/>
                <w:szCs w:val="18"/>
              </w:rPr>
              <w:t>如摄影测量、地形图、野外实测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47" w:type="pct"/>
            <w:vMerge w:val="continue"/>
            <w:vAlign w:val="center"/>
          </w:tcPr>
          <w:p>
            <w:pPr>
              <w:pStyle w:val="254"/>
              <w:rPr>
                <w:sz w:val="18"/>
                <w:szCs w:val="18"/>
                <w:lang w:eastAsia="zh-CN"/>
              </w:rPr>
            </w:pPr>
          </w:p>
        </w:tc>
        <w:tc>
          <w:tcPr>
            <w:tcW w:w="975" w:type="pct"/>
            <w:vAlign w:val="center"/>
          </w:tcPr>
          <w:p>
            <w:pPr>
              <w:rPr>
                <w:sz w:val="18"/>
                <w:szCs w:val="18"/>
              </w:rPr>
            </w:pPr>
            <w:r>
              <w:rPr>
                <w:sz w:val="18"/>
                <w:szCs w:val="18"/>
              </w:rPr>
              <w:t>地形概括</w:t>
            </w:r>
          </w:p>
        </w:tc>
        <w:tc>
          <w:tcPr>
            <w:tcW w:w="515" w:type="pct"/>
            <w:vAlign w:val="center"/>
          </w:tcPr>
          <w:p>
            <w:pPr>
              <w:rPr>
                <w:sz w:val="18"/>
                <w:szCs w:val="18"/>
              </w:rPr>
            </w:pPr>
            <w:r>
              <w:rPr>
                <w:rFonts w:hint="eastAsia"/>
                <w:sz w:val="18"/>
                <w:szCs w:val="18"/>
              </w:rPr>
              <w:t>○</w:t>
            </w:r>
          </w:p>
        </w:tc>
        <w:tc>
          <w:tcPr>
            <w:tcW w:w="2663"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47" w:type="pct"/>
            <w:vMerge w:val="continue"/>
            <w:vAlign w:val="center"/>
          </w:tcPr>
          <w:p>
            <w:pPr>
              <w:pStyle w:val="254"/>
              <w:rPr>
                <w:sz w:val="18"/>
                <w:szCs w:val="18"/>
              </w:rPr>
            </w:pPr>
          </w:p>
        </w:tc>
        <w:tc>
          <w:tcPr>
            <w:tcW w:w="975" w:type="pct"/>
            <w:vAlign w:val="center"/>
          </w:tcPr>
          <w:p>
            <w:pPr>
              <w:rPr>
                <w:sz w:val="18"/>
                <w:szCs w:val="18"/>
              </w:rPr>
            </w:pPr>
            <w:r>
              <w:rPr>
                <w:sz w:val="18"/>
                <w:szCs w:val="18"/>
              </w:rPr>
              <w:t>地形地貌说明</w:t>
            </w:r>
          </w:p>
        </w:tc>
        <w:tc>
          <w:tcPr>
            <w:tcW w:w="515" w:type="pct"/>
            <w:vAlign w:val="center"/>
          </w:tcPr>
          <w:p>
            <w:pPr>
              <w:rPr>
                <w:sz w:val="18"/>
                <w:szCs w:val="18"/>
              </w:rPr>
            </w:pPr>
            <w:bookmarkStart w:id="169" w:name="OLE_LINK14"/>
            <w:r>
              <w:rPr>
                <w:rFonts w:hint="eastAsia"/>
                <w:sz w:val="18"/>
                <w:szCs w:val="18"/>
              </w:rPr>
              <w:t>○</w:t>
            </w:r>
            <w:bookmarkEnd w:id="169"/>
          </w:p>
        </w:tc>
        <w:tc>
          <w:tcPr>
            <w:tcW w:w="2663"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Pr>
        <w:pStyle w:val="5"/>
        <w:ind w:firstLine="0" w:firstLineChars="0"/>
        <w:jc w:val="center"/>
        <w:rPr>
          <w:sz w:val="10"/>
          <w:szCs w:val="10"/>
        </w:rPr>
      </w:pPr>
    </w:p>
    <w:p>
      <w:pPr>
        <w:pStyle w:val="4"/>
      </w:pPr>
      <w:r>
        <w:t>K.2 方案设计阶段地质信息深度应符合表K</w:t>
      </w:r>
      <w:r>
        <w:rPr>
          <w:rFonts w:hint="eastAsia"/>
        </w:rPr>
        <w:t>2</w:t>
      </w:r>
      <w:r>
        <w:t>的规定</w:t>
      </w:r>
      <w:r>
        <w:rPr>
          <w:rFonts w:hint="eastAsia"/>
        </w:rPr>
        <w:t>。</w:t>
      </w:r>
    </w:p>
    <w:p>
      <w:pPr>
        <w:pStyle w:val="5"/>
        <w:spacing w:before="72" w:beforeLines="30" w:after="24" w:afterLines="10"/>
        <w:ind w:firstLine="0" w:firstLineChars="0"/>
        <w:jc w:val="center"/>
        <w:rPr>
          <w:rFonts w:ascii="黑体" w:hAnsi="黑体" w:eastAsia="黑体"/>
        </w:rPr>
      </w:pPr>
      <w:r>
        <w:rPr>
          <w:rFonts w:hint="eastAsia" w:ascii="黑体" w:hAnsi="黑体" w:eastAsia="黑体"/>
        </w:rPr>
        <w:t xml:space="preserve">表K2 </w:t>
      </w:r>
      <w:r>
        <w:rPr>
          <w:rFonts w:ascii="黑体" w:hAnsi="黑体" w:eastAsia="黑体"/>
        </w:rPr>
        <w:t>方案设计阶段</w:t>
      </w:r>
      <w:r>
        <w:rPr>
          <w:rFonts w:hint="eastAsia" w:ascii="黑体" w:hAnsi="黑体" w:eastAsia="黑体"/>
        </w:rPr>
        <w:t>地质信息深度</w:t>
      </w:r>
    </w:p>
    <w:tbl>
      <w:tblPr>
        <w:tblStyle w:val="253"/>
        <w:tblW w:w="52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8"/>
        <w:gridCol w:w="1901"/>
        <w:gridCol w:w="1013"/>
        <w:gridCol w:w="5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27" w:type="pct"/>
            <w:gridSpan w:val="2"/>
            <w:vAlign w:val="center"/>
          </w:tcPr>
          <w:p>
            <w:pPr>
              <w:rPr>
                <w:sz w:val="18"/>
                <w:szCs w:val="18"/>
              </w:rPr>
            </w:pPr>
            <w:r>
              <w:rPr>
                <w:sz w:val="18"/>
                <w:szCs w:val="18"/>
              </w:rPr>
              <w:t>属性信息</w:t>
            </w:r>
          </w:p>
        </w:tc>
        <w:tc>
          <w:tcPr>
            <w:tcW w:w="514" w:type="pct"/>
            <w:vAlign w:val="center"/>
          </w:tcPr>
          <w:p>
            <w:pPr>
              <w:rPr>
                <w:sz w:val="18"/>
                <w:szCs w:val="18"/>
              </w:rPr>
            </w:pPr>
            <w:r>
              <w:rPr>
                <w:rFonts w:hint="eastAsia"/>
                <w:sz w:val="18"/>
                <w:szCs w:val="18"/>
              </w:rPr>
              <w:t>L1.0</w:t>
            </w:r>
          </w:p>
        </w:tc>
        <w:tc>
          <w:tcPr>
            <w:tcW w:w="2659" w:type="pct"/>
            <w:vAlign w:val="center"/>
          </w:tcPr>
          <w:p>
            <w:pP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2" w:type="pct"/>
            <w:vMerge w:val="restart"/>
            <w:vAlign w:val="center"/>
          </w:tcPr>
          <w:p>
            <w:pPr>
              <w:rPr>
                <w:sz w:val="18"/>
                <w:szCs w:val="18"/>
              </w:rPr>
            </w:pPr>
            <w:r>
              <w:rPr>
                <w:sz w:val="18"/>
                <w:szCs w:val="18"/>
              </w:rPr>
              <w:t>位置信息</w:t>
            </w:r>
          </w:p>
        </w:tc>
        <w:tc>
          <w:tcPr>
            <w:tcW w:w="965" w:type="pct"/>
            <w:vAlign w:val="center"/>
          </w:tcPr>
          <w:p>
            <w:pPr>
              <w:rPr>
                <w:sz w:val="18"/>
                <w:szCs w:val="18"/>
              </w:rPr>
            </w:pPr>
            <w:r>
              <w:rPr>
                <w:sz w:val="18"/>
                <w:szCs w:val="18"/>
              </w:rPr>
              <w:t>起点桩号</w:t>
            </w:r>
          </w:p>
        </w:tc>
        <w:tc>
          <w:tcPr>
            <w:tcW w:w="514" w:type="pct"/>
            <w:vAlign w:val="center"/>
          </w:tcPr>
          <w:p>
            <w:pPr>
              <w:rPr>
                <w:sz w:val="18"/>
                <w:szCs w:val="18"/>
              </w:rPr>
            </w:pPr>
            <w:r>
              <w:rPr>
                <w:rFonts w:hint="eastAsia"/>
                <w:sz w:val="18"/>
                <w:szCs w:val="18"/>
              </w:rPr>
              <w:t>△</w:t>
            </w:r>
          </w:p>
        </w:tc>
        <w:tc>
          <w:tcPr>
            <w:tcW w:w="2659"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2" w:type="pct"/>
            <w:vMerge w:val="continue"/>
            <w:vAlign w:val="center"/>
          </w:tcPr>
          <w:p>
            <w:pPr>
              <w:pStyle w:val="254"/>
              <w:rPr>
                <w:sz w:val="18"/>
                <w:szCs w:val="18"/>
              </w:rPr>
            </w:pPr>
          </w:p>
        </w:tc>
        <w:tc>
          <w:tcPr>
            <w:tcW w:w="965" w:type="pct"/>
            <w:vAlign w:val="center"/>
          </w:tcPr>
          <w:p>
            <w:pPr>
              <w:rPr>
                <w:sz w:val="18"/>
                <w:szCs w:val="18"/>
              </w:rPr>
            </w:pPr>
            <w:r>
              <w:rPr>
                <w:sz w:val="18"/>
                <w:szCs w:val="18"/>
              </w:rPr>
              <w:t>终点桩号</w:t>
            </w:r>
          </w:p>
        </w:tc>
        <w:tc>
          <w:tcPr>
            <w:tcW w:w="514" w:type="pct"/>
            <w:vAlign w:val="center"/>
          </w:tcPr>
          <w:p>
            <w:pPr>
              <w:rPr>
                <w:sz w:val="18"/>
                <w:szCs w:val="18"/>
              </w:rPr>
            </w:pPr>
            <w:r>
              <w:rPr>
                <w:rFonts w:hint="eastAsia"/>
                <w:sz w:val="18"/>
                <w:szCs w:val="18"/>
              </w:rPr>
              <w:t>△</w:t>
            </w:r>
          </w:p>
        </w:tc>
        <w:tc>
          <w:tcPr>
            <w:tcW w:w="2659" w:type="pct"/>
            <w:vAlign w:val="center"/>
          </w:tcPr>
          <w:p>
            <w:pPr>
              <w:rPr>
                <w:sz w:val="18"/>
                <w:szCs w:val="18"/>
              </w:rPr>
            </w:pPr>
            <w:r>
              <w:rPr>
                <w:rFonts w:ascii="宋体" w:hAnsi="宋体" w:cs="宋体"/>
                <w:sz w:val="18"/>
                <w:szCs w:val="18"/>
              </w:rPr>
              <w:t>如</w:t>
            </w:r>
            <w:r>
              <w:rPr>
                <w:rFonts w:ascii="宋体" w:hAnsi="宋体" w:cs="宋体"/>
                <w:spacing w:val="-42"/>
                <w:sz w:val="18"/>
                <w:szCs w:val="18"/>
              </w:rPr>
              <w:t xml:space="preserve"> </w:t>
            </w:r>
            <w:r>
              <w:rPr>
                <w:sz w:val="18"/>
                <w:szCs w:val="18"/>
              </w:rPr>
              <w:t>K4+350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2" w:type="pct"/>
            <w:vMerge w:val="restart"/>
            <w:vAlign w:val="center"/>
          </w:tcPr>
          <w:p>
            <w:pPr>
              <w:rPr>
                <w:sz w:val="18"/>
                <w:szCs w:val="18"/>
              </w:rPr>
            </w:pPr>
            <w:r>
              <w:rPr>
                <w:sz w:val="18"/>
                <w:szCs w:val="18"/>
              </w:rPr>
              <w:t>地质信息</w:t>
            </w:r>
          </w:p>
        </w:tc>
        <w:tc>
          <w:tcPr>
            <w:tcW w:w="965" w:type="pct"/>
            <w:vAlign w:val="center"/>
          </w:tcPr>
          <w:p>
            <w:pPr>
              <w:rPr>
                <w:sz w:val="18"/>
                <w:szCs w:val="18"/>
              </w:rPr>
            </w:pPr>
            <w:r>
              <w:rPr>
                <w:sz w:val="18"/>
                <w:szCs w:val="18"/>
              </w:rPr>
              <w:t>地质条件</w:t>
            </w:r>
          </w:p>
        </w:tc>
        <w:tc>
          <w:tcPr>
            <w:tcW w:w="514" w:type="pct"/>
            <w:vAlign w:val="center"/>
          </w:tcPr>
          <w:p>
            <w:pPr>
              <w:rPr>
                <w:sz w:val="18"/>
                <w:szCs w:val="18"/>
              </w:rPr>
            </w:pPr>
            <w:r>
              <w:rPr>
                <w:rFonts w:hint="eastAsia"/>
                <w:sz w:val="18"/>
                <w:szCs w:val="18"/>
              </w:rPr>
              <w:t>○</w:t>
            </w:r>
          </w:p>
        </w:tc>
        <w:tc>
          <w:tcPr>
            <w:tcW w:w="2659" w:type="pct"/>
            <w:vAlign w:val="center"/>
          </w:tcPr>
          <w:p>
            <w:pPr>
              <w:rPr>
                <w:sz w:val="18"/>
                <w:szCs w:val="18"/>
              </w:rPr>
            </w:pPr>
            <w:r>
              <w:rPr>
                <w:sz w:val="18"/>
                <w:szCs w:val="18"/>
              </w:rPr>
              <w:t>如简单、较复杂、复杂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2" w:type="pct"/>
            <w:vMerge w:val="continue"/>
            <w:vAlign w:val="center"/>
          </w:tcPr>
          <w:p>
            <w:pPr>
              <w:pStyle w:val="254"/>
              <w:rPr>
                <w:sz w:val="18"/>
                <w:szCs w:val="18"/>
                <w:lang w:eastAsia="zh-CN"/>
              </w:rPr>
            </w:pPr>
          </w:p>
        </w:tc>
        <w:tc>
          <w:tcPr>
            <w:tcW w:w="965" w:type="pct"/>
            <w:vAlign w:val="center"/>
          </w:tcPr>
          <w:p>
            <w:pPr>
              <w:rPr>
                <w:sz w:val="18"/>
                <w:szCs w:val="18"/>
              </w:rPr>
            </w:pPr>
            <w:r>
              <w:rPr>
                <w:sz w:val="18"/>
                <w:szCs w:val="18"/>
              </w:rPr>
              <w:t>地层层数</w:t>
            </w:r>
          </w:p>
        </w:tc>
        <w:tc>
          <w:tcPr>
            <w:tcW w:w="514" w:type="pct"/>
            <w:vAlign w:val="center"/>
          </w:tcPr>
          <w:p>
            <w:pPr>
              <w:rPr>
                <w:sz w:val="18"/>
                <w:szCs w:val="18"/>
              </w:rPr>
            </w:pPr>
            <w:r>
              <w:rPr>
                <w:rFonts w:hint="eastAsia"/>
                <w:sz w:val="18"/>
                <w:szCs w:val="18"/>
              </w:rPr>
              <w:t>○</w:t>
            </w:r>
          </w:p>
        </w:tc>
        <w:tc>
          <w:tcPr>
            <w:tcW w:w="2659" w:type="pct"/>
            <w:vAlign w:val="center"/>
          </w:tcPr>
          <w:p>
            <w:pPr>
              <w:pStyle w:val="254"/>
              <w:rPr>
                <w:rFonts w:eastAsiaTheme="minorEastAsia"/>
                <w:sz w:val="18"/>
                <w:szCs w:val="18"/>
                <w:lang w:eastAsia="zh-CN"/>
              </w:rPr>
            </w:pPr>
            <w:r>
              <w:rPr>
                <w:rFonts w:hint="eastAsia" w:eastAsiaTheme="minorEastAsia"/>
                <w:sz w:val="18"/>
                <w:szCs w:val="18"/>
                <w:lang w:eastAsia="zh-CN"/>
              </w:rPr>
              <w:t xml:space="preserve"> </w:t>
            </w:r>
            <w:r>
              <w:rPr>
                <w:rFonts w:eastAsiaTheme="minorEastAsia"/>
                <w:sz w:val="18"/>
                <w:szCs w:val="18"/>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2" w:type="pct"/>
            <w:vMerge w:val="continue"/>
            <w:vAlign w:val="center"/>
          </w:tcPr>
          <w:p>
            <w:pPr>
              <w:pStyle w:val="254"/>
              <w:rPr>
                <w:sz w:val="18"/>
                <w:szCs w:val="18"/>
              </w:rPr>
            </w:pPr>
          </w:p>
        </w:tc>
        <w:tc>
          <w:tcPr>
            <w:tcW w:w="965" w:type="pct"/>
            <w:vAlign w:val="center"/>
          </w:tcPr>
          <w:p>
            <w:pPr>
              <w:rPr>
                <w:sz w:val="18"/>
                <w:szCs w:val="18"/>
              </w:rPr>
            </w:pPr>
            <w:r>
              <w:rPr>
                <w:sz w:val="18"/>
                <w:szCs w:val="18"/>
              </w:rPr>
              <w:t>地质构造</w:t>
            </w:r>
          </w:p>
        </w:tc>
        <w:tc>
          <w:tcPr>
            <w:tcW w:w="514" w:type="pct"/>
            <w:vAlign w:val="center"/>
          </w:tcPr>
          <w:p>
            <w:pPr>
              <w:rPr>
                <w:sz w:val="18"/>
                <w:szCs w:val="18"/>
              </w:rPr>
            </w:pPr>
            <w:r>
              <w:rPr>
                <w:rFonts w:hint="eastAsia"/>
                <w:sz w:val="18"/>
                <w:szCs w:val="18"/>
              </w:rPr>
              <w:t>○</w:t>
            </w:r>
          </w:p>
        </w:tc>
        <w:tc>
          <w:tcPr>
            <w:tcW w:w="2659"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2" w:type="pct"/>
            <w:vMerge w:val="continue"/>
            <w:vAlign w:val="center"/>
          </w:tcPr>
          <w:p>
            <w:pPr>
              <w:pStyle w:val="254"/>
              <w:rPr>
                <w:sz w:val="18"/>
                <w:szCs w:val="18"/>
              </w:rPr>
            </w:pPr>
          </w:p>
        </w:tc>
        <w:tc>
          <w:tcPr>
            <w:tcW w:w="965" w:type="pct"/>
            <w:vAlign w:val="center"/>
          </w:tcPr>
          <w:p>
            <w:pPr>
              <w:rPr>
                <w:sz w:val="18"/>
                <w:szCs w:val="18"/>
              </w:rPr>
            </w:pPr>
            <w:r>
              <w:rPr>
                <w:sz w:val="18"/>
                <w:szCs w:val="18"/>
              </w:rPr>
              <w:t>不良地质</w:t>
            </w:r>
          </w:p>
        </w:tc>
        <w:tc>
          <w:tcPr>
            <w:tcW w:w="514" w:type="pct"/>
            <w:vAlign w:val="center"/>
          </w:tcPr>
          <w:p>
            <w:pPr>
              <w:rPr>
                <w:sz w:val="18"/>
                <w:szCs w:val="18"/>
              </w:rPr>
            </w:pPr>
            <w:r>
              <w:rPr>
                <w:rFonts w:hint="eastAsia"/>
                <w:sz w:val="18"/>
                <w:szCs w:val="18"/>
              </w:rPr>
              <w:t>○</w:t>
            </w:r>
          </w:p>
        </w:tc>
        <w:tc>
          <w:tcPr>
            <w:tcW w:w="2659"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2" w:type="pct"/>
            <w:vMerge w:val="continue"/>
            <w:vAlign w:val="center"/>
          </w:tcPr>
          <w:p>
            <w:pPr>
              <w:pStyle w:val="254"/>
              <w:rPr>
                <w:sz w:val="18"/>
                <w:szCs w:val="18"/>
              </w:rPr>
            </w:pPr>
          </w:p>
        </w:tc>
        <w:tc>
          <w:tcPr>
            <w:tcW w:w="965" w:type="pct"/>
            <w:vAlign w:val="center"/>
          </w:tcPr>
          <w:p>
            <w:pPr>
              <w:rPr>
                <w:sz w:val="18"/>
                <w:szCs w:val="18"/>
              </w:rPr>
            </w:pPr>
            <w:r>
              <w:rPr>
                <w:sz w:val="18"/>
                <w:szCs w:val="18"/>
              </w:rPr>
              <w:t>地质概括</w:t>
            </w:r>
          </w:p>
        </w:tc>
        <w:tc>
          <w:tcPr>
            <w:tcW w:w="514" w:type="pct"/>
            <w:vAlign w:val="center"/>
          </w:tcPr>
          <w:p>
            <w:pPr>
              <w:rPr>
                <w:sz w:val="18"/>
                <w:szCs w:val="18"/>
              </w:rPr>
            </w:pPr>
            <w:r>
              <w:rPr>
                <w:rFonts w:hint="eastAsia"/>
                <w:sz w:val="18"/>
                <w:szCs w:val="18"/>
              </w:rPr>
              <w:t>○</w:t>
            </w:r>
          </w:p>
        </w:tc>
        <w:tc>
          <w:tcPr>
            <w:tcW w:w="2659" w:type="pct"/>
            <w:vAlign w:val="center"/>
          </w:tcPr>
          <w:p>
            <w:pPr>
              <w:pStyle w:val="25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4"/>
            <w:vAlign w:val="center"/>
          </w:tcPr>
          <w:p>
            <w:pPr>
              <w:rPr>
                <w:sz w:val="18"/>
                <w:szCs w:val="18"/>
              </w:rPr>
            </w:pPr>
            <w:r>
              <w:rPr>
                <w:rFonts w:hint="eastAsia"/>
                <w:sz w:val="18"/>
                <w:szCs w:val="18"/>
              </w:rPr>
              <w:t>注：表中</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应包括的信息</w:t>
            </w:r>
            <w:r>
              <w:rPr>
                <w:sz w:val="18"/>
                <w:szCs w:val="18"/>
              </w:rPr>
              <w:t>”</w:t>
            </w:r>
            <w:r>
              <w:rPr>
                <w:rFonts w:hint="eastAsia"/>
                <w:sz w:val="18"/>
                <w:szCs w:val="18"/>
              </w:rPr>
              <w:t>，</w:t>
            </w:r>
            <w:r>
              <w:rPr>
                <w:sz w:val="18"/>
                <w:szCs w:val="18"/>
              </w:rPr>
              <w:t>“</w:t>
            </w:r>
            <w:r>
              <w:rPr>
                <w:rFonts w:hint="eastAsia" w:ascii="宋体" w:hAnsi="宋体" w:cs="Cambria Math"/>
                <w:sz w:val="18"/>
                <w:szCs w:val="18"/>
              </w:rPr>
              <w:t>△</w:t>
            </w:r>
            <w:r>
              <w:rPr>
                <w:sz w:val="18"/>
                <w:szCs w:val="18"/>
              </w:rPr>
              <w:t>”</w:t>
            </w:r>
            <w:r>
              <w:rPr>
                <w:rFonts w:hint="eastAsia"/>
                <w:sz w:val="18"/>
                <w:szCs w:val="18"/>
              </w:rPr>
              <w:t>表示</w:t>
            </w:r>
            <w:r>
              <w:rPr>
                <w:sz w:val="18"/>
                <w:szCs w:val="18"/>
              </w:rPr>
              <w:t>“</w:t>
            </w:r>
            <w:r>
              <w:rPr>
                <w:rFonts w:hint="eastAsia"/>
                <w:sz w:val="18"/>
                <w:szCs w:val="18"/>
              </w:rPr>
              <w:t>宜包括的信息</w:t>
            </w:r>
            <w:r>
              <w:rPr>
                <w:sz w:val="18"/>
                <w:szCs w:val="18"/>
              </w:rPr>
              <w:t>”</w:t>
            </w:r>
            <w:r>
              <w:rPr>
                <w:rFonts w:hint="eastAsia"/>
                <w:sz w:val="18"/>
                <w:szCs w:val="18"/>
              </w:rPr>
              <w:t>，</w:t>
            </w:r>
            <w:r>
              <w:rPr>
                <w:sz w:val="18"/>
                <w:szCs w:val="18"/>
              </w:rPr>
              <w:t>“</w:t>
            </w:r>
            <w:r>
              <w:rPr>
                <w:rFonts w:hint="eastAsia" w:ascii="宋体" w:hAnsi="宋体"/>
                <w:sz w:val="18"/>
                <w:szCs w:val="18"/>
              </w:rPr>
              <w:t>○</w:t>
            </w:r>
            <w:r>
              <w:rPr>
                <w:sz w:val="18"/>
                <w:szCs w:val="18"/>
              </w:rPr>
              <w:t>”</w:t>
            </w:r>
            <w:r>
              <w:rPr>
                <w:rFonts w:hint="eastAsia"/>
                <w:sz w:val="18"/>
                <w:szCs w:val="18"/>
              </w:rPr>
              <w:t>表示</w:t>
            </w:r>
            <w:r>
              <w:rPr>
                <w:sz w:val="18"/>
                <w:szCs w:val="18"/>
              </w:rPr>
              <w:t>“</w:t>
            </w:r>
            <w:r>
              <w:rPr>
                <w:rFonts w:hint="eastAsia"/>
                <w:sz w:val="18"/>
                <w:szCs w:val="18"/>
              </w:rPr>
              <w:t>可包括的信息</w:t>
            </w:r>
            <w:r>
              <w:rPr>
                <w:sz w:val="18"/>
                <w:szCs w:val="18"/>
              </w:rPr>
              <w:t>”</w:t>
            </w:r>
            <w:r>
              <w:rPr>
                <w:rFonts w:hint="eastAsia"/>
                <w:sz w:val="18"/>
                <w:szCs w:val="18"/>
              </w:rPr>
              <w:t>。</w:t>
            </w:r>
          </w:p>
        </w:tc>
      </w:tr>
    </w:tbl>
    <w:p/>
    <w:p>
      <w:pPr>
        <w:pStyle w:val="5"/>
        <w:spacing w:line="288" w:lineRule="auto"/>
        <w:ind w:firstLine="420"/>
        <w:rPr>
          <w:rFonts w:ascii="Times New Roman"/>
        </w:rPr>
      </w:pPr>
      <w:bookmarkStart w:id="170" w:name="BookMark4"/>
    </w:p>
    <w:p>
      <w:pPr>
        <w:pStyle w:val="5"/>
        <w:pageBreakBefore/>
        <w:ind w:firstLine="0" w:firstLineChars="0"/>
        <w:jc w:val="center"/>
        <w:outlineLvl w:val="0"/>
        <w:rPr>
          <w:rFonts w:ascii="Times New Roman" w:eastAsia="黑体"/>
        </w:rPr>
      </w:pPr>
      <w:r>
        <w:rPr>
          <w:rFonts w:ascii="Times New Roman" w:eastAsia="黑体"/>
        </w:rPr>
        <w:t>参考文献</w:t>
      </w:r>
    </w:p>
    <w:p>
      <w:pPr>
        <w:pStyle w:val="5"/>
        <w:ind w:firstLine="420"/>
        <w:jc w:val="center"/>
        <w:rPr>
          <w:rFonts w:ascii="Times New Roman" w:eastAsia="黑体"/>
        </w:rPr>
      </w:pPr>
    </w:p>
    <w:p>
      <w:pPr>
        <w:pStyle w:val="5"/>
        <w:numPr>
          <w:ilvl w:val="0"/>
          <w:numId w:val="32"/>
        </w:numPr>
        <w:ind w:firstLineChars="0"/>
        <w:rPr>
          <w:rFonts w:ascii="Times New Roman"/>
        </w:rPr>
      </w:pPr>
      <w:r>
        <w:rPr>
          <w:rFonts w:ascii="Times New Roman"/>
        </w:rPr>
        <w:t>GB/T 1.1</w:t>
      </w:r>
      <w:r>
        <w:rPr>
          <w:rFonts w:hint="eastAsia" w:ascii="Times New Roman"/>
        </w:rPr>
        <w:t>-</w:t>
      </w:r>
      <w:r>
        <w:rPr>
          <w:rFonts w:ascii="Times New Roman"/>
        </w:rPr>
        <w:t>2020</w:t>
      </w:r>
      <w:r>
        <w:rPr>
          <w:rStyle w:val="249"/>
          <w:rFonts w:ascii="Times New Roman"/>
        </w:rPr>
        <w:t xml:space="preserve"> 标准化工作导则</w:t>
      </w:r>
      <w:r>
        <w:rPr>
          <w:rStyle w:val="249"/>
          <w:rFonts w:hint="eastAsia" w:ascii="Times New Roman"/>
        </w:rPr>
        <w:t>—</w:t>
      </w:r>
      <w:r>
        <w:rPr>
          <w:rStyle w:val="249"/>
          <w:rFonts w:ascii="Times New Roman"/>
        </w:rPr>
        <w:t xml:space="preserve">第1部分：标准化文件的结构和起草规则 </w:t>
      </w:r>
    </w:p>
    <w:p>
      <w:pPr>
        <w:pStyle w:val="5"/>
        <w:numPr>
          <w:ilvl w:val="0"/>
          <w:numId w:val="32"/>
        </w:numPr>
        <w:ind w:firstLineChars="0"/>
        <w:rPr>
          <w:rFonts w:ascii="Times New Roman"/>
        </w:rPr>
      </w:pPr>
      <w:r>
        <w:rPr>
          <w:rFonts w:ascii="Times New Roman"/>
        </w:rPr>
        <w:t>GB/T</w:t>
      </w:r>
      <w:r>
        <w:rPr>
          <w:rFonts w:hint="eastAsia" w:ascii="Times New Roman"/>
        </w:rPr>
        <w:t xml:space="preserve"> </w:t>
      </w:r>
      <w:r>
        <w:rPr>
          <w:rFonts w:ascii="Times New Roman"/>
        </w:rPr>
        <w:t>51212</w:t>
      </w:r>
      <w:r>
        <w:rPr>
          <w:rFonts w:hint="eastAsia" w:ascii="Times New Roman"/>
        </w:rPr>
        <w:t>-2016</w:t>
      </w:r>
      <w:r>
        <w:rPr>
          <w:rFonts w:ascii="Times New Roman"/>
        </w:rPr>
        <w:t xml:space="preserve"> 建筑信息模型应用统一标准</w:t>
      </w:r>
    </w:p>
    <w:p>
      <w:pPr>
        <w:pStyle w:val="5"/>
        <w:numPr>
          <w:ilvl w:val="0"/>
          <w:numId w:val="32"/>
        </w:numPr>
        <w:ind w:firstLineChars="0"/>
        <w:rPr>
          <w:rFonts w:ascii="Times New Roman"/>
        </w:rPr>
      </w:pPr>
      <w:r>
        <w:rPr>
          <w:rFonts w:ascii="Times New Roman"/>
        </w:rPr>
        <w:t>GB/T</w:t>
      </w:r>
      <w:r>
        <w:rPr>
          <w:rFonts w:hint="eastAsia" w:ascii="Times New Roman"/>
        </w:rPr>
        <w:t xml:space="preserve"> </w:t>
      </w:r>
      <w:r>
        <w:rPr>
          <w:rFonts w:ascii="Times New Roman"/>
        </w:rPr>
        <w:t>51269</w:t>
      </w:r>
      <w:r>
        <w:rPr>
          <w:rFonts w:hint="eastAsia" w:ascii="Times New Roman"/>
        </w:rPr>
        <w:t>-2017</w:t>
      </w:r>
      <w:r>
        <w:rPr>
          <w:rFonts w:ascii="Times New Roman"/>
        </w:rPr>
        <w:t xml:space="preserve"> 建筑信息模型分类和编码标准</w:t>
      </w:r>
    </w:p>
    <w:p>
      <w:pPr>
        <w:pStyle w:val="5"/>
        <w:numPr>
          <w:ilvl w:val="0"/>
          <w:numId w:val="32"/>
        </w:numPr>
        <w:ind w:firstLineChars="0"/>
        <w:rPr>
          <w:rFonts w:ascii="Times New Roman"/>
        </w:rPr>
      </w:pPr>
      <w:r>
        <w:rPr>
          <w:rFonts w:ascii="Times New Roman"/>
        </w:rPr>
        <w:t>GB/T</w:t>
      </w:r>
      <w:r>
        <w:rPr>
          <w:rFonts w:hint="eastAsia" w:ascii="Times New Roman"/>
        </w:rPr>
        <w:t xml:space="preserve"> </w:t>
      </w:r>
      <w:r>
        <w:rPr>
          <w:rFonts w:ascii="Times New Roman"/>
        </w:rPr>
        <w:t>51235</w:t>
      </w:r>
      <w:r>
        <w:rPr>
          <w:rFonts w:hint="eastAsia" w:ascii="Times New Roman"/>
        </w:rPr>
        <w:t>-2017</w:t>
      </w:r>
      <w:r>
        <w:rPr>
          <w:rFonts w:ascii="Times New Roman"/>
        </w:rPr>
        <w:t xml:space="preserve"> 建筑信息模型施工应用标准</w:t>
      </w:r>
    </w:p>
    <w:p>
      <w:pPr>
        <w:pStyle w:val="5"/>
        <w:numPr>
          <w:ilvl w:val="0"/>
          <w:numId w:val="32"/>
        </w:numPr>
        <w:ind w:firstLineChars="0"/>
        <w:rPr>
          <w:rFonts w:ascii="Times New Roman"/>
        </w:rPr>
      </w:pPr>
      <w:r>
        <w:rPr>
          <w:rFonts w:ascii="Times New Roman"/>
        </w:rPr>
        <w:t>GB/T</w:t>
      </w:r>
      <w:r>
        <w:rPr>
          <w:rFonts w:hint="eastAsia" w:ascii="Times New Roman"/>
        </w:rPr>
        <w:t xml:space="preserve"> </w:t>
      </w:r>
      <w:r>
        <w:rPr>
          <w:rFonts w:ascii="Times New Roman"/>
        </w:rPr>
        <w:t>51301</w:t>
      </w:r>
      <w:r>
        <w:rPr>
          <w:rFonts w:hint="eastAsia" w:ascii="Times New Roman"/>
        </w:rPr>
        <w:t>-2018</w:t>
      </w:r>
      <w:r>
        <w:rPr>
          <w:rFonts w:ascii="Times New Roman"/>
        </w:rPr>
        <w:t xml:space="preserve"> 建筑信息模型设计交付标准</w:t>
      </w:r>
    </w:p>
    <w:p>
      <w:pPr>
        <w:pStyle w:val="5"/>
        <w:numPr>
          <w:ilvl w:val="0"/>
          <w:numId w:val="32"/>
        </w:numPr>
        <w:ind w:firstLineChars="0"/>
        <w:rPr>
          <w:rFonts w:ascii="Times New Roman"/>
        </w:rPr>
      </w:pPr>
      <w:r>
        <w:rPr>
          <w:rFonts w:ascii="Times New Roman"/>
        </w:rPr>
        <w:t>JTG/T</w:t>
      </w:r>
      <w:r>
        <w:rPr>
          <w:rFonts w:hint="eastAsia" w:ascii="Times New Roman"/>
        </w:rPr>
        <w:t xml:space="preserve"> </w:t>
      </w:r>
      <w:r>
        <w:rPr>
          <w:rFonts w:ascii="Times New Roman"/>
        </w:rPr>
        <w:t>2421-2021 公路工程设计信息模型应用标准</w:t>
      </w:r>
    </w:p>
    <w:p>
      <w:pPr>
        <w:pStyle w:val="5"/>
        <w:numPr>
          <w:ilvl w:val="0"/>
          <w:numId w:val="32"/>
        </w:numPr>
        <w:ind w:firstLineChars="0"/>
        <w:rPr>
          <w:rFonts w:ascii="Times New Roman"/>
        </w:rPr>
      </w:pPr>
      <w:r>
        <w:rPr>
          <w:rFonts w:ascii="Times New Roman"/>
        </w:rPr>
        <w:t>JTG/T</w:t>
      </w:r>
      <w:r>
        <w:rPr>
          <w:rFonts w:hint="eastAsia" w:ascii="Times New Roman"/>
        </w:rPr>
        <w:t xml:space="preserve"> </w:t>
      </w:r>
      <w:r>
        <w:rPr>
          <w:rFonts w:ascii="Times New Roman"/>
        </w:rPr>
        <w:t xml:space="preserve">2422-2021 </w:t>
      </w:r>
      <w:r>
        <w:rPr>
          <w:rFonts w:hint="eastAsia" w:ascii="Times New Roman"/>
        </w:rPr>
        <w:t>公路工程</w:t>
      </w:r>
      <w:r>
        <w:rPr>
          <w:rFonts w:ascii="Times New Roman"/>
        </w:rPr>
        <w:t>信息模型施工应用标准</w:t>
      </w:r>
    </w:p>
    <w:p>
      <w:pPr>
        <w:pStyle w:val="5"/>
        <w:numPr>
          <w:ilvl w:val="0"/>
          <w:numId w:val="32"/>
        </w:numPr>
        <w:ind w:firstLineChars="0"/>
        <w:rPr>
          <w:rFonts w:ascii="Times New Roman"/>
        </w:rPr>
      </w:pPr>
      <w:r>
        <w:rPr>
          <w:rFonts w:ascii="Times New Roman"/>
        </w:rPr>
        <w:t>JTG/T</w:t>
      </w:r>
      <w:r>
        <w:rPr>
          <w:rFonts w:hint="eastAsia" w:ascii="Times New Roman"/>
        </w:rPr>
        <w:t xml:space="preserve"> </w:t>
      </w:r>
      <w:r>
        <w:rPr>
          <w:rFonts w:ascii="Times New Roman"/>
        </w:rPr>
        <w:t xml:space="preserve">2420-2021 </w:t>
      </w:r>
      <w:r>
        <w:rPr>
          <w:rFonts w:hint="eastAsia" w:ascii="Times New Roman"/>
        </w:rPr>
        <w:t>公路工程</w:t>
      </w:r>
      <w:r>
        <w:rPr>
          <w:rFonts w:ascii="Times New Roman"/>
        </w:rPr>
        <w:t>信息模型应用统一标准</w:t>
      </w:r>
    </w:p>
    <w:p>
      <w:pPr>
        <w:pStyle w:val="5"/>
        <w:numPr>
          <w:ilvl w:val="0"/>
          <w:numId w:val="32"/>
        </w:numPr>
        <w:ind w:firstLineChars="0"/>
        <w:rPr>
          <w:rFonts w:ascii="Times New Roman"/>
        </w:rPr>
      </w:pPr>
      <w:r>
        <w:rPr>
          <w:rFonts w:ascii="Times New Roman"/>
        </w:rPr>
        <w:t>DB14/T</w:t>
      </w:r>
      <w:r>
        <w:rPr>
          <w:rFonts w:hint="eastAsia" w:ascii="Times New Roman"/>
        </w:rPr>
        <w:t xml:space="preserve"> </w:t>
      </w:r>
      <w:r>
        <w:rPr>
          <w:rFonts w:ascii="Times New Roman"/>
        </w:rPr>
        <w:t>2317-2021 公路工程建设领域建筑信息模型设计交付标准</w:t>
      </w:r>
    </w:p>
    <w:p>
      <w:pPr>
        <w:pStyle w:val="5"/>
        <w:numPr>
          <w:ilvl w:val="0"/>
          <w:numId w:val="32"/>
        </w:numPr>
        <w:ind w:firstLineChars="0"/>
        <w:rPr>
          <w:rFonts w:ascii="Times New Roman"/>
        </w:rPr>
      </w:pPr>
      <w:r>
        <w:rPr>
          <w:rFonts w:ascii="Times New Roman"/>
        </w:rPr>
        <w:t>DB12/T</w:t>
      </w:r>
      <w:r>
        <w:rPr>
          <w:rFonts w:hint="eastAsia" w:ascii="Times New Roman"/>
        </w:rPr>
        <w:t xml:space="preserve"> </w:t>
      </w:r>
      <w:r>
        <w:rPr>
          <w:rFonts w:ascii="Times New Roman"/>
        </w:rPr>
        <w:t>1054-2021 公路工程建筑信息模型设计应用技术要求</w:t>
      </w:r>
    </w:p>
    <w:p>
      <w:pPr>
        <w:pStyle w:val="5"/>
        <w:ind w:firstLine="420"/>
        <w:rPr>
          <w:rFonts w:ascii="Times New Roman"/>
        </w:rPr>
      </w:pPr>
    </w:p>
    <w:bookmarkEnd w:id="170"/>
    <w:p>
      <w:pPr>
        <w:pStyle w:val="205"/>
        <w:rPr>
          <w:rFonts w:ascii="Times New Roman" w:hAnsi="Times New Roman"/>
          <w:vanish w:val="0"/>
        </w:rPr>
      </w:pPr>
      <w:bookmarkStart w:id="171" w:name="BookMark5"/>
    </w:p>
    <w:bookmarkEnd w:id="171"/>
    <w:p>
      <w:pPr>
        <w:pStyle w:val="206"/>
        <w:rPr>
          <w:rFonts w:ascii="Times New Roman"/>
          <w:vanish w:val="0"/>
        </w:rPr>
      </w:pPr>
    </w:p>
    <w:sectPr>
      <w:pgSz w:w="11906" w:h="16838"/>
      <w:pgMar w:top="2410"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Times New Roman"/>
    <w:panose1 w:val="020B0604020202020204"/>
    <w:charset w:val="00"/>
    <w:family w:val="swiss"/>
    <w:pitch w:val="default"/>
    <w:sig w:usb0="00000000" w:usb1="00000000" w:usb2="00000000" w:usb3="00000000" w:csb0="000001FF" w:csb1="00000000"/>
  </w:font>
  <w:font w:name="等线 Light">
    <w:altName w:val="仿宋"/>
    <w:panose1 w:val="00000000000000000000"/>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0" w:csb1="00000000"/>
  </w:font>
  <w:font w:name="Arial Unicode MS">
    <w:altName w:val="Times New Roman"/>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仿宋">
    <w:altName w:val="汉仪仿宋简"/>
    <w:panose1 w:val="02010600040101010101"/>
    <w:charset w:val="86"/>
    <w:family w:val="auto"/>
    <w:pitch w:val="default"/>
    <w:sig w:usb0="00000000" w:usb1="00000000" w:usb2="00000010" w:usb3="00000000" w:csb0="0004009F" w:csb1="00000000"/>
  </w:font>
  <w:font w:name="Cambria Math">
    <w:altName w:val="DejaVu Math TeX Gyre"/>
    <w:panose1 w:val="02040503050406030204"/>
    <w:charset w:val="00"/>
    <w:family w:val="roman"/>
    <w:pitch w:val="default"/>
    <w:sig w:usb0="00000000" w:usb1="00000000" w:usb2="00000000" w:usb3="00000000" w:csb0="0000019F" w:csb1="00000000"/>
  </w:font>
  <w:font w:name="新宋体">
    <w:panose1 w:val="02010609030101010101"/>
    <w:charset w:val="86"/>
    <w:family w:val="modern"/>
    <w:pitch w:val="default"/>
    <w:sig w:usb0="00000283" w:usb1="288F0000" w:usb2="00000006" w:usb3="00000000" w:csb0="00040001" w:csb1="00000000"/>
  </w:font>
  <w:font w:name="Noto Sans CJK JP Bold">
    <w:panose1 w:val="020B0800000000000000"/>
    <w:charset w:val="86"/>
    <w:family w:val="auto"/>
    <w:pitch w:val="default"/>
    <w:sig w:usb0="30000003" w:usb1="2BDF3C10" w:usb2="00000016" w:usb3="00000000" w:csb0="602E0107" w:csb1="00000000"/>
  </w:font>
  <w:font w:name="等线">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266686"/>
      <w:docPartObj>
        <w:docPartGallery w:val="AutoText"/>
      </w:docPartObj>
    </w:sdtPr>
    <w:sdtContent>
      <w:p>
        <w:pPr>
          <w:pStyle w:val="22"/>
          <w:jc w:val="left"/>
        </w:pPr>
        <w:r>
          <w:fldChar w:fldCharType="begin"/>
        </w:r>
        <w:r>
          <w:instrText xml:space="preserve">PAGE   \* MERGEFORMAT</w:instrText>
        </w:r>
        <w:r>
          <w:fldChar w:fldCharType="separate"/>
        </w:r>
        <w:r>
          <w:rPr>
            <w:lang w:val="zh-CN"/>
          </w:rPr>
          <w:t>34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fldChar w:fldCharType="begin"/>
    </w:r>
    <w:r>
      <w:instrText xml:space="preserve">PAGE   \* MERGEFORMAT</w:instrText>
    </w:r>
    <w:r>
      <w:fldChar w:fldCharType="separate"/>
    </w:r>
    <w:r>
      <w:rPr>
        <w:lang w:val="zh-CN"/>
      </w:rPr>
      <w:t>35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fldChar w:fldCharType="begin"/>
    </w:r>
    <w:r>
      <w:instrText xml:space="preserve"> STYLEREF  标准文件_文件编号  \* MERGEFORMAT </w:instrText>
    </w:r>
    <w:r>
      <w:fldChar w:fldCharType="separate"/>
    </w:r>
    <w:r>
      <w:t>BJJT/ 0070—2025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9"/>
      <w:spacing w:after="60"/>
    </w:pPr>
    <w:r>
      <w:fldChar w:fldCharType="begin"/>
    </w:r>
    <w:r>
      <w:instrText xml:space="preserve"> STYLEREF  标准文件_文件编号  \* MERGEFORMAT </w:instrText>
    </w:r>
    <w:r>
      <w:fldChar w:fldCharType="separate"/>
    </w:r>
    <w:r>
      <w:t>BJJT/ 0070—2025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72"/>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6"/>
      <w:suff w:val="nothing"/>
      <w:lvlText w:val="%1%2.%3　"/>
      <w:lvlJc w:val="left"/>
      <w:pPr>
        <w:ind w:left="0" w:firstLine="0"/>
      </w:pPr>
    </w:lvl>
    <w:lvl w:ilvl="3" w:tentative="0">
      <w:start w:val="1"/>
      <w:numFmt w:val="decimal"/>
      <w:pStyle w:val="125"/>
      <w:suff w:val="nothing"/>
      <w:lvlText w:val="%1%2.%3.%4　"/>
      <w:lvlJc w:val="left"/>
      <w:pPr>
        <w:ind w:left="0" w:firstLine="0"/>
      </w:pPr>
    </w:lvl>
    <w:lvl w:ilvl="4" w:tentative="0">
      <w:start w:val="1"/>
      <w:numFmt w:val="decimal"/>
      <w:pStyle w:val="160"/>
      <w:suff w:val="nothing"/>
      <w:lvlText w:val="%1%2.%3.%4.%5　"/>
      <w:lvlJc w:val="left"/>
      <w:pPr>
        <w:ind w:left="0" w:firstLine="0"/>
      </w:pPr>
    </w:lvl>
    <w:lvl w:ilvl="5" w:tentative="0">
      <w:start w:val="1"/>
      <w:numFmt w:val="decimal"/>
      <w:pStyle w:val="162"/>
      <w:suff w:val="nothing"/>
      <w:lvlText w:val="%1%2.%3.%4.%5.%6　"/>
      <w:lvlJc w:val="left"/>
      <w:pPr>
        <w:ind w:left="0" w:firstLine="0"/>
      </w:pPr>
    </w:lvl>
    <w:lvl w:ilvl="6" w:tentative="0">
      <w:start w:val="1"/>
      <w:numFmt w:val="decimal"/>
      <w:pStyle w:val="165"/>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7"/>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7"/>
      <w:lvlText w:val="%1"/>
      <w:lvlJc w:val="left"/>
      <w:pPr>
        <w:ind w:left="425" w:hanging="425"/>
      </w:pPr>
      <w:rPr>
        <w:rFonts w:hint="eastAsia"/>
      </w:rPr>
    </w:lvl>
    <w:lvl w:ilvl="1" w:tentative="0">
      <w:start w:val="1"/>
      <w:numFmt w:val="decimal"/>
      <w:pStyle w:val="207"/>
      <w:suff w:val="nothing"/>
      <w:lvlText w:val="%10.%2 "/>
      <w:lvlJc w:val="left"/>
      <w:pPr>
        <w:ind w:left="0" w:firstLine="0"/>
      </w:pPr>
      <w:rPr>
        <w:rFonts w:hint="eastAsia" w:ascii="黑体" w:eastAsia="黑体" w:hAnsiTheme="minorHAnsi"/>
        <w:b w:val="0"/>
        <w:i w:val="0"/>
        <w:sz w:val="21"/>
      </w:rPr>
    </w:lvl>
    <w:lvl w:ilvl="2" w:tentative="0">
      <w:start w:val="1"/>
      <w:numFmt w:val="decimal"/>
      <w:pStyle w:val="208"/>
      <w:suff w:val="nothing"/>
      <w:lvlText w:val="%10.%2.%3 "/>
      <w:lvlJc w:val="left"/>
      <w:pPr>
        <w:ind w:left="0" w:firstLine="0"/>
      </w:pPr>
      <w:rPr>
        <w:rFonts w:hint="eastAsia" w:ascii="黑体" w:eastAsia="黑体" w:hAnsiTheme="minorHAnsi"/>
        <w:b w:val="0"/>
        <w:i w:val="0"/>
        <w:sz w:val="21"/>
      </w:rPr>
    </w:lvl>
    <w:lvl w:ilvl="3" w:tentative="0">
      <w:start w:val="1"/>
      <w:numFmt w:val="decimal"/>
      <w:pStyle w:val="209"/>
      <w:suff w:val="nothing"/>
      <w:lvlText w:val="%10.%2.%3.%4 "/>
      <w:lvlJc w:val="left"/>
      <w:pPr>
        <w:ind w:left="0" w:firstLine="0"/>
      </w:pPr>
      <w:rPr>
        <w:rFonts w:hint="eastAsia" w:ascii="黑体" w:eastAsia="黑体" w:hAnsiTheme="minorHAnsi"/>
        <w:b w:val="0"/>
        <w:i w:val="0"/>
        <w:sz w:val="21"/>
      </w:rPr>
    </w:lvl>
    <w:lvl w:ilvl="4" w:tentative="0">
      <w:start w:val="1"/>
      <w:numFmt w:val="decimal"/>
      <w:pStyle w:val="210"/>
      <w:suff w:val="nothing"/>
      <w:lvlText w:val="%10.%2.%3.%4.%5 "/>
      <w:lvlJc w:val="left"/>
      <w:pPr>
        <w:ind w:left="0" w:firstLine="0"/>
      </w:pPr>
      <w:rPr>
        <w:rFonts w:hint="eastAsia" w:ascii="黑体" w:eastAsia="黑体" w:hAnsiTheme="minorHAnsi"/>
        <w:b w:val="0"/>
        <w:i w:val="0"/>
        <w:sz w:val="21"/>
      </w:rPr>
    </w:lvl>
    <w:lvl w:ilvl="5" w:tentative="0">
      <w:start w:val="1"/>
      <w:numFmt w:val="decimal"/>
      <w:pStyle w:val="211"/>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8"/>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5"/>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6"/>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7"/>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93"/>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100"/>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9"/>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4"/>
      <w:lvlText w:val=""/>
      <w:lvlJc w:val="left"/>
      <w:pPr>
        <w:ind w:left="851" w:hanging="431"/>
      </w:pPr>
      <w:rPr>
        <w:rFonts w:hint="default" w:ascii="Symbol" w:hAnsi="Symbol"/>
        <w:sz w:val="21"/>
      </w:rPr>
    </w:lvl>
    <w:lvl w:ilvl="2" w:tentative="0">
      <w:start w:val="1"/>
      <w:numFmt w:val="bullet"/>
      <w:pStyle w:val="179"/>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9"/>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81"/>
      <w:lvlText w:val="%1)"/>
      <w:lvlJc w:val="left"/>
      <w:pPr>
        <w:tabs>
          <w:tab w:val="left" w:pos="851"/>
        </w:tabs>
        <w:ind w:left="851" w:hanging="426"/>
      </w:pPr>
      <w:rPr>
        <w:rFonts w:hint="eastAsia" w:ascii="宋体" w:hAnsi="Times New Roman" w:eastAsia="宋体"/>
        <w:sz w:val="21"/>
      </w:rPr>
    </w:lvl>
    <w:lvl w:ilvl="1" w:tentative="0">
      <w:start w:val="1"/>
      <w:numFmt w:val="decimal"/>
      <w:pStyle w:val="116"/>
      <w:lvlText w:val="%2)"/>
      <w:lvlJc w:val="left"/>
      <w:pPr>
        <w:tabs>
          <w:tab w:val="left" w:pos="1276"/>
        </w:tabs>
        <w:ind w:left="1276" w:hanging="425"/>
      </w:pPr>
      <w:rPr>
        <w:rFonts w:hint="eastAsia" w:ascii="宋体" w:hAnsi="Times New Roman" w:eastAsia="宋体"/>
        <w:sz w:val="21"/>
      </w:rPr>
    </w:lvl>
    <w:lvl w:ilvl="2" w:tentative="0">
      <w:start w:val="1"/>
      <w:numFmt w:val="decimal"/>
      <w:pStyle w:val="124"/>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5CA1DE0"/>
    <w:multiLevelType w:val="multilevel"/>
    <w:tmpl w:val="45CA1DE0"/>
    <w:lvl w:ilvl="0" w:tentative="0">
      <w:start w:val="1"/>
      <w:numFmt w:val="decimal"/>
      <w:lvlText w:val="[%1]"/>
      <w:lvlJc w:val="left"/>
      <w:pPr>
        <w:ind w:left="86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48802D1C"/>
    <w:multiLevelType w:val="multilevel"/>
    <w:tmpl w:val="48802D1C"/>
    <w:lvl w:ilvl="0" w:tentative="0">
      <w:start w:val="1"/>
      <w:numFmt w:val="upperLetter"/>
      <w:pStyle w:val="205"/>
      <w:lvlText w:val="%1"/>
      <w:lvlJc w:val="left"/>
      <w:pPr>
        <w:ind w:left="420" w:hanging="420"/>
      </w:pPr>
      <w:rPr>
        <w:rFonts w:hint="eastAsia"/>
      </w:rPr>
    </w:lvl>
    <w:lvl w:ilvl="1" w:tentative="0">
      <w:start w:val="1"/>
      <w:numFmt w:val="decimal"/>
      <w:pStyle w:val="91"/>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90"/>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23"/>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101"/>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21"/>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206"/>
      <w:suff w:val="space"/>
      <w:lvlText w:val="%1"/>
      <w:lvlJc w:val="left"/>
      <w:pPr>
        <w:ind w:left="425" w:hanging="425"/>
      </w:pPr>
      <w:rPr>
        <w:rFonts w:hint="eastAsia"/>
      </w:rPr>
    </w:lvl>
    <w:lvl w:ilvl="1" w:tentative="0">
      <w:start w:val="1"/>
      <w:numFmt w:val="decimal"/>
      <w:pStyle w:val="85"/>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8"/>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75"/>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9"/>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6"/>
      <w:lvlText w:val="──"/>
      <w:lvlJc w:val="left"/>
      <w:pPr>
        <w:ind w:left="851" w:firstLine="0"/>
      </w:pPr>
      <w:rPr>
        <w:rFonts w:hint="eastAsia" w:ascii="宋体" w:eastAsia="宋体" w:hAnsiTheme="majorHAnsi"/>
        <w:b w:val="0"/>
        <w:i w:val="0"/>
        <w:sz w:val="21"/>
      </w:rPr>
    </w:lvl>
    <w:lvl w:ilvl="1" w:tentative="0">
      <w:start w:val="1"/>
      <w:numFmt w:val="bullet"/>
      <w:pStyle w:val="259"/>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84"/>
      <w:suff w:val="nothing"/>
      <w:lvlText w:val="附录%1"/>
      <w:lvlJc w:val="left"/>
      <w:pPr>
        <w:ind w:left="0" w:firstLine="0"/>
      </w:pPr>
      <w:rPr>
        <w:rFonts w:hint="eastAsia"/>
        <w:spacing w:val="100"/>
      </w:rPr>
    </w:lvl>
    <w:lvl w:ilvl="1" w:tentative="0">
      <w:start w:val="1"/>
      <w:numFmt w:val="decimal"/>
      <w:pStyle w:val="86"/>
      <w:suff w:val="nothing"/>
      <w:lvlText w:val="%1.%2　"/>
      <w:lvlJc w:val="left"/>
      <w:pPr>
        <w:ind w:left="0" w:firstLine="0"/>
      </w:pPr>
      <w:rPr>
        <w:rFonts w:hint="eastAsia" w:ascii="黑体" w:eastAsia="黑体"/>
        <w:b w:val="0"/>
        <w:i w:val="0"/>
        <w:sz w:val="21"/>
      </w:rPr>
    </w:lvl>
    <w:lvl w:ilvl="2" w:tentative="0">
      <w:start w:val="1"/>
      <w:numFmt w:val="decimal"/>
      <w:pStyle w:val="87"/>
      <w:suff w:val="nothing"/>
      <w:lvlText w:val="%1.%2.%3　"/>
      <w:lvlJc w:val="left"/>
      <w:pPr>
        <w:ind w:left="0" w:firstLine="0"/>
      </w:pPr>
      <w:rPr>
        <w:rFonts w:hint="eastAsia" w:ascii="黑体" w:eastAsia="黑体"/>
        <w:b w:val="0"/>
        <w:i w:val="0"/>
        <w:sz w:val="21"/>
      </w:rPr>
    </w:lvl>
    <w:lvl w:ilvl="3" w:tentative="0">
      <w:start w:val="1"/>
      <w:numFmt w:val="decimal"/>
      <w:pStyle w:val="89"/>
      <w:suff w:val="nothing"/>
      <w:lvlText w:val="%1.%2.%3.%4　"/>
      <w:lvlJc w:val="left"/>
      <w:pPr>
        <w:ind w:left="0" w:firstLine="0"/>
      </w:pPr>
      <w:rPr>
        <w:rFonts w:hint="eastAsia" w:ascii="黑体" w:eastAsia="黑体"/>
        <w:b w:val="0"/>
        <w:i w:val="0"/>
        <w:sz w:val="21"/>
      </w:rPr>
    </w:lvl>
    <w:lvl w:ilvl="4" w:tentative="0">
      <w:start w:val="1"/>
      <w:numFmt w:val="decimal"/>
      <w:pStyle w:val="90"/>
      <w:suff w:val="nothing"/>
      <w:lvlText w:val="%1.%2.%3.%4.%5　"/>
      <w:lvlJc w:val="left"/>
      <w:pPr>
        <w:ind w:left="0" w:firstLine="0"/>
      </w:pPr>
      <w:rPr>
        <w:rFonts w:hint="eastAsia" w:ascii="黑体" w:eastAsia="黑体"/>
        <w:b w:val="0"/>
        <w:i w:val="0"/>
        <w:sz w:val="21"/>
      </w:rPr>
    </w:lvl>
    <w:lvl w:ilvl="5" w:tentative="0">
      <w:start w:val="1"/>
      <w:numFmt w:val="decimal"/>
      <w:pStyle w:val="92"/>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5"/>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105"/>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80"/>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9"/>
      <w:suff w:val="nothing"/>
      <w:lvlText w:val="%1"/>
      <w:lvlJc w:val="left"/>
      <w:pPr>
        <w:ind w:left="0" w:firstLine="0"/>
      </w:pPr>
      <w:rPr>
        <w:rFonts w:hint="eastAsia"/>
      </w:rPr>
    </w:lvl>
    <w:lvl w:ilvl="1" w:tentative="0">
      <w:start w:val="1"/>
      <w:numFmt w:val="decimal"/>
      <w:pStyle w:val="12"/>
      <w:suff w:val="nothing"/>
      <w:lvlText w:val="%1%2　"/>
      <w:lvlJc w:val="left"/>
      <w:pPr>
        <w:ind w:left="141" w:firstLine="0"/>
      </w:pPr>
      <w:rPr>
        <w:rFonts w:hint="eastAsia" w:ascii="黑体" w:eastAsia="黑体"/>
        <w:b w:val="0"/>
        <w:i w:val="0"/>
        <w:sz w:val="21"/>
      </w:rPr>
    </w:lvl>
    <w:lvl w:ilvl="2" w:tentative="0">
      <w:start w:val="1"/>
      <w:numFmt w:val="decimal"/>
      <w:pStyle w:val="112"/>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73"/>
      <w:suff w:val="nothing"/>
      <w:lvlText w:val="%1%2.%3.%4　"/>
      <w:lvlJc w:val="left"/>
      <w:pPr>
        <w:ind w:left="0" w:firstLine="0"/>
      </w:pPr>
      <w:rPr>
        <w:rFonts w:hint="eastAsia" w:ascii="黑体" w:eastAsia="黑体"/>
        <w:b w:val="0"/>
        <w:i w:val="0"/>
        <w:sz w:val="21"/>
      </w:rPr>
    </w:lvl>
    <w:lvl w:ilvl="4" w:tentative="0">
      <w:start w:val="1"/>
      <w:numFmt w:val="decimal"/>
      <w:pStyle w:val="102"/>
      <w:suff w:val="nothing"/>
      <w:lvlText w:val="%1%2.%3.%4.%5　"/>
      <w:lvlJc w:val="left"/>
      <w:pPr>
        <w:ind w:left="0" w:firstLine="0"/>
      </w:pPr>
      <w:rPr>
        <w:rFonts w:hint="eastAsia" w:ascii="黑体" w:eastAsia="黑体"/>
        <w:b w:val="0"/>
        <w:i w:val="0"/>
        <w:sz w:val="21"/>
      </w:rPr>
    </w:lvl>
    <w:lvl w:ilvl="5" w:tentative="0">
      <w:start w:val="1"/>
      <w:numFmt w:val="decimal"/>
      <w:pStyle w:val="106"/>
      <w:suff w:val="nothing"/>
      <w:lvlText w:val="%1%2.%3.%4.%5.%6　"/>
      <w:lvlJc w:val="left"/>
      <w:pPr>
        <w:ind w:left="0" w:firstLine="0"/>
      </w:pPr>
      <w:rPr>
        <w:rFonts w:hint="eastAsia" w:ascii="黑体" w:eastAsia="黑体"/>
        <w:b w:val="0"/>
        <w:i w:val="0"/>
        <w:sz w:val="21"/>
      </w:rPr>
    </w:lvl>
    <w:lvl w:ilvl="6" w:tentative="0">
      <w:start w:val="1"/>
      <w:numFmt w:val="decimal"/>
      <w:pStyle w:val="111"/>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6"/>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22"/>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6"/>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8"/>
  </w:num>
  <w:num w:numId="2">
    <w:abstractNumId w:val="0"/>
  </w:num>
  <w:num w:numId="3">
    <w:abstractNumId w:val="5"/>
  </w:num>
  <w:num w:numId="4">
    <w:abstractNumId w:val="24"/>
  </w:num>
  <w:num w:numId="5">
    <w:abstractNumId w:val="19"/>
  </w:num>
  <w:num w:numId="6">
    <w:abstractNumId w:val="14"/>
  </w:num>
  <w:num w:numId="7">
    <w:abstractNumId w:val="8"/>
  </w:num>
  <w:num w:numId="8">
    <w:abstractNumId w:val="3"/>
  </w:num>
  <w:num w:numId="9">
    <w:abstractNumId w:val="9"/>
  </w:num>
  <w:num w:numId="10">
    <w:abstractNumId w:val="17"/>
  </w:num>
  <w:num w:numId="11">
    <w:abstractNumId w:val="26"/>
  </w:num>
  <w:num w:numId="12">
    <w:abstractNumId w:val="11"/>
  </w:num>
  <w:num w:numId="13">
    <w:abstractNumId w:val="12"/>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0"/>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5"/>
  </w:num>
  <w:num w:numId="30">
    <w:abstractNumId w:val="25"/>
  </w:num>
  <w:num w:numId="31">
    <w:abstractNumId w:val="23"/>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true"/>
  <w:bordersDoNotSurroundFooter w:val="true"/>
  <w:attachedTemplate r:id="rId1"/>
  <w:documentProtection w:edit="forms" w:enforcement="0"/>
  <w:defaultTabStop w:val="420"/>
  <w:evenAndOddHeaders w:val="true"/>
  <w:drawingGridHorizontalSpacing w:val="105"/>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0ZTI0MzgzOWViMjBmNzE4NDQxYTU5MGViMDEyN2QifQ=="/>
  </w:docVars>
  <w:rsids>
    <w:rsidRoot w:val="00D830BB"/>
    <w:rsid w:val="0000040A"/>
    <w:rsid w:val="00000A94"/>
    <w:rsid w:val="00001972"/>
    <w:rsid w:val="00001D9A"/>
    <w:rsid w:val="00002AE0"/>
    <w:rsid w:val="0000509C"/>
    <w:rsid w:val="000052C9"/>
    <w:rsid w:val="00006030"/>
    <w:rsid w:val="00007B3A"/>
    <w:rsid w:val="000107E0"/>
    <w:rsid w:val="00010A79"/>
    <w:rsid w:val="000117DB"/>
    <w:rsid w:val="00011FDE"/>
    <w:rsid w:val="0001222D"/>
    <w:rsid w:val="00012FFD"/>
    <w:rsid w:val="0001323E"/>
    <w:rsid w:val="00014162"/>
    <w:rsid w:val="00014340"/>
    <w:rsid w:val="00016A9C"/>
    <w:rsid w:val="00017264"/>
    <w:rsid w:val="00017CD5"/>
    <w:rsid w:val="00022184"/>
    <w:rsid w:val="000225F7"/>
    <w:rsid w:val="00022762"/>
    <w:rsid w:val="000232B4"/>
    <w:rsid w:val="0002374B"/>
    <w:rsid w:val="000238E0"/>
    <w:rsid w:val="00023D18"/>
    <w:rsid w:val="000249DB"/>
    <w:rsid w:val="00025467"/>
    <w:rsid w:val="0002595E"/>
    <w:rsid w:val="000272D7"/>
    <w:rsid w:val="000303C3"/>
    <w:rsid w:val="00031FF3"/>
    <w:rsid w:val="000331D3"/>
    <w:rsid w:val="00033E98"/>
    <w:rsid w:val="00034682"/>
    <w:rsid w:val="000346A5"/>
    <w:rsid w:val="00034E71"/>
    <w:rsid w:val="000359C3"/>
    <w:rsid w:val="00035A7D"/>
    <w:rsid w:val="00036B49"/>
    <w:rsid w:val="00037172"/>
    <w:rsid w:val="0004249A"/>
    <w:rsid w:val="00042A50"/>
    <w:rsid w:val="00043282"/>
    <w:rsid w:val="00044286"/>
    <w:rsid w:val="00044423"/>
    <w:rsid w:val="00046F46"/>
    <w:rsid w:val="00047F28"/>
    <w:rsid w:val="000503AA"/>
    <w:rsid w:val="000506A1"/>
    <w:rsid w:val="000515DD"/>
    <w:rsid w:val="0005265A"/>
    <w:rsid w:val="00052A89"/>
    <w:rsid w:val="000539DD"/>
    <w:rsid w:val="00053BD3"/>
    <w:rsid w:val="00053E9E"/>
    <w:rsid w:val="000556ED"/>
    <w:rsid w:val="00055FE2"/>
    <w:rsid w:val="0005616F"/>
    <w:rsid w:val="00060C2E"/>
    <w:rsid w:val="00061033"/>
    <w:rsid w:val="000619E9"/>
    <w:rsid w:val="00061BC8"/>
    <w:rsid w:val="000622D4"/>
    <w:rsid w:val="0006357D"/>
    <w:rsid w:val="000650F5"/>
    <w:rsid w:val="00067242"/>
    <w:rsid w:val="0006747F"/>
    <w:rsid w:val="00067F1E"/>
    <w:rsid w:val="00071976"/>
    <w:rsid w:val="00071B24"/>
    <w:rsid w:val="00071CC0"/>
    <w:rsid w:val="000723CD"/>
    <w:rsid w:val="00072C1C"/>
    <w:rsid w:val="00073C8C"/>
    <w:rsid w:val="00077B64"/>
    <w:rsid w:val="00080A1C"/>
    <w:rsid w:val="000815A5"/>
    <w:rsid w:val="00082317"/>
    <w:rsid w:val="0008393A"/>
    <w:rsid w:val="00083D2C"/>
    <w:rsid w:val="00086AA1"/>
    <w:rsid w:val="00087A77"/>
    <w:rsid w:val="000905B1"/>
    <w:rsid w:val="00090CA6"/>
    <w:rsid w:val="00092B8A"/>
    <w:rsid w:val="00092FB0"/>
    <w:rsid w:val="000934C5"/>
    <w:rsid w:val="00093D25"/>
    <w:rsid w:val="00093DAB"/>
    <w:rsid w:val="00094D73"/>
    <w:rsid w:val="000951FA"/>
    <w:rsid w:val="00095D6F"/>
    <w:rsid w:val="00096D63"/>
    <w:rsid w:val="00096D7C"/>
    <w:rsid w:val="000972C9"/>
    <w:rsid w:val="00097E06"/>
    <w:rsid w:val="000A0B60"/>
    <w:rsid w:val="000A0EB8"/>
    <w:rsid w:val="000A19FC"/>
    <w:rsid w:val="000A296B"/>
    <w:rsid w:val="000A3580"/>
    <w:rsid w:val="000A3F34"/>
    <w:rsid w:val="000A56CD"/>
    <w:rsid w:val="000A7311"/>
    <w:rsid w:val="000B060F"/>
    <w:rsid w:val="000B0CD5"/>
    <w:rsid w:val="000B11A8"/>
    <w:rsid w:val="000B1592"/>
    <w:rsid w:val="000B1FF2"/>
    <w:rsid w:val="000B3CDA"/>
    <w:rsid w:val="000B5182"/>
    <w:rsid w:val="000B6A0B"/>
    <w:rsid w:val="000B7580"/>
    <w:rsid w:val="000C02FB"/>
    <w:rsid w:val="000C0F6C"/>
    <w:rsid w:val="000C11DB"/>
    <w:rsid w:val="000C1492"/>
    <w:rsid w:val="000C1F2E"/>
    <w:rsid w:val="000C2FBD"/>
    <w:rsid w:val="000C31A2"/>
    <w:rsid w:val="000C36C5"/>
    <w:rsid w:val="000C3AAF"/>
    <w:rsid w:val="000C4B41"/>
    <w:rsid w:val="000C5041"/>
    <w:rsid w:val="000C57D6"/>
    <w:rsid w:val="000C6B99"/>
    <w:rsid w:val="000C7666"/>
    <w:rsid w:val="000D0A9C"/>
    <w:rsid w:val="000D1795"/>
    <w:rsid w:val="000D329A"/>
    <w:rsid w:val="000D43C2"/>
    <w:rsid w:val="000D4B9C"/>
    <w:rsid w:val="000D4EB6"/>
    <w:rsid w:val="000D68B0"/>
    <w:rsid w:val="000D753B"/>
    <w:rsid w:val="000E17E6"/>
    <w:rsid w:val="000E3A44"/>
    <w:rsid w:val="000E4C9E"/>
    <w:rsid w:val="000E5D55"/>
    <w:rsid w:val="000E6FD7"/>
    <w:rsid w:val="000E797C"/>
    <w:rsid w:val="000F06E1"/>
    <w:rsid w:val="000F0E3C"/>
    <w:rsid w:val="000F10CC"/>
    <w:rsid w:val="000F19D5"/>
    <w:rsid w:val="000F1A9C"/>
    <w:rsid w:val="000F4AEA"/>
    <w:rsid w:val="000F5A91"/>
    <w:rsid w:val="000F67E9"/>
    <w:rsid w:val="001045D5"/>
    <w:rsid w:val="00104926"/>
    <w:rsid w:val="001059C8"/>
    <w:rsid w:val="00106DCC"/>
    <w:rsid w:val="00110E47"/>
    <w:rsid w:val="00113B1E"/>
    <w:rsid w:val="001146A3"/>
    <w:rsid w:val="0011711C"/>
    <w:rsid w:val="00121C78"/>
    <w:rsid w:val="001239AF"/>
    <w:rsid w:val="00123C63"/>
    <w:rsid w:val="00124538"/>
    <w:rsid w:val="00124E4F"/>
    <w:rsid w:val="00124FC9"/>
    <w:rsid w:val="001258B6"/>
    <w:rsid w:val="00125E1F"/>
    <w:rsid w:val="001260B7"/>
    <w:rsid w:val="001265CB"/>
    <w:rsid w:val="0012664C"/>
    <w:rsid w:val="0012700F"/>
    <w:rsid w:val="00131DD5"/>
    <w:rsid w:val="001321C6"/>
    <w:rsid w:val="001325C4"/>
    <w:rsid w:val="00133010"/>
    <w:rsid w:val="001338EE"/>
    <w:rsid w:val="00133AAE"/>
    <w:rsid w:val="00134816"/>
    <w:rsid w:val="00135097"/>
    <w:rsid w:val="00135323"/>
    <w:rsid w:val="001356C4"/>
    <w:rsid w:val="001356E5"/>
    <w:rsid w:val="0013729A"/>
    <w:rsid w:val="001400F3"/>
    <w:rsid w:val="00141114"/>
    <w:rsid w:val="00141241"/>
    <w:rsid w:val="0014144F"/>
    <w:rsid w:val="00141DE0"/>
    <w:rsid w:val="00142969"/>
    <w:rsid w:val="001451EE"/>
    <w:rsid w:val="001457E7"/>
    <w:rsid w:val="00145D9D"/>
    <w:rsid w:val="00146388"/>
    <w:rsid w:val="0014721E"/>
    <w:rsid w:val="001529E5"/>
    <w:rsid w:val="00153C7E"/>
    <w:rsid w:val="001550BF"/>
    <w:rsid w:val="00156B25"/>
    <w:rsid w:val="00156E1A"/>
    <w:rsid w:val="00157B55"/>
    <w:rsid w:val="00160C98"/>
    <w:rsid w:val="001611A1"/>
    <w:rsid w:val="00161757"/>
    <w:rsid w:val="001642FA"/>
    <w:rsid w:val="001649EB"/>
    <w:rsid w:val="00164A83"/>
    <w:rsid w:val="00164BAF"/>
    <w:rsid w:val="00164FA8"/>
    <w:rsid w:val="00165065"/>
    <w:rsid w:val="00165434"/>
    <w:rsid w:val="0016580B"/>
    <w:rsid w:val="00165A67"/>
    <w:rsid w:val="00165F49"/>
    <w:rsid w:val="00166B88"/>
    <w:rsid w:val="001675C2"/>
    <w:rsid w:val="0016770A"/>
    <w:rsid w:val="00170804"/>
    <w:rsid w:val="001708E9"/>
    <w:rsid w:val="00170C02"/>
    <w:rsid w:val="001729C3"/>
    <w:rsid w:val="0017340B"/>
    <w:rsid w:val="00173FB1"/>
    <w:rsid w:val="0017451B"/>
    <w:rsid w:val="001751E2"/>
    <w:rsid w:val="00176DFD"/>
    <w:rsid w:val="00183202"/>
    <w:rsid w:val="001852C9"/>
    <w:rsid w:val="00186C4E"/>
    <w:rsid w:val="00190087"/>
    <w:rsid w:val="001913C4"/>
    <w:rsid w:val="00191E51"/>
    <w:rsid w:val="001930A8"/>
    <w:rsid w:val="0019348F"/>
    <w:rsid w:val="00193949"/>
    <w:rsid w:val="00193A07"/>
    <w:rsid w:val="00193A30"/>
    <w:rsid w:val="00194C95"/>
    <w:rsid w:val="00195C34"/>
    <w:rsid w:val="00195DA4"/>
    <w:rsid w:val="001A14F7"/>
    <w:rsid w:val="001A1A53"/>
    <w:rsid w:val="001A234A"/>
    <w:rsid w:val="001A308A"/>
    <w:rsid w:val="001A4835"/>
    <w:rsid w:val="001A54EE"/>
    <w:rsid w:val="001A6D0F"/>
    <w:rsid w:val="001B06E8"/>
    <w:rsid w:val="001B600F"/>
    <w:rsid w:val="001B63B8"/>
    <w:rsid w:val="001B71D0"/>
    <w:rsid w:val="001B71EE"/>
    <w:rsid w:val="001C04A8"/>
    <w:rsid w:val="001C12DC"/>
    <w:rsid w:val="001C2C03"/>
    <w:rsid w:val="001C42F7"/>
    <w:rsid w:val="001C49E5"/>
    <w:rsid w:val="001C59CA"/>
    <w:rsid w:val="001C680C"/>
    <w:rsid w:val="001C7602"/>
    <w:rsid w:val="001C7FEA"/>
    <w:rsid w:val="001D0332"/>
    <w:rsid w:val="001D0499"/>
    <w:rsid w:val="001D0BBE"/>
    <w:rsid w:val="001D0ED4"/>
    <w:rsid w:val="001D1418"/>
    <w:rsid w:val="001D1FC9"/>
    <w:rsid w:val="001D212F"/>
    <w:rsid w:val="001D29D7"/>
    <w:rsid w:val="001D2DE7"/>
    <w:rsid w:val="001D411C"/>
    <w:rsid w:val="001D4AC8"/>
    <w:rsid w:val="001D5201"/>
    <w:rsid w:val="001D6C03"/>
    <w:rsid w:val="001D74EA"/>
    <w:rsid w:val="001E1B6A"/>
    <w:rsid w:val="001E2484"/>
    <w:rsid w:val="001E29D4"/>
    <w:rsid w:val="001E2B28"/>
    <w:rsid w:val="001E2DCC"/>
    <w:rsid w:val="001E320F"/>
    <w:rsid w:val="001E3CC4"/>
    <w:rsid w:val="001E4882"/>
    <w:rsid w:val="001E71C6"/>
    <w:rsid w:val="001E73AB"/>
    <w:rsid w:val="001E7D82"/>
    <w:rsid w:val="001F083A"/>
    <w:rsid w:val="001F092D"/>
    <w:rsid w:val="001F1051"/>
    <w:rsid w:val="001F143A"/>
    <w:rsid w:val="001F1605"/>
    <w:rsid w:val="001F198A"/>
    <w:rsid w:val="001F2508"/>
    <w:rsid w:val="001F389B"/>
    <w:rsid w:val="001F4641"/>
    <w:rsid w:val="001F4739"/>
    <w:rsid w:val="001F4816"/>
    <w:rsid w:val="001F619D"/>
    <w:rsid w:val="001F69B4"/>
    <w:rsid w:val="001F77C7"/>
    <w:rsid w:val="001F7E2E"/>
    <w:rsid w:val="00200183"/>
    <w:rsid w:val="00200F14"/>
    <w:rsid w:val="0020107D"/>
    <w:rsid w:val="00202AA4"/>
    <w:rsid w:val="002031F7"/>
    <w:rsid w:val="002033A7"/>
    <w:rsid w:val="002040E6"/>
    <w:rsid w:val="002046E4"/>
    <w:rsid w:val="0020527B"/>
    <w:rsid w:val="00210B15"/>
    <w:rsid w:val="00211372"/>
    <w:rsid w:val="002142EA"/>
    <w:rsid w:val="002204BB"/>
    <w:rsid w:val="00220979"/>
    <w:rsid w:val="00221B79"/>
    <w:rsid w:val="00221C6B"/>
    <w:rsid w:val="00222736"/>
    <w:rsid w:val="00222974"/>
    <w:rsid w:val="002253A1"/>
    <w:rsid w:val="00225CF8"/>
    <w:rsid w:val="0022616B"/>
    <w:rsid w:val="0022794E"/>
    <w:rsid w:val="00233205"/>
    <w:rsid w:val="00233D64"/>
    <w:rsid w:val="0023482A"/>
    <w:rsid w:val="00234FAA"/>
    <w:rsid w:val="002359CB"/>
    <w:rsid w:val="0024282E"/>
    <w:rsid w:val="002428D9"/>
    <w:rsid w:val="00243540"/>
    <w:rsid w:val="0024359B"/>
    <w:rsid w:val="0024497B"/>
    <w:rsid w:val="00244C79"/>
    <w:rsid w:val="0024515B"/>
    <w:rsid w:val="00246021"/>
    <w:rsid w:val="0024666E"/>
    <w:rsid w:val="002467F1"/>
    <w:rsid w:val="00247F52"/>
    <w:rsid w:val="00250430"/>
    <w:rsid w:val="00250B25"/>
    <w:rsid w:val="00250BBE"/>
    <w:rsid w:val="0025194F"/>
    <w:rsid w:val="00252C53"/>
    <w:rsid w:val="00254310"/>
    <w:rsid w:val="00254807"/>
    <w:rsid w:val="00256C72"/>
    <w:rsid w:val="0026136F"/>
    <w:rsid w:val="0026148A"/>
    <w:rsid w:val="00262696"/>
    <w:rsid w:val="002643C3"/>
    <w:rsid w:val="0026463A"/>
    <w:rsid w:val="00264A0C"/>
    <w:rsid w:val="0026577C"/>
    <w:rsid w:val="00266CAD"/>
    <w:rsid w:val="002670A2"/>
    <w:rsid w:val="00267EF4"/>
    <w:rsid w:val="002701AF"/>
    <w:rsid w:val="00270938"/>
    <w:rsid w:val="00270B7A"/>
    <w:rsid w:val="00270CB8"/>
    <w:rsid w:val="00272B08"/>
    <w:rsid w:val="00272DDA"/>
    <w:rsid w:val="00272EED"/>
    <w:rsid w:val="00273FD5"/>
    <w:rsid w:val="00274151"/>
    <w:rsid w:val="002772D0"/>
    <w:rsid w:val="002800C3"/>
    <w:rsid w:val="00280681"/>
    <w:rsid w:val="00280933"/>
    <w:rsid w:val="00281BB8"/>
    <w:rsid w:val="00281E9E"/>
    <w:rsid w:val="00285170"/>
    <w:rsid w:val="00285361"/>
    <w:rsid w:val="0029021B"/>
    <w:rsid w:val="00290B17"/>
    <w:rsid w:val="00291897"/>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EC3"/>
    <w:rsid w:val="002A7F44"/>
    <w:rsid w:val="002B055A"/>
    <w:rsid w:val="002B0C40"/>
    <w:rsid w:val="002B1966"/>
    <w:rsid w:val="002B3BC9"/>
    <w:rsid w:val="002B4508"/>
    <w:rsid w:val="002B5779"/>
    <w:rsid w:val="002B71D7"/>
    <w:rsid w:val="002B7332"/>
    <w:rsid w:val="002B7F51"/>
    <w:rsid w:val="002C09E7"/>
    <w:rsid w:val="002C1711"/>
    <w:rsid w:val="002C239D"/>
    <w:rsid w:val="002C3F07"/>
    <w:rsid w:val="002C5278"/>
    <w:rsid w:val="002C7EBB"/>
    <w:rsid w:val="002D06C1"/>
    <w:rsid w:val="002D1970"/>
    <w:rsid w:val="002D3414"/>
    <w:rsid w:val="002D3C06"/>
    <w:rsid w:val="002D42B5"/>
    <w:rsid w:val="002D4E3F"/>
    <w:rsid w:val="002D4F1A"/>
    <w:rsid w:val="002D5DB2"/>
    <w:rsid w:val="002D685D"/>
    <w:rsid w:val="002D6D95"/>
    <w:rsid w:val="002D6EC6"/>
    <w:rsid w:val="002D79AC"/>
    <w:rsid w:val="002E0304"/>
    <w:rsid w:val="002E039D"/>
    <w:rsid w:val="002E21D0"/>
    <w:rsid w:val="002E2622"/>
    <w:rsid w:val="002E4D5A"/>
    <w:rsid w:val="002E6326"/>
    <w:rsid w:val="002F0E65"/>
    <w:rsid w:val="002F1B7C"/>
    <w:rsid w:val="002F24E9"/>
    <w:rsid w:val="002F30E0"/>
    <w:rsid w:val="002F35E4"/>
    <w:rsid w:val="002F3730"/>
    <w:rsid w:val="002F38E1"/>
    <w:rsid w:val="002F39CD"/>
    <w:rsid w:val="002F7AF6"/>
    <w:rsid w:val="00300E63"/>
    <w:rsid w:val="00301D54"/>
    <w:rsid w:val="00302F5F"/>
    <w:rsid w:val="0030441D"/>
    <w:rsid w:val="0030461C"/>
    <w:rsid w:val="00306063"/>
    <w:rsid w:val="00312060"/>
    <w:rsid w:val="00313B85"/>
    <w:rsid w:val="0031414F"/>
    <w:rsid w:val="00316349"/>
    <w:rsid w:val="003172A5"/>
    <w:rsid w:val="00317988"/>
    <w:rsid w:val="003221B4"/>
    <w:rsid w:val="00322E62"/>
    <w:rsid w:val="00324EDD"/>
    <w:rsid w:val="003261CB"/>
    <w:rsid w:val="00326DED"/>
    <w:rsid w:val="00327469"/>
    <w:rsid w:val="003349F2"/>
    <w:rsid w:val="00336250"/>
    <w:rsid w:val="00336C64"/>
    <w:rsid w:val="00337162"/>
    <w:rsid w:val="00337167"/>
    <w:rsid w:val="00337380"/>
    <w:rsid w:val="0034194F"/>
    <w:rsid w:val="0034383E"/>
    <w:rsid w:val="00343E73"/>
    <w:rsid w:val="00344605"/>
    <w:rsid w:val="0034484B"/>
    <w:rsid w:val="00346F3E"/>
    <w:rsid w:val="003474AA"/>
    <w:rsid w:val="00347ABA"/>
    <w:rsid w:val="00350D1D"/>
    <w:rsid w:val="00352C83"/>
    <w:rsid w:val="003536E5"/>
    <w:rsid w:val="003550A6"/>
    <w:rsid w:val="003559FA"/>
    <w:rsid w:val="003615D2"/>
    <w:rsid w:val="0036429C"/>
    <w:rsid w:val="00364A53"/>
    <w:rsid w:val="003654CB"/>
    <w:rsid w:val="00365F86"/>
    <w:rsid w:val="00365F87"/>
    <w:rsid w:val="00367876"/>
    <w:rsid w:val="003705F4"/>
    <w:rsid w:val="00370D58"/>
    <w:rsid w:val="00371316"/>
    <w:rsid w:val="003718C5"/>
    <w:rsid w:val="00376713"/>
    <w:rsid w:val="003815F9"/>
    <w:rsid w:val="00381815"/>
    <w:rsid w:val="003819AF"/>
    <w:rsid w:val="003820E9"/>
    <w:rsid w:val="00382DE7"/>
    <w:rsid w:val="00384722"/>
    <w:rsid w:val="00384FFC"/>
    <w:rsid w:val="003862BC"/>
    <w:rsid w:val="003872FC"/>
    <w:rsid w:val="00387ADC"/>
    <w:rsid w:val="00390020"/>
    <w:rsid w:val="00390279"/>
    <w:rsid w:val="003903D6"/>
    <w:rsid w:val="003904AD"/>
    <w:rsid w:val="00390EE6"/>
    <w:rsid w:val="0039118F"/>
    <w:rsid w:val="00392AD7"/>
    <w:rsid w:val="003938D9"/>
    <w:rsid w:val="003941FA"/>
    <w:rsid w:val="00394376"/>
    <w:rsid w:val="003943FF"/>
    <w:rsid w:val="0039692A"/>
    <w:rsid w:val="003974EB"/>
    <w:rsid w:val="00397CC5"/>
    <w:rsid w:val="003A1582"/>
    <w:rsid w:val="003A4077"/>
    <w:rsid w:val="003A5153"/>
    <w:rsid w:val="003B09AD"/>
    <w:rsid w:val="003B1F18"/>
    <w:rsid w:val="003B397E"/>
    <w:rsid w:val="003B5BF0"/>
    <w:rsid w:val="003B5E68"/>
    <w:rsid w:val="003B60BF"/>
    <w:rsid w:val="003B6BE3"/>
    <w:rsid w:val="003C010C"/>
    <w:rsid w:val="003C0A6C"/>
    <w:rsid w:val="003C0DE7"/>
    <w:rsid w:val="003C2814"/>
    <w:rsid w:val="003C4C2C"/>
    <w:rsid w:val="003C5A43"/>
    <w:rsid w:val="003C641D"/>
    <w:rsid w:val="003D0519"/>
    <w:rsid w:val="003D0FF6"/>
    <w:rsid w:val="003D262C"/>
    <w:rsid w:val="003D4003"/>
    <w:rsid w:val="003D52E7"/>
    <w:rsid w:val="003D6D61"/>
    <w:rsid w:val="003D7ED9"/>
    <w:rsid w:val="003E0274"/>
    <w:rsid w:val="003E02A7"/>
    <w:rsid w:val="003E091D"/>
    <w:rsid w:val="003E1C53"/>
    <w:rsid w:val="003E2A69"/>
    <w:rsid w:val="003E2D49"/>
    <w:rsid w:val="003E2FD4"/>
    <w:rsid w:val="003E3A22"/>
    <w:rsid w:val="003E49F6"/>
    <w:rsid w:val="003F0841"/>
    <w:rsid w:val="003F17D1"/>
    <w:rsid w:val="003F23D3"/>
    <w:rsid w:val="003F24B2"/>
    <w:rsid w:val="003F2E80"/>
    <w:rsid w:val="003F3F08"/>
    <w:rsid w:val="003F4249"/>
    <w:rsid w:val="003F49F1"/>
    <w:rsid w:val="003F5675"/>
    <w:rsid w:val="003F6272"/>
    <w:rsid w:val="00400E72"/>
    <w:rsid w:val="00401400"/>
    <w:rsid w:val="00404869"/>
    <w:rsid w:val="00404AFC"/>
    <w:rsid w:val="00405548"/>
    <w:rsid w:val="00405884"/>
    <w:rsid w:val="00405EE0"/>
    <w:rsid w:val="004062FD"/>
    <w:rsid w:val="004078A1"/>
    <w:rsid w:val="00407D39"/>
    <w:rsid w:val="004100F4"/>
    <w:rsid w:val="0041477A"/>
    <w:rsid w:val="00416141"/>
    <w:rsid w:val="004167A3"/>
    <w:rsid w:val="00420FCD"/>
    <w:rsid w:val="00421E22"/>
    <w:rsid w:val="00421F7F"/>
    <w:rsid w:val="00424AEF"/>
    <w:rsid w:val="0042689B"/>
    <w:rsid w:val="00432DAA"/>
    <w:rsid w:val="00434305"/>
    <w:rsid w:val="00434853"/>
    <w:rsid w:val="004353B0"/>
    <w:rsid w:val="004356E4"/>
    <w:rsid w:val="00435DF7"/>
    <w:rsid w:val="0044083F"/>
    <w:rsid w:val="00441AE7"/>
    <w:rsid w:val="00442E85"/>
    <w:rsid w:val="00444181"/>
    <w:rsid w:val="00445574"/>
    <w:rsid w:val="004457BE"/>
    <w:rsid w:val="004467FB"/>
    <w:rsid w:val="00451209"/>
    <w:rsid w:val="00452D6B"/>
    <w:rsid w:val="004532CE"/>
    <w:rsid w:val="00453327"/>
    <w:rsid w:val="00454484"/>
    <w:rsid w:val="0045517B"/>
    <w:rsid w:val="00456340"/>
    <w:rsid w:val="004563FE"/>
    <w:rsid w:val="00457A91"/>
    <w:rsid w:val="004617F3"/>
    <w:rsid w:val="0046210B"/>
    <w:rsid w:val="00463B77"/>
    <w:rsid w:val="00463C7B"/>
    <w:rsid w:val="00463F4E"/>
    <w:rsid w:val="004644A6"/>
    <w:rsid w:val="004659BD"/>
    <w:rsid w:val="004668CF"/>
    <w:rsid w:val="00467DB4"/>
    <w:rsid w:val="00470775"/>
    <w:rsid w:val="00473AFD"/>
    <w:rsid w:val="004746B1"/>
    <w:rsid w:val="0047583F"/>
    <w:rsid w:val="004800A7"/>
    <w:rsid w:val="00482E65"/>
    <w:rsid w:val="00484752"/>
    <w:rsid w:val="00484936"/>
    <w:rsid w:val="00485C89"/>
    <w:rsid w:val="00486BE3"/>
    <w:rsid w:val="00487E8B"/>
    <w:rsid w:val="004905E4"/>
    <w:rsid w:val="00490A89"/>
    <w:rsid w:val="00490AB4"/>
    <w:rsid w:val="00490F1C"/>
    <w:rsid w:val="00492F02"/>
    <w:rsid w:val="004930A5"/>
    <w:rsid w:val="004939AE"/>
    <w:rsid w:val="00496FD1"/>
    <w:rsid w:val="004A12DF"/>
    <w:rsid w:val="004A1679"/>
    <w:rsid w:val="004A1BA8"/>
    <w:rsid w:val="004A1E68"/>
    <w:rsid w:val="004A4B57"/>
    <w:rsid w:val="004A63FA"/>
    <w:rsid w:val="004B2701"/>
    <w:rsid w:val="004B2E1B"/>
    <w:rsid w:val="004B2E35"/>
    <w:rsid w:val="004B3E93"/>
    <w:rsid w:val="004C0ED3"/>
    <w:rsid w:val="004C1FBC"/>
    <w:rsid w:val="004C3F1D"/>
    <w:rsid w:val="004C458D"/>
    <w:rsid w:val="004C5DCB"/>
    <w:rsid w:val="004C654B"/>
    <w:rsid w:val="004C7556"/>
    <w:rsid w:val="004C7E9D"/>
    <w:rsid w:val="004C7F67"/>
    <w:rsid w:val="004D076D"/>
    <w:rsid w:val="004D0EF1"/>
    <w:rsid w:val="004D2253"/>
    <w:rsid w:val="004D4406"/>
    <w:rsid w:val="004D4CD7"/>
    <w:rsid w:val="004D5113"/>
    <w:rsid w:val="004D611C"/>
    <w:rsid w:val="004D6A5D"/>
    <w:rsid w:val="004D75B9"/>
    <w:rsid w:val="004D7C42"/>
    <w:rsid w:val="004E0465"/>
    <w:rsid w:val="004E0C09"/>
    <w:rsid w:val="004E0F1A"/>
    <w:rsid w:val="004E127B"/>
    <w:rsid w:val="004E1C0A"/>
    <w:rsid w:val="004E2BE3"/>
    <w:rsid w:val="004E30C5"/>
    <w:rsid w:val="004E36BD"/>
    <w:rsid w:val="004E4AA5"/>
    <w:rsid w:val="004E4AEE"/>
    <w:rsid w:val="004E59E3"/>
    <w:rsid w:val="004E67C0"/>
    <w:rsid w:val="004E6808"/>
    <w:rsid w:val="004E6B72"/>
    <w:rsid w:val="004E6EEC"/>
    <w:rsid w:val="004F1774"/>
    <w:rsid w:val="004F367F"/>
    <w:rsid w:val="004F37F0"/>
    <w:rsid w:val="004F391A"/>
    <w:rsid w:val="004F3CFB"/>
    <w:rsid w:val="004F3EDC"/>
    <w:rsid w:val="004F5911"/>
    <w:rsid w:val="004F592D"/>
    <w:rsid w:val="004F6456"/>
    <w:rsid w:val="004F696E"/>
    <w:rsid w:val="004F6C71"/>
    <w:rsid w:val="004F79AF"/>
    <w:rsid w:val="0050045C"/>
    <w:rsid w:val="00501139"/>
    <w:rsid w:val="005018B7"/>
    <w:rsid w:val="0050240B"/>
    <w:rsid w:val="0050363E"/>
    <w:rsid w:val="005039BC"/>
    <w:rsid w:val="005043BB"/>
    <w:rsid w:val="0050481D"/>
    <w:rsid w:val="00504A3D"/>
    <w:rsid w:val="00505767"/>
    <w:rsid w:val="00505822"/>
    <w:rsid w:val="005073F0"/>
    <w:rsid w:val="00510A7B"/>
    <w:rsid w:val="00512F6E"/>
    <w:rsid w:val="00513038"/>
    <w:rsid w:val="005140AD"/>
    <w:rsid w:val="00514174"/>
    <w:rsid w:val="00516064"/>
    <w:rsid w:val="00516088"/>
    <w:rsid w:val="00516664"/>
    <w:rsid w:val="00516B0B"/>
    <w:rsid w:val="005220EC"/>
    <w:rsid w:val="00522432"/>
    <w:rsid w:val="00523F95"/>
    <w:rsid w:val="00524D65"/>
    <w:rsid w:val="005256DE"/>
    <w:rsid w:val="00525B16"/>
    <w:rsid w:val="00530912"/>
    <w:rsid w:val="00530EA9"/>
    <w:rsid w:val="00532538"/>
    <w:rsid w:val="00533D04"/>
    <w:rsid w:val="005340CD"/>
    <w:rsid w:val="00534804"/>
    <w:rsid w:val="00534BDF"/>
    <w:rsid w:val="005354EA"/>
    <w:rsid w:val="00535967"/>
    <w:rsid w:val="00535EC4"/>
    <w:rsid w:val="00535ED9"/>
    <w:rsid w:val="0053676C"/>
    <w:rsid w:val="0053692B"/>
    <w:rsid w:val="00536A05"/>
    <w:rsid w:val="005414C0"/>
    <w:rsid w:val="00541853"/>
    <w:rsid w:val="00542C70"/>
    <w:rsid w:val="00543BDA"/>
    <w:rsid w:val="005441CC"/>
    <w:rsid w:val="0054453D"/>
    <w:rsid w:val="00544D41"/>
    <w:rsid w:val="005479DA"/>
    <w:rsid w:val="00547BCC"/>
    <w:rsid w:val="00547BE6"/>
    <w:rsid w:val="0055013B"/>
    <w:rsid w:val="00551F6F"/>
    <w:rsid w:val="0055416C"/>
    <w:rsid w:val="00555044"/>
    <w:rsid w:val="0055640A"/>
    <w:rsid w:val="00556524"/>
    <w:rsid w:val="0056133F"/>
    <w:rsid w:val="00561475"/>
    <w:rsid w:val="00564839"/>
    <w:rsid w:val="0056487B"/>
    <w:rsid w:val="00564FB9"/>
    <w:rsid w:val="00571B8F"/>
    <w:rsid w:val="005728A6"/>
    <w:rsid w:val="005735AA"/>
    <w:rsid w:val="00573D9E"/>
    <w:rsid w:val="00573FC3"/>
    <w:rsid w:val="00574180"/>
    <w:rsid w:val="005801E3"/>
    <w:rsid w:val="005807B4"/>
    <w:rsid w:val="00581802"/>
    <w:rsid w:val="005821C6"/>
    <w:rsid w:val="005836A8"/>
    <w:rsid w:val="00584262"/>
    <w:rsid w:val="00584EE5"/>
    <w:rsid w:val="00586630"/>
    <w:rsid w:val="005866F3"/>
    <w:rsid w:val="00586CDC"/>
    <w:rsid w:val="00587ADD"/>
    <w:rsid w:val="00590B93"/>
    <w:rsid w:val="005912CD"/>
    <w:rsid w:val="00592501"/>
    <w:rsid w:val="0059392B"/>
    <w:rsid w:val="00593B62"/>
    <w:rsid w:val="00593C44"/>
    <w:rsid w:val="00594136"/>
    <w:rsid w:val="005947AA"/>
    <w:rsid w:val="00595579"/>
    <w:rsid w:val="00596160"/>
    <w:rsid w:val="005966E2"/>
    <w:rsid w:val="00597007"/>
    <w:rsid w:val="00597F87"/>
    <w:rsid w:val="005A0966"/>
    <w:rsid w:val="005A11B7"/>
    <w:rsid w:val="005A260B"/>
    <w:rsid w:val="005A4A1B"/>
    <w:rsid w:val="005A5484"/>
    <w:rsid w:val="005A6B0B"/>
    <w:rsid w:val="005A7830"/>
    <w:rsid w:val="005A7FCE"/>
    <w:rsid w:val="005B0F3F"/>
    <w:rsid w:val="005B1242"/>
    <w:rsid w:val="005B2242"/>
    <w:rsid w:val="005B3A5E"/>
    <w:rsid w:val="005B4903"/>
    <w:rsid w:val="005B51CE"/>
    <w:rsid w:val="005B5885"/>
    <w:rsid w:val="005B58BE"/>
    <w:rsid w:val="005B5CD7"/>
    <w:rsid w:val="005B6CF6"/>
    <w:rsid w:val="005B7422"/>
    <w:rsid w:val="005C29B8"/>
    <w:rsid w:val="005C3868"/>
    <w:rsid w:val="005C5CE4"/>
    <w:rsid w:val="005C5F21"/>
    <w:rsid w:val="005C6057"/>
    <w:rsid w:val="005C7156"/>
    <w:rsid w:val="005C79FB"/>
    <w:rsid w:val="005D04DB"/>
    <w:rsid w:val="005D0C75"/>
    <w:rsid w:val="005D0E84"/>
    <w:rsid w:val="005D1011"/>
    <w:rsid w:val="005D12E9"/>
    <w:rsid w:val="005D18F4"/>
    <w:rsid w:val="005D24F1"/>
    <w:rsid w:val="005D4171"/>
    <w:rsid w:val="005D6A95"/>
    <w:rsid w:val="005D6B2C"/>
    <w:rsid w:val="005D6D9C"/>
    <w:rsid w:val="005E2335"/>
    <w:rsid w:val="005E34CA"/>
    <w:rsid w:val="005E3C18"/>
    <w:rsid w:val="005E5CE2"/>
    <w:rsid w:val="005E7881"/>
    <w:rsid w:val="005E78E0"/>
    <w:rsid w:val="005E7DD6"/>
    <w:rsid w:val="005F037B"/>
    <w:rsid w:val="005F0D9C"/>
    <w:rsid w:val="005F2431"/>
    <w:rsid w:val="005F284E"/>
    <w:rsid w:val="005F6A77"/>
    <w:rsid w:val="00600DC3"/>
    <w:rsid w:val="006015CE"/>
    <w:rsid w:val="00603BEA"/>
    <w:rsid w:val="00604784"/>
    <w:rsid w:val="00606419"/>
    <w:rsid w:val="0060717F"/>
    <w:rsid w:val="00607D29"/>
    <w:rsid w:val="006104D8"/>
    <w:rsid w:val="006125C5"/>
    <w:rsid w:val="00612952"/>
    <w:rsid w:val="00613380"/>
    <w:rsid w:val="00613960"/>
    <w:rsid w:val="00613C55"/>
    <w:rsid w:val="00614CC1"/>
    <w:rsid w:val="0061569E"/>
    <w:rsid w:val="00615A9D"/>
    <w:rsid w:val="0061617E"/>
    <w:rsid w:val="00616B04"/>
    <w:rsid w:val="00617387"/>
    <w:rsid w:val="00620562"/>
    <w:rsid w:val="0062508F"/>
    <w:rsid w:val="006252D8"/>
    <w:rsid w:val="00625734"/>
    <w:rsid w:val="006259BC"/>
    <w:rsid w:val="00625E48"/>
    <w:rsid w:val="0062636B"/>
    <w:rsid w:val="00626E89"/>
    <w:rsid w:val="00627F8F"/>
    <w:rsid w:val="00630DF4"/>
    <w:rsid w:val="006318B0"/>
    <w:rsid w:val="00632182"/>
    <w:rsid w:val="00632674"/>
    <w:rsid w:val="00632AE0"/>
    <w:rsid w:val="00632FBF"/>
    <w:rsid w:val="0063320D"/>
    <w:rsid w:val="00633C17"/>
    <w:rsid w:val="00634493"/>
    <w:rsid w:val="00636E3E"/>
    <w:rsid w:val="006379F7"/>
    <w:rsid w:val="00637E4D"/>
    <w:rsid w:val="00640002"/>
    <w:rsid w:val="00640620"/>
    <w:rsid w:val="00641A1F"/>
    <w:rsid w:val="00641E79"/>
    <w:rsid w:val="00643261"/>
    <w:rsid w:val="00644BB6"/>
    <w:rsid w:val="00645170"/>
    <w:rsid w:val="00645904"/>
    <w:rsid w:val="00650A4E"/>
    <w:rsid w:val="0065104F"/>
    <w:rsid w:val="00651ACB"/>
    <w:rsid w:val="00651C47"/>
    <w:rsid w:val="00652AB2"/>
    <w:rsid w:val="00652D50"/>
    <w:rsid w:val="00652F8C"/>
    <w:rsid w:val="0065492E"/>
    <w:rsid w:val="00654EC0"/>
    <w:rsid w:val="00654F0C"/>
    <w:rsid w:val="0065525B"/>
    <w:rsid w:val="00655D4F"/>
    <w:rsid w:val="00657507"/>
    <w:rsid w:val="00663320"/>
    <w:rsid w:val="006640E5"/>
    <w:rsid w:val="00664402"/>
    <w:rsid w:val="00664488"/>
    <w:rsid w:val="006646F1"/>
    <w:rsid w:val="00664929"/>
    <w:rsid w:val="00664F62"/>
    <w:rsid w:val="006655E1"/>
    <w:rsid w:val="00667211"/>
    <w:rsid w:val="00670FFE"/>
    <w:rsid w:val="00671F9F"/>
    <w:rsid w:val="00672060"/>
    <w:rsid w:val="00672892"/>
    <w:rsid w:val="00672BFD"/>
    <w:rsid w:val="006760B7"/>
    <w:rsid w:val="006770F4"/>
    <w:rsid w:val="00677A84"/>
    <w:rsid w:val="0068026D"/>
    <w:rsid w:val="00680A27"/>
    <w:rsid w:val="006816A4"/>
    <w:rsid w:val="006819B8"/>
    <w:rsid w:val="006840A6"/>
    <w:rsid w:val="00684CB4"/>
    <w:rsid w:val="006850CD"/>
    <w:rsid w:val="00685AAB"/>
    <w:rsid w:val="00690FAA"/>
    <w:rsid w:val="006938DD"/>
    <w:rsid w:val="00693B24"/>
    <w:rsid w:val="00694F9B"/>
    <w:rsid w:val="00695EC4"/>
    <w:rsid w:val="006A07AA"/>
    <w:rsid w:val="006A25E5"/>
    <w:rsid w:val="006A2B46"/>
    <w:rsid w:val="006A336D"/>
    <w:rsid w:val="006A37B9"/>
    <w:rsid w:val="006A51B7"/>
    <w:rsid w:val="006A6243"/>
    <w:rsid w:val="006A6597"/>
    <w:rsid w:val="006B2672"/>
    <w:rsid w:val="006B3ED1"/>
    <w:rsid w:val="006B4EFA"/>
    <w:rsid w:val="006B54BF"/>
    <w:rsid w:val="006B5F44"/>
    <w:rsid w:val="006B5F90"/>
    <w:rsid w:val="006B62E4"/>
    <w:rsid w:val="006C1BBA"/>
    <w:rsid w:val="006C2079"/>
    <w:rsid w:val="006C2B98"/>
    <w:rsid w:val="006C3C3B"/>
    <w:rsid w:val="006C5A62"/>
    <w:rsid w:val="006C5D68"/>
    <w:rsid w:val="006C6976"/>
    <w:rsid w:val="006C6DD0"/>
    <w:rsid w:val="006D04EA"/>
    <w:rsid w:val="006D0C28"/>
    <w:rsid w:val="006D16C4"/>
    <w:rsid w:val="006D1FA2"/>
    <w:rsid w:val="006D39E6"/>
    <w:rsid w:val="006D3E96"/>
    <w:rsid w:val="006D4515"/>
    <w:rsid w:val="006D4BB1"/>
    <w:rsid w:val="006D6593"/>
    <w:rsid w:val="006E10F1"/>
    <w:rsid w:val="006E3526"/>
    <w:rsid w:val="006E438E"/>
    <w:rsid w:val="006F03A8"/>
    <w:rsid w:val="006F2ACA"/>
    <w:rsid w:val="006F2ADC"/>
    <w:rsid w:val="006F2BFE"/>
    <w:rsid w:val="006F31A6"/>
    <w:rsid w:val="006F31E9"/>
    <w:rsid w:val="006F45DA"/>
    <w:rsid w:val="006F5633"/>
    <w:rsid w:val="006F6284"/>
    <w:rsid w:val="00700144"/>
    <w:rsid w:val="007002C5"/>
    <w:rsid w:val="007024F2"/>
    <w:rsid w:val="00704387"/>
    <w:rsid w:val="00706E1B"/>
    <w:rsid w:val="00707669"/>
    <w:rsid w:val="007105C2"/>
    <w:rsid w:val="00711CBA"/>
    <w:rsid w:val="00711FB5"/>
    <w:rsid w:val="00712A01"/>
    <w:rsid w:val="00714F58"/>
    <w:rsid w:val="0072030F"/>
    <w:rsid w:val="007221D0"/>
    <w:rsid w:val="00722FBF"/>
    <w:rsid w:val="00722FC2"/>
    <w:rsid w:val="007240BC"/>
    <w:rsid w:val="00725949"/>
    <w:rsid w:val="00726DA3"/>
    <w:rsid w:val="00727FA2"/>
    <w:rsid w:val="00730C89"/>
    <w:rsid w:val="007322D9"/>
    <w:rsid w:val="00732BC0"/>
    <w:rsid w:val="00733158"/>
    <w:rsid w:val="00735242"/>
    <w:rsid w:val="00736D4E"/>
    <w:rsid w:val="0073720F"/>
    <w:rsid w:val="00737796"/>
    <w:rsid w:val="0074165C"/>
    <w:rsid w:val="007432CA"/>
    <w:rsid w:val="007439EB"/>
    <w:rsid w:val="00743CB4"/>
    <w:rsid w:val="00743F0A"/>
    <w:rsid w:val="007444E8"/>
    <w:rsid w:val="007447D6"/>
    <w:rsid w:val="0074548E"/>
    <w:rsid w:val="00745773"/>
    <w:rsid w:val="00746800"/>
    <w:rsid w:val="007501A8"/>
    <w:rsid w:val="00750EE1"/>
    <w:rsid w:val="00751ACD"/>
    <w:rsid w:val="00752B4D"/>
    <w:rsid w:val="00755402"/>
    <w:rsid w:val="00756B26"/>
    <w:rsid w:val="00756C97"/>
    <w:rsid w:val="00756EDF"/>
    <w:rsid w:val="00757DA6"/>
    <w:rsid w:val="00761769"/>
    <w:rsid w:val="00761AA6"/>
    <w:rsid w:val="007635D8"/>
    <w:rsid w:val="0076402A"/>
    <w:rsid w:val="00765C43"/>
    <w:rsid w:val="00765EFB"/>
    <w:rsid w:val="0076688C"/>
    <w:rsid w:val="007671CA"/>
    <w:rsid w:val="007674B6"/>
    <w:rsid w:val="00767C61"/>
    <w:rsid w:val="0077008A"/>
    <w:rsid w:val="00770550"/>
    <w:rsid w:val="00773C1F"/>
    <w:rsid w:val="007746C5"/>
    <w:rsid w:val="00774DA4"/>
    <w:rsid w:val="00776525"/>
    <w:rsid w:val="00776599"/>
    <w:rsid w:val="00777E42"/>
    <w:rsid w:val="0078114B"/>
    <w:rsid w:val="00781DD2"/>
    <w:rsid w:val="0078383A"/>
    <w:rsid w:val="00783ECF"/>
    <w:rsid w:val="0078413A"/>
    <w:rsid w:val="00784336"/>
    <w:rsid w:val="00785C5E"/>
    <w:rsid w:val="00787C55"/>
    <w:rsid w:val="00790D00"/>
    <w:rsid w:val="0079145D"/>
    <w:rsid w:val="007917BB"/>
    <w:rsid w:val="00792EFC"/>
    <w:rsid w:val="007959E8"/>
    <w:rsid w:val="00795E9C"/>
    <w:rsid w:val="00797165"/>
    <w:rsid w:val="007A0521"/>
    <w:rsid w:val="007A11F4"/>
    <w:rsid w:val="007A2E12"/>
    <w:rsid w:val="007A3475"/>
    <w:rsid w:val="007A41C8"/>
    <w:rsid w:val="007A54CE"/>
    <w:rsid w:val="007A675C"/>
    <w:rsid w:val="007A6A3F"/>
    <w:rsid w:val="007A7FFA"/>
    <w:rsid w:val="007B04EB"/>
    <w:rsid w:val="007B0D4F"/>
    <w:rsid w:val="007B4B8D"/>
    <w:rsid w:val="007B509F"/>
    <w:rsid w:val="007B5A3D"/>
    <w:rsid w:val="007B5B95"/>
    <w:rsid w:val="007B68EA"/>
    <w:rsid w:val="007B696F"/>
    <w:rsid w:val="007B79E0"/>
    <w:rsid w:val="007C0698"/>
    <w:rsid w:val="007C2D89"/>
    <w:rsid w:val="007C4593"/>
    <w:rsid w:val="007C4A93"/>
    <w:rsid w:val="007C5309"/>
    <w:rsid w:val="007C5B6D"/>
    <w:rsid w:val="007C6069"/>
    <w:rsid w:val="007C6B40"/>
    <w:rsid w:val="007C766F"/>
    <w:rsid w:val="007C7D74"/>
    <w:rsid w:val="007D06C4"/>
    <w:rsid w:val="007D1327"/>
    <w:rsid w:val="007D1352"/>
    <w:rsid w:val="007D2508"/>
    <w:rsid w:val="007D346A"/>
    <w:rsid w:val="007D4CB8"/>
    <w:rsid w:val="007D4F8E"/>
    <w:rsid w:val="007D58DC"/>
    <w:rsid w:val="007D6518"/>
    <w:rsid w:val="007D7144"/>
    <w:rsid w:val="007D76BD"/>
    <w:rsid w:val="007E0BF1"/>
    <w:rsid w:val="007E2B22"/>
    <w:rsid w:val="007E2EDB"/>
    <w:rsid w:val="007E3C26"/>
    <w:rsid w:val="007E5774"/>
    <w:rsid w:val="007F0ED8"/>
    <w:rsid w:val="007F0F63"/>
    <w:rsid w:val="007F149C"/>
    <w:rsid w:val="007F2100"/>
    <w:rsid w:val="007F224F"/>
    <w:rsid w:val="007F3966"/>
    <w:rsid w:val="007F3CDC"/>
    <w:rsid w:val="007F4A1D"/>
    <w:rsid w:val="007F4C78"/>
    <w:rsid w:val="007F6FD9"/>
    <w:rsid w:val="007F75CE"/>
    <w:rsid w:val="008013A4"/>
    <w:rsid w:val="00801F2D"/>
    <w:rsid w:val="008027CE"/>
    <w:rsid w:val="00802F42"/>
    <w:rsid w:val="00804383"/>
    <w:rsid w:val="00804BB7"/>
    <w:rsid w:val="00805DE1"/>
    <w:rsid w:val="00806B20"/>
    <w:rsid w:val="00810257"/>
    <w:rsid w:val="008104F5"/>
    <w:rsid w:val="00810BBB"/>
    <w:rsid w:val="00811072"/>
    <w:rsid w:val="00811369"/>
    <w:rsid w:val="0081291E"/>
    <w:rsid w:val="00814367"/>
    <w:rsid w:val="00815419"/>
    <w:rsid w:val="008163C8"/>
    <w:rsid w:val="00817325"/>
    <w:rsid w:val="0081776C"/>
    <w:rsid w:val="008179A4"/>
    <w:rsid w:val="008209E6"/>
    <w:rsid w:val="00823303"/>
    <w:rsid w:val="008233B2"/>
    <w:rsid w:val="00823A9F"/>
    <w:rsid w:val="00823C85"/>
    <w:rsid w:val="00823EBF"/>
    <w:rsid w:val="00825138"/>
    <w:rsid w:val="00825942"/>
    <w:rsid w:val="00825DB8"/>
    <w:rsid w:val="008269DD"/>
    <w:rsid w:val="00826B7C"/>
    <w:rsid w:val="00830621"/>
    <w:rsid w:val="008320CA"/>
    <w:rsid w:val="00832973"/>
    <w:rsid w:val="0083348C"/>
    <w:rsid w:val="0083623F"/>
    <w:rsid w:val="008364B4"/>
    <w:rsid w:val="008373D3"/>
    <w:rsid w:val="00840617"/>
    <w:rsid w:val="00840BE3"/>
    <w:rsid w:val="008415B8"/>
    <w:rsid w:val="00842A47"/>
    <w:rsid w:val="00842E62"/>
    <w:rsid w:val="00843C13"/>
    <w:rsid w:val="008454F8"/>
    <w:rsid w:val="0085165F"/>
    <w:rsid w:val="0085173A"/>
    <w:rsid w:val="00853233"/>
    <w:rsid w:val="008563E1"/>
    <w:rsid w:val="008603CE"/>
    <w:rsid w:val="00860640"/>
    <w:rsid w:val="008620FC"/>
    <w:rsid w:val="008627A5"/>
    <w:rsid w:val="00862B87"/>
    <w:rsid w:val="00863827"/>
    <w:rsid w:val="00863E05"/>
    <w:rsid w:val="00863F19"/>
    <w:rsid w:val="0086411C"/>
    <w:rsid w:val="00865007"/>
    <w:rsid w:val="00865ACA"/>
    <w:rsid w:val="00865D28"/>
    <w:rsid w:val="00865F85"/>
    <w:rsid w:val="00866E41"/>
    <w:rsid w:val="008670DF"/>
    <w:rsid w:val="008676AC"/>
    <w:rsid w:val="00867C10"/>
    <w:rsid w:val="00870439"/>
    <w:rsid w:val="00870DA1"/>
    <w:rsid w:val="00872B57"/>
    <w:rsid w:val="00873B71"/>
    <w:rsid w:val="00873BB1"/>
    <w:rsid w:val="00873DD7"/>
    <w:rsid w:val="008803AF"/>
    <w:rsid w:val="00881AF5"/>
    <w:rsid w:val="00882801"/>
    <w:rsid w:val="00882924"/>
    <w:rsid w:val="00883F93"/>
    <w:rsid w:val="00884983"/>
    <w:rsid w:val="00884DB3"/>
    <w:rsid w:val="00885A9D"/>
    <w:rsid w:val="0088603E"/>
    <w:rsid w:val="008864F6"/>
    <w:rsid w:val="00887141"/>
    <w:rsid w:val="0089049D"/>
    <w:rsid w:val="00890AE6"/>
    <w:rsid w:val="008928C9"/>
    <w:rsid w:val="008938DC"/>
    <w:rsid w:val="00893FD1"/>
    <w:rsid w:val="00894836"/>
    <w:rsid w:val="00895172"/>
    <w:rsid w:val="00895680"/>
    <w:rsid w:val="00895D15"/>
    <w:rsid w:val="00896DFF"/>
    <w:rsid w:val="0089762C"/>
    <w:rsid w:val="008A1893"/>
    <w:rsid w:val="008A3E33"/>
    <w:rsid w:val="008A769A"/>
    <w:rsid w:val="008A7749"/>
    <w:rsid w:val="008B0C9C"/>
    <w:rsid w:val="008B12EE"/>
    <w:rsid w:val="008B166D"/>
    <w:rsid w:val="008B17F4"/>
    <w:rsid w:val="008B3615"/>
    <w:rsid w:val="008B4AC4"/>
    <w:rsid w:val="008B50C8"/>
    <w:rsid w:val="008B5281"/>
    <w:rsid w:val="008B53BC"/>
    <w:rsid w:val="008B6063"/>
    <w:rsid w:val="008B7E05"/>
    <w:rsid w:val="008C0C2C"/>
    <w:rsid w:val="008C1797"/>
    <w:rsid w:val="008C219C"/>
    <w:rsid w:val="008C25EA"/>
    <w:rsid w:val="008C28D4"/>
    <w:rsid w:val="008C2D2F"/>
    <w:rsid w:val="008C475E"/>
    <w:rsid w:val="008C619A"/>
    <w:rsid w:val="008C7EE8"/>
    <w:rsid w:val="008D0CE8"/>
    <w:rsid w:val="008D0F99"/>
    <w:rsid w:val="008D2D1D"/>
    <w:rsid w:val="008D3298"/>
    <w:rsid w:val="008D3D32"/>
    <w:rsid w:val="008D453D"/>
    <w:rsid w:val="008D53AD"/>
    <w:rsid w:val="008D562B"/>
    <w:rsid w:val="008D5733"/>
    <w:rsid w:val="008D587C"/>
    <w:rsid w:val="008D622B"/>
    <w:rsid w:val="008D666C"/>
    <w:rsid w:val="008D672A"/>
    <w:rsid w:val="008D7B54"/>
    <w:rsid w:val="008E007C"/>
    <w:rsid w:val="008E0C9D"/>
    <w:rsid w:val="008E1648"/>
    <w:rsid w:val="008E1B3E"/>
    <w:rsid w:val="008E2319"/>
    <w:rsid w:val="008E32DE"/>
    <w:rsid w:val="008E4BB6"/>
    <w:rsid w:val="008E5518"/>
    <w:rsid w:val="008E6A84"/>
    <w:rsid w:val="008F08CC"/>
    <w:rsid w:val="008F0CDC"/>
    <w:rsid w:val="008F17A3"/>
    <w:rsid w:val="008F1ED3"/>
    <w:rsid w:val="008F49A4"/>
    <w:rsid w:val="008F4C29"/>
    <w:rsid w:val="008F549A"/>
    <w:rsid w:val="008F6780"/>
    <w:rsid w:val="008F70BD"/>
    <w:rsid w:val="008F788F"/>
    <w:rsid w:val="008F7B2B"/>
    <w:rsid w:val="008F7EA2"/>
    <w:rsid w:val="00901FF7"/>
    <w:rsid w:val="00902722"/>
    <w:rsid w:val="009027BC"/>
    <w:rsid w:val="00902CCE"/>
    <w:rsid w:val="009040E5"/>
    <w:rsid w:val="009062E6"/>
    <w:rsid w:val="00911BE5"/>
    <w:rsid w:val="00911C83"/>
    <w:rsid w:val="0091378F"/>
    <w:rsid w:val="00913CA9"/>
    <w:rsid w:val="009145AE"/>
    <w:rsid w:val="009146CE"/>
    <w:rsid w:val="00914CA7"/>
    <w:rsid w:val="0091505B"/>
    <w:rsid w:val="00915C3E"/>
    <w:rsid w:val="009161A8"/>
    <w:rsid w:val="00917D6E"/>
    <w:rsid w:val="009211EC"/>
    <w:rsid w:val="00921876"/>
    <w:rsid w:val="009229D1"/>
    <w:rsid w:val="00922D39"/>
    <w:rsid w:val="009245F5"/>
    <w:rsid w:val="009249EC"/>
    <w:rsid w:val="009273B3"/>
    <w:rsid w:val="009305B5"/>
    <w:rsid w:val="00931590"/>
    <w:rsid w:val="0093518D"/>
    <w:rsid w:val="00941662"/>
    <w:rsid w:val="009421B0"/>
    <w:rsid w:val="009429D5"/>
    <w:rsid w:val="00942BF1"/>
    <w:rsid w:val="00945180"/>
    <w:rsid w:val="00945428"/>
    <w:rsid w:val="00945B30"/>
    <w:rsid w:val="0094607B"/>
    <w:rsid w:val="00946120"/>
    <w:rsid w:val="00953604"/>
    <w:rsid w:val="00953E96"/>
    <w:rsid w:val="00954002"/>
    <w:rsid w:val="00957810"/>
    <w:rsid w:val="009610DC"/>
    <w:rsid w:val="00961490"/>
    <w:rsid w:val="00961C56"/>
    <w:rsid w:val="009632B0"/>
    <w:rsid w:val="0096381A"/>
    <w:rsid w:val="0096498E"/>
    <w:rsid w:val="00965E04"/>
    <w:rsid w:val="00966C10"/>
    <w:rsid w:val="009674AD"/>
    <w:rsid w:val="009677F5"/>
    <w:rsid w:val="00967D53"/>
    <w:rsid w:val="00970CDC"/>
    <w:rsid w:val="00970EF9"/>
    <w:rsid w:val="00972911"/>
    <w:rsid w:val="00973016"/>
    <w:rsid w:val="00973027"/>
    <w:rsid w:val="0097394B"/>
    <w:rsid w:val="00973E43"/>
    <w:rsid w:val="009762C0"/>
    <w:rsid w:val="00977010"/>
    <w:rsid w:val="0097730A"/>
    <w:rsid w:val="00977D02"/>
    <w:rsid w:val="00977D47"/>
    <w:rsid w:val="009809BB"/>
    <w:rsid w:val="00980FBD"/>
    <w:rsid w:val="00983098"/>
    <w:rsid w:val="0098364B"/>
    <w:rsid w:val="0098393B"/>
    <w:rsid w:val="00986353"/>
    <w:rsid w:val="00987F0B"/>
    <w:rsid w:val="009911AF"/>
    <w:rsid w:val="00991875"/>
    <w:rsid w:val="00991EA5"/>
    <w:rsid w:val="00991F92"/>
    <w:rsid w:val="009923A0"/>
    <w:rsid w:val="00992985"/>
    <w:rsid w:val="009935F4"/>
    <w:rsid w:val="00993889"/>
    <w:rsid w:val="0099551B"/>
    <w:rsid w:val="00996A36"/>
    <w:rsid w:val="00997BF1"/>
    <w:rsid w:val="009A089C"/>
    <w:rsid w:val="009A0EC9"/>
    <w:rsid w:val="009A0F49"/>
    <w:rsid w:val="009A1067"/>
    <w:rsid w:val="009A118E"/>
    <w:rsid w:val="009A21CD"/>
    <w:rsid w:val="009A278C"/>
    <w:rsid w:val="009A2BC2"/>
    <w:rsid w:val="009A3E73"/>
    <w:rsid w:val="009A42C1"/>
    <w:rsid w:val="009A5429"/>
    <w:rsid w:val="009A57A0"/>
    <w:rsid w:val="009A5D42"/>
    <w:rsid w:val="009A5F8E"/>
    <w:rsid w:val="009A72AD"/>
    <w:rsid w:val="009B09E0"/>
    <w:rsid w:val="009B0BC5"/>
    <w:rsid w:val="009B1247"/>
    <w:rsid w:val="009B1BC5"/>
    <w:rsid w:val="009B1C55"/>
    <w:rsid w:val="009B1E23"/>
    <w:rsid w:val="009B4545"/>
    <w:rsid w:val="009B6029"/>
    <w:rsid w:val="009B6971"/>
    <w:rsid w:val="009B6F1D"/>
    <w:rsid w:val="009B6F98"/>
    <w:rsid w:val="009C063B"/>
    <w:rsid w:val="009C27F1"/>
    <w:rsid w:val="009C2C30"/>
    <w:rsid w:val="009C3152"/>
    <w:rsid w:val="009C330A"/>
    <w:rsid w:val="009C4B69"/>
    <w:rsid w:val="009C4CFA"/>
    <w:rsid w:val="009C5070"/>
    <w:rsid w:val="009C592E"/>
    <w:rsid w:val="009C59D4"/>
    <w:rsid w:val="009C6E00"/>
    <w:rsid w:val="009D112C"/>
    <w:rsid w:val="009D29CD"/>
    <w:rsid w:val="009D47FA"/>
    <w:rsid w:val="009D50D2"/>
    <w:rsid w:val="009D5847"/>
    <w:rsid w:val="009D6BCA"/>
    <w:rsid w:val="009D6D07"/>
    <w:rsid w:val="009D781A"/>
    <w:rsid w:val="009D7C56"/>
    <w:rsid w:val="009E0F62"/>
    <w:rsid w:val="009E24BD"/>
    <w:rsid w:val="009E25F1"/>
    <w:rsid w:val="009E3A4D"/>
    <w:rsid w:val="009E44A9"/>
    <w:rsid w:val="009E4A58"/>
    <w:rsid w:val="009E57F7"/>
    <w:rsid w:val="009E5A2D"/>
    <w:rsid w:val="009E5AB2"/>
    <w:rsid w:val="009E61A4"/>
    <w:rsid w:val="009E6219"/>
    <w:rsid w:val="009F03B3"/>
    <w:rsid w:val="009F0AE4"/>
    <w:rsid w:val="009F16D3"/>
    <w:rsid w:val="009F2215"/>
    <w:rsid w:val="009F5C1A"/>
    <w:rsid w:val="009F617A"/>
    <w:rsid w:val="009F6C3C"/>
    <w:rsid w:val="00A0104C"/>
    <w:rsid w:val="00A01757"/>
    <w:rsid w:val="00A017C9"/>
    <w:rsid w:val="00A019DA"/>
    <w:rsid w:val="00A028C0"/>
    <w:rsid w:val="00A02A5A"/>
    <w:rsid w:val="00A02BAE"/>
    <w:rsid w:val="00A062C6"/>
    <w:rsid w:val="00A06A6B"/>
    <w:rsid w:val="00A07AD4"/>
    <w:rsid w:val="00A07E47"/>
    <w:rsid w:val="00A101BB"/>
    <w:rsid w:val="00A129D0"/>
    <w:rsid w:val="00A12C33"/>
    <w:rsid w:val="00A138BA"/>
    <w:rsid w:val="00A1461D"/>
    <w:rsid w:val="00A14C8E"/>
    <w:rsid w:val="00A153D9"/>
    <w:rsid w:val="00A15F09"/>
    <w:rsid w:val="00A169B6"/>
    <w:rsid w:val="00A17925"/>
    <w:rsid w:val="00A216EF"/>
    <w:rsid w:val="00A2271D"/>
    <w:rsid w:val="00A237D5"/>
    <w:rsid w:val="00A23D59"/>
    <w:rsid w:val="00A24D13"/>
    <w:rsid w:val="00A30EFC"/>
    <w:rsid w:val="00A31984"/>
    <w:rsid w:val="00A321E1"/>
    <w:rsid w:val="00A32D73"/>
    <w:rsid w:val="00A3367B"/>
    <w:rsid w:val="00A3597D"/>
    <w:rsid w:val="00A40091"/>
    <w:rsid w:val="00A4030F"/>
    <w:rsid w:val="00A40C12"/>
    <w:rsid w:val="00A41526"/>
    <w:rsid w:val="00A41C79"/>
    <w:rsid w:val="00A41CB5"/>
    <w:rsid w:val="00A42CDF"/>
    <w:rsid w:val="00A43B70"/>
    <w:rsid w:val="00A4452E"/>
    <w:rsid w:val="00A4472C"/>
    <w:rsid w:val="00A44E69"/>
    <w:rsid w:val="00A4661E"/>
    <w:rsid w:val="00A5179F"/>
    <w:rsid w:val="00A54119"/>
    <w:rsid w:val="00A55BD6"/>
    <w:rsid w:val="00A55D50"/>
    <w:rsid w:val="00A57142"/>
    <w:rsid w:val="00A60323"/>
    <w:rsid w:val="00A625EB"/>
    <w:rsid w:val="00A639BF"/>
    <w:rsid w:val="00A645B7"/>
    <w:rsid w:val="00A648CD"/>
    <w:rsid w:val="00A6537A"/>
    <w:rsid w:val="00A65636"/>
    <w:rsid w:val="00A66F5F"/>
    <w:rsid w:val="00A674A1"/>
    <w:rsid w:val="00A67866"/>
    <w:rsid w:val="00A70B07"/>
    <w:rsid w:val="00A70FAE"/>
    <w:rsid w:val="00A71D51"/>
    <w:rsid w:val="00A723F8"/>
    <w:rsid w:val="00A7285C"/>
    <w:rsid w:val="00A736C7"/>
    <w:rsid w:val="00A741C4"/>
    <w:rsid w:val="00A7550D"/>
    <w:rsid w:val="00A75515"/>
    <w:rsid w:val="00A77CCB"/>
    <w:rsid w:val="00A77CF2"/>
    <w:rsid w:val="00A83D8D"/>
    <w:rsid w:val="00A8446B"/>
    <w:rsid w:val="00A8473F"/>
    <w:rsid w:val="00A862D6"/>
    <w:rsid w:val="00A8691E"/>
    <w:rsid w:val="00A8715E"/>
    <w:rsid w:val="00A9249E"/>
    <w:rsid w:val="00A9295B"/>
    <w:rsid w:val="00A93B09"/>
    <w:rsid w:val="00A941E2"/>
    <w:rsid w:val="00A951AC"/>
    <w:rsid w:val="00A952D7"/>
    <w:rsid w:val="00A9537B"/>
    <w:rsid w:val="00A95CEF"/>
    <w:rsid w:val="00A963F7"/>
    <w:rsid w:val="00A96AD8"/>
    <w:rsid w:val="00A9716F"/>
    <w:rsid w:val="00AA052C"/>
    <w:rsid w:val="00AA1604"/>
    <w:rsid w:val="00AA1E45"/>
    <w:rsid w:val="00AA24F0"/>
    <w:rsid w:val="00AA4286"/>
    <w:rsid w:val="00AA456B"/>
    <w:rsid w:val="00AA57F5"/>
    <w:rsid w:val="00AA672E"/>
    <w:rsid w:val="00AA6BF0"/>
    <w:rsid w:val="00AA6EC9"/>
    <w:rsid w:val="00AB31E9"/>
    <w:rsid w:val="00AB3BE6"/>
    <w:rsid w:val="00AB55DE"/>
    <w:rsid w:val="00AB6309"/>
    <w:rsid w:val="00AB6C5F"/>
    <w:rsid w:val="00AB7129"/>
    <w:rsid w:val="00AC27A6"/>
    <w:rsid w:val="00AC30F7"/>
    <w:rsid w:val="00AC35F2"/>
    <w:rsid w:val="00AC3A5A"/>
    <w:rsid w:val="00AC3F3D"/>
    <w:rsid w:val="00AC4D95"/>
    <w:rsid w:val="00AC5419"/>
    <w:rsid w:val="00AC568F"/>
    <w:rsid w:val="00AC5DF4"/>
    <w:rsid w:val="00AC7D05"/>
    <w:rsid w:val="00AD0AEF"/>
    <w:rsid w:val="00AD1140"/>
    <w:rsid w:val="00AD11B7"/>
    <w:rsid w:val="00AD1A94"/>
    <w:rsid w:val="00AD1C05"/>
    <w:rsid w:val="00AD27C0"/>
    <w:rsid w:val="00AD2916"/>
    <w:rsid w:val="00AD2B4B"/>
    <w:rsid w:val="00AD4126"/>
    <w:rsid w:val="00AD421C"/>
    <w:rsid w:val="00AD44FA"/>
    <w:rsid w:val="00AE070A"/>
    <w:rsid w:val="00AE101C"/>
    <w:rsid w:val="00AE1A9C"/>
    <w:rsid w:val="00AE3187"/>
    <w:rsid w:val="00AE5EB4"/>
    <w:rsid w:val="00AE79E7"/>
    <w:rsid w:val="00AE7C2F"/>
    <w:rsid w:val="00AF0C18"/>
    <w:rsid w:val="00AF22E0"/>
    <w:rsid w:val="00AF2BBC"/>
    <w:rsid w:val="00AF3B22"/>
    <w:rsid w:val="00AF47C5"/>
    <w:rsid w:val="00AF5398"/>
    <w:rsid w:val="00AF7615"/>
    <w:rsid w:val="00AF7A20"/>
    <w:rsid w:val="00B00259"/>
    <w:rsid w:val="00B00FC7"/>
    <w:rsid w:val="00B016F5"/>
    <w:rsid w:val="00B049AF"/>
    <w:rsid w:val="00B05742"/>
    <w:rsid w:val="00B068CB"/>
    <w:rsid w:val="00B07242"/>
    <w:rsid w:val="00B10534"/>
    <w:rsid w:val="00B113DB"/>
    <w:rsid w:val="00B11D8A"/>
    <w:rsid w:val="00B12981"/>
    <w:rsid w:val="00B13E06"/>
    <w:rsid w:val="00B13EB4"/>
    <w:rsid w:val="00B147DD"/>
    <w:rsid w:val="00B156FD"/>
    <w:rsid w:val="00B207D0"/>
    <w:rsid w:val="00B20BD8"/>
    <w:rsid w:val="00B20DE0"/>
    <w:rsid w:val="00B21F61"/>
    <w:rsid w:val="00B22DF2"/>
    <w:rsid w:val="00B24B80"/>
    <w:rsid w:val="00B2611A"/>
    <w:rsid w:val="00B261F1"/>
    <w:rsid w:val="00B265BC"/>
    <w:rsid w:val="00B31FB1"/>
    <w:rsid w:val="00B33952"/>
    <w:rsid w:val="00B33C5E"/>
    <w:rsid w:val="00B342F4"/>
    <w:rsid w:val="00B34369"/>
    <w:rsid w:val="00B34DC2"/>
    <w:rsid w:val="00B378E5"/>
    <w:rsid w:val="00B37ED4"/>
    <w:rsid w:val="00B402ED"/>
    <w:rsid w:val="00B4346D"/>
    <w:rsid w:val="00B440F4"/>
    <w:rsid w:val="00B447A5"/>
    <w:rsid w:val="00B4654C"/>
    <w:rsid w:val="00B47293"/>
    <w:rsid w:val="00B472AF"/>
    <w:rsid w:val="00B50E50"/>
    <w:rsid w:val="00B52120"/>
    <w:rsid w:val="00B52EAF"/>
    <w:rsid w:val="00B54ABC"/>
    <w:rsid w:val="00B56345"/>
    <w:rsid w:val="00B56FBE"/>
    <w:rsid w:val="00B62B58"/>
    <w:rsid w:val="00B65149"/>
    <w:rsid w:val="00B66567"/>
    <w:rsid w:val="00B66578"/>
    <w:rsid w:val="00B66F52"/>
    <w:rsid w:val="00B66FE5"/>
    <w:rsid w:val="00B704FD"/>
    <w:rsid w:val="00B70F7F"/>
    <w:rsid w:val="00B72880"/>
    <w:rsid w:val="00B72AEA"/>
    <w:rsid w:val="00B734F8"/>
    <w:rsid w:val="00B748FA"/>
    <w:rsid w:val="00B758BF"/>
    <w:rsid w:val="00B76E97"/>
    <w:rsid w:val="00B803B6"/>
    <w:rsid w:val="00B827A6"/>
    <w:rsid w:val="00B831CE"/>
    <w:rsid w:val="00B86677"/>
    <w:rsid w:val="00B87131"/>
    <w:rsid w:val="00B87153"/>
    <w:rsid w:val="00B9001C"/>
    <w:rsid w:val="00B90FCA"/>
    <w:rsid w:val="00B939B1"/>
    <w:rsid w:val="00B955B8"/>
    <w:rsid w:val="00B96D40"/>
    <w:rsid w:val="00B97386"/>
    <w:rsid w:val="00B97D77"/>
    <w:rsid w:val="00BA178B"/>
    <w:rsid w:val="00BA263B"/>
    <w:rsid w:val="00BA42B2"/>
    <w:rsid w:val="00BA58D4"/>
    <w:rsid w:val="00BA5B9E"/>
    <w:rsid w:val="00BA7C9A"/>
    <w:rsid w:val="00BA7F6A"/>
    <w:rsid w:val="00BB0FBB"/>
    <w:rsid w:val="00BB494E"/>
    <w:rsid w:val="00BB4C06"/>
    <w:rsid w:val="00BB5F8F"/>
    <w:rsid w:val="00BB6520"/>
    <w:rsid w:val="00BB657A"/>
    <w:rsid w:val="00BB7610"/>
    <w:rsid w:val="00BB7BEA"/>
    <w:rsid w:val="00BC1549"/>
    <w:rsid w:val="00BC1A4E"/>
    <w:rsid w:val="00BC4BDF"/>
    <w:rsid w:val="00BC5DC7"/>
    <w:rsid w:val="00BC6B8B"/>
    <w:rsid w:val="00BC73D8"/>
    <w:rsid w:val="00BC7866"/>
    <w:rsid w:val="00BD071C"/>
    <w:rsid w:val="00BD28ED"/>
    <w:rsid w:val="00BD4485"/>
    <w:rsid w:val="00BD4961"/>
    <w:rsid w:val="00BD4E4B"/>
    <w:rsid w:val="00BD52D7"/>
    <w:rsid w:val="00BD57B3"/>
    <w:rsid w:val="00BD5AD2"/>
    <w:rsid w:val="00BD7CA8"/>
    <w:rsid w:val="00BE084A"/>
    <w:rsid w:val="00BE0DC9"/>
    <w:rsid w:val="00BE22F3"/>
    <w:rsid w:val="00BE4006"/>
    <w:rsid w:val="00BE5B52"/>
    <w:rsid w:val="00BE5C29"/>
    <w:rsid w:val="00BE74D6"/>
    <w:rsid w:val="00BE7B8D"/>
    <w:rsid w:val="00BF0993"/>
    <w:rsid w:val="00BF10A9"/>
    <w:rsid w:val="00BF139A"/>
    <w:rsid w:val="00BF1703"/>
    <w:rsid w:val="00BF231C"/>
    <w:rsid w:val="00BF306E"/>
    <w:rsid w:val="00BF51E5"/>
    <w:rsid w:val="00BF74A6"/>
    <w:rsid w:val="00C013AD"/>
    <w:rsid w:val="00C04904"/>
    <w:rsid w:val="00C04C05"/>
    <w:rsid w:val="00C056B3"/>
    <w:rsid w:val="00C103E5"/>
    <w:rsid w:val="00C110E0"/>
    <w:rsid w:val="00C12A38"/>
    <w:rsid w:val="00C13319"/>
    <w:rsid w:val="00C134F1"/>
    <w:rsid w:val="00C13C92"/>
    <w:rsid w:val="00C13EE9"/>
    <w:rsid w:val="00C15086"/>
    <w:rsid w:val="00C15264"/>
    <w:rsid w:val="00C15CB5"/>
    <w:rsid w:val="00C16C32"/>
    <w:rsid w:val="00C21540"/>
    <w:rsid w:val="00C21906"/>
    <w:rsid w:val="00C21BFA"/>
    <w:rsid w:val="00C22041"/>
    <w:rsid w:val="00C24C8D"/>
    <w:rsid w:val="00C25FE2"/>
    <w:rsid w:val="00C26B53"/>
    <w:rsid w:val="00C279B2"/>
    <w:rsid w:val="00C30E42"/>
    <w:rsid w:val="00C31378"/>
    <w:rsid w:val="00C33E50"/>
    <w:rsid w:val="00C34C20"/>
    <w:rsid w:val="00C35A3E"/>
    <w:rsid w:val="00C3733A"/>
    <w:rsid w:val="00C40557"/>
    <w:rsid w:val="00C42130"/>
    <w:rsid w:val="00C4218B"/>
    <w:rsid w:val="00C421E2"/>
    <w:rsid w:val="00C423A4"/>
    <w:rsid w:val="00C42D20"/>
    <w:rsid w:val="00C44BF5"/>
    <w:rsid w:val="00C46A2B"/>
    <w:rsid w:val="00C50226"/>
    <w:rsid w:val="00C50B4A"/>
    <w:rsid w:val="00C51942"/>
    <w:rsid w:val="00C53717"/>
    <w:rsid w:val="00C545BB"/>
    <w:rsid w:val="00C547EB"/>
    <w:rsid w:val="00C54D5F"/>
    <w:rsid w:val="00C55232"/>
    <w:rsid w:val="00C553A4"/>
    <w:rsid w:val="00C55A06"/>
    <w:rsid w:val="00C55D03"/>
    <w:rsid w:val="00C566C9"/>
    <w:rsid w:val="00C601BC"/>
    <w:rsid w:val="00C60299"/>
    <w:rsid w:val="00C61A1A"/>
    <w:rsid w:val="00C62AD5"/>
    <w:rsid w:val="00C6329F"/>
    <w:rsid w:val="00C63340"/>
    <w:rsid w:val="00C643F9"/>
    <w:rsid w:val="00C64E95"/>
    <w:rsid w:val="00C65F4A"/>
    <w:rsid w:val="00C71372"/>
    <w:rsid w:val="00C72410"/>
    <w:rsid w:val="00C7287F"/>
    <w:rsid w:val="00C743C0"/>
    <w:rsid w:val="00C768AE"/>
    <w:rsid w:val="00C7799F"/>
    <w:rsid w:val="00C80CB8"/>
    <w:rsid w:val="00C819F8"/>
    <w:rsid w:val="00C82386"/>
    <w:rsid w:val="00C8248C"/>
    <w:rsid w:val="00C8252F"/>
    <w:rsid w:val="00C83225"/>
    <w:rsid w:val="00C84E33"/>
    <w:rsid w:val="00C867FC"/>
    <w:rsid w:val="00C86D6F"/>
    <w:rsid w:val="00C903E4"/>
    <w:rsid w:val="00C905FC"/>
    <w:rsid w:val="00C91681"/>
    <w:rsid w:val="00C92D03"/>
    <w:rsid w:val="00C9319C"/>
    <w:rsid w:val="00C9435D"/>
    <w:rsid w:val="00C9566D"/>
    <w:rsid w:val="00C96741"/>
    <w:rsid w:val="00CA0993"/>
    <w:rsid w:val="00CA2D1B"/>
    <w:rsid w:val="00CA31EA"/>
    <w:rsid w:val="00CA5179"/>
    <w:rsid w:val="00CA5195"/>
    <w:rsid w:val="00CA662A"/>
    <w:rsid w:val="00CA7AFD"/>
    <w:rsid w:val="00CA7C3C"/>
    <w:rsid w:val="00CB0189"/>
    <w:rsid w:val="00CB0BA2"/>
    <w:rsid w:val="00CB1A42"/>
    <w:rsid w:val="00CB1B0C"/>
    <w:rsid w:val="00CB2C0B"/>
    <w:rsid w:val="00CB3B96"/>
    <w:rsid w:val="00CB5090"/>
    <w:rsid w:val="00CB517D"/>
    <w:rsid w:val="00CB6E88"/>
    <w:rsid w:val="00CC038B"/>
    <w:rsid w:val="00CC038D"/>
    <w:rsid w:val="00CC3532"/>
    <w:rsid w:val="00CC39FF"/>
    <w:rsid w:val="00CC3C2F"/>
    <w:rsid w:val="00CC4AC8"/>
    <w:rsid w:val="00CC5233"/>
    <w:rsid w:val="00CC5DE6"/>
    <w:rsid w:val="00CC60E9"/>
    <w:rsid w:val="00CC6E4E"/>
    <w:rsid w:val="00CC6FE8"/>
    <w:rsid w:val="00CC7202"/>
    <w:rsid w:val="00CD2808"/>
    <w:rsid w:val="00CD28BF"/>
    <w:rsid w:val="00CD4092"/>
    <w:rsid w:val="00CD4A20"/>
    <w:rsid w:val="00CD50A1"/>
    <w:rsid w:val="00CD519E"/>
    <w:rsid w:val="00CD741C"/>
    <w:rsid w:val="00CD7D14"/>
    <w:rsid w:val="00CE09DB"/>
    <w:rsid w:val="00CE0A66"/>
    <w:rsid w:val="00CE0C4F"/>
    <w:rsid w:val="00CE2B6C"/>
    <w:rsid w:val="00CE30EA"/>
    <w:rsid w:val="00CE4141"/>
    <w:rsid w:val="00CE4935"/>
    <w:rsid w:val="00CE5961"/>
    <w:rsid w:val="00CE5A82"/>
    <w:rsid w:val="00CE5B31"/>
    <w:rsid w:val="00CE5F6C"/>
    <w:rsid w:val="00CE70B7"/>
    <w:rsid w:val="00CE7536"/>
    <w:rsid w:val="00CE7ECB"/>
    <w:rsid w:val="00CF048A"/>
    <w:rsid w:val="00CF155A"/>
    <w:rsid w:val="00CF22E5"/>
    <w:rsid w:val="00CF2947"/>
    <w:rsid w:val="00CF40A1"/>
    <w:rsid w:val="00CF686F"/>
    <w:rsid w:val="00CF6E60"/>
    <w:rsid w:val="00CF7BCA"/>
    <w:rsid w:val="00D00000"/>
    <w:rsid w:val="00D008FD"/>
    <w:rsid w:val="00D0127B"/>
    <w:rsid w:val="00D02E06"/>
    <w:rsid w:val="00D0321C"/>
    <w:rsid w:val="00D035EC"/>
    <w:rsid w:val="00D0416E"/>
    <w:rsid w:val="00D04926"/>
    <w:rsid w:val="00D06AB1"/>
    <w:rsid w:val="00D06E8A"/>
    <w:rsid w:val="00D072ED"/>
    <w:rsid w:val="00D07A16"/>
    <w:rsid w:val="00D1067E"/>
    <w:rsid w:val="00D10F50"/>
    <w:rsid w:val="00D11272"/>
    <w:rsid w:val="00D123DF"/>
    <w:rsid w:val="00D126F5"/>
    <w:rsid w:val="00D13BB7"/>
    <w:rsid w:val="00D13C9F"/>
    <w:rsid w:val="00D1489E"/>
    <w:rsid w:val="00D161DD"/>
    <w:rsid w:val="00D20737"/>
    <w:rsid w:val="00D21E81"/>
    <w:rsid w:val="00D22222"/>
    <w:rsid w:val="00D223DE"/>
    <w:rsid w:val="00D22B8A"/>
    <w:rsid w:val="00D24FF0"/>
    <w:rsid w:val="00D259C4"/>
    <w:rsid w:val="00D25E37"/>
    <w:rsid w:val="00D2661A"/>
    <w:rsid w:val="00D27582"/>
    <w:rsid w:val="00D3078F"/>
    <w:rsid w:val="00D32719"/>
    <w:rsid w:val="00D32A2A"/>
    <w:rsid w:val="00D33333"/>
    <w:rsid w:val="00D34F5A"/>
    <w:rsid w:val="00D352A2"/>
    <w:rsid w:val="00D4162B"/>
    <w:rsid w:val="00D41B4B"/>
    <w:rsid w:val="00D42F5A"/>
    <w:rsid w:val="00D433B5"/>
    <w:rsid w:val="00D4514F"/>
    <w:rsid w:val="00D451E2"/>
    <w:rsid w:val="00D45E89"/>
    <w:rsid w:val="00D45E8D"/>
    <w:rsid w:val="00D466AE"/>
    <w:rsid w:val="00D4734F"/>
    <w:rsid w:val="00D51BF3"/>
    <w:rsid w:val="00D5202F"/>
    <w:rsid w:val="00D56CAA"/>
    <w:rsid w:val="00D60947"/>
    <w:rsid w:val="00D66846"/>
    <w:rsid w:val="00D67312"/>
    <w:rsid w:val="00D675FB"/>
    <w:rsid w:val="00D716B1"/>
    <w:rsid w:val="00D71F25"/>
    <w:rsid w:val="00D73B01"/>
    <w:rsid w:val="00D7400A"/>
    <w:rsid w:val="00D76746"/>
    <w:rsid w:val="00D77031"/>
    <w:rsid w:val="00D813F3"/>
    <w:rsid w:val="00D82094"/>
    <w:rsid w:val="00D82A2E"/>
    <w:rsid w:val="00D830BB"/>
    <w:rsid w:val="00D8313A"/>
    <w:rsid w:val="00D84941"/>
    <w:rsid w:val="00D84FA1"/>
    <w:rsid w:val="00D851F0"/>
    <w:rsid w:val="00D86DB7"/>
    <w:rsid w:val="00D87DFE"/>
    <w:rsid w:val="00D926D0"/>
    <w:rsid w:val="00D93030"/>
    <w:rsid w:val="00D945A1"/>
    <w:rsid w:val="00D950E1"/>
    <w:rsid w:val="00D952A6"/>
    <w:rsid w:val="00D95D37"/>
    <w:rsid w:val="00D96A79"/>
    <w:rsid w:val="00D97886"/>
    <w:rsid w:val="00D97F99"/>
    <w:rsid w:val="00DA06B2"/>
    <w:rsid w:val="00DA1E08"/>
    <w:rsid w:val="00DA2035"/>
    <w:rsid w:val="00DA24F8"/>
    <w:rsid w:val="00DA28E8"/>
    <w:rsid w:val="00DA3135"/>
    <w:rsid w:val="00DA38D3"/>
    <w:rsid w:val="00DA3932"/>
    <w:rsid w:val="00DA4533"/>
    <w:rsid w:val="00DA64F8"/>
    <w:rsid w:val="00DA6C15"/>
    <w:rsid w:val="00DA76C4"/>
    <w:rsid w:val="00DB00CE"/>
    <w:rsid w:val="00DB04FC"/>
    <w:rsid w:val="00DB38EE"/>
    <w:rsid w:val="00DB3E3E"/>
    <w:rsid w:val="00DB4534"/>
    <w:rsid w:val="00DB4938"/>
    <w:rsid w:val="00DB498B"/>
    <w:rsid w:val="00DB66CA"/>
    <w:rsid w:val="00DB6BCA"/>
    <w:rsid w:val="00DC0321"/>
    <w:rsid w:val="00DC15AC"/>
    <w:rsid w:val="00DC221B"/>
    <w:rsid w:val="00DC276A"/>
    <w:rsid w:val="00DC28E1"/>
    <w:rsid w:val="00DC3067"/>
    <w:rsid w:val="00DC370B"/>
    <w:rsid w:val="00DC416D"/>
    <w:rsid w:val="00DC4A53"/>
    <w:rsid w:val="00DC5B90"/>
    <w:rsid w:val="00DD00FF"/>
    <w:rsid w:val="00DD0619"/>
    <w:rsid w:val="00DD07FB"/>
    <w:rsid w:val="00DD0FFE"/>
    <w:rsid w:val="00DD1782"/>
    <w:rsid w:val="00DD1B7C"/>
    <w:rsid w:val="00DD25C6"/>
    <w:rsid w:val="00DD54B0"/>
    <w:rsid w:val="00DD5750"/>
    <w:rsid w:val="00DD57EE"/>
    <w:rsid w:val="00DD6BCC"/>
    <w:rsid w:val="00DE0A4B"/>
    <w:rsid w:val="00DE1444"/>
    <w:rsid w:val="00DE2410"/>
    <w:rsid w:val="00DE2939"/>
    <w:rsid w:val="00DE5F0E"/>
    <w:rsid w:val="00DE6E81"/>
    <w:rsid w:val="00DE703F"/>
    <w:rsid w:val="00DE7595"/>
    <w:rsid w:val="00DE7D17"/>
    <w:rsid w:val="00DF1961"/>
    <w:rsid w:val="00DF2100"/>
    <w:rsid w:val="00DF2C92"/>
    <w:rsid w:val="00DF425E"/>
    <w:rsid w:val="00DF44DE"/>
    <w:rsid w:val="00DF762A"/>
    <w:rsid w:val="00DF7C17"/>
    <w:rsid w:val="00E01138"/>
    <w:rsid w:val="00E01904"/>
    <w:rsid w:val="00E02004"/>
    <w:rsid w:val="00E02DFB"/>
    <w:rsid w:val="00E030F9"/>
    <w:rsid w:val="00E0311A"/>
    <w:rsid w:val="00E03138"/>
    <w:rsid w:val="00E042E4"/>
    <w:rsid w:val="00E05BEB"/>
    <w:rsid w:val="00E06404"/>
    <w:rsid w:val="00E11A85"/>
    <w:rsid w:val="00E12495"/>
    <w:rsid w:val="00E13244"/>
    <w:rsid w:val="00E134E2"/>
    <w:rsid w:val="00E1558F"/>
    <w:rsid w:val="00E15BFD"/>
    <w:rsid w:val="00E15CCD"/>
    <w:rsid w:val="00E202EF"/>
    <w:rsid w:val="00E210B5"/>
    <w:rsid w:val="00E252C9"/>
    <w:rsid w:val="00E2552F"/>
    <w:rsid w:val="00E30E35"/>
    <w:rsid w:val="00E3137A"/>
    <w:rsid w:val="00E32635"/>
    <w:rsid w:val="00E32CCF"/>
    <w:rsid w:val="00E34A98"/>
    <w:rsid w:val="00E35D1E"/>
    <w:rsid w:val="00E3602E"/>
    <w:rsid w:val="00E364F9"/>
    <w:rsid w:val="00E365FA"/>
    <w:rsid w:val="00E40294"/>
    <w:rsid w:val="00E40BB7"/>
    <w:rsid w:val="00E41D05"/>
    <w:rsid w:val="00E41F90"/>
    <w:rsid w:val="00E434EC"/>
    <w:rsid w:val="00E4351B"/>
    <w:rsid w:val="00E446AC"/>
    <w:rsid w:val="00E44A83"/>
    <w:rsid w:val="00E45393"/>
    <w:rsid w:val="00E469DD"/>
    <w:rsid w:val="00E47970"/>
    <w:rsid w:val="00E502C1"/>
    <w:rsid w:val="00E502DD"/>
    <w:rsid w:val="00E5098C"/>
    <w:rsid w:val="00E50D23"/>
    <w:rsid w:val="00E50D3A"/>
    <w:rsid w:val="00E51387"/>
    <w:rsid w:val="00E51E68"/>
    <w:rsid w:val="00E521F9"/>
    <w:rsid w:val="00E52EFD"/>
    <w:rsid w:val="00E5408A"/>
    <w:rsid w:val="00E548E9"/>
    <w:rsid w:val="00E56800"/>
    <w:rsid w:val="00E56CF4"/>
    <w:rsid w:val="00E573A8"/>
    <w:rsid w:val="00E611FB"/>
    <w:rsid w:val="00E61624"/>
    <w:rsid w:val="00E61FB3"/>
    <w:rsid w:val="00E62854"/>
    <w:rsid w:val="00E62FF9"/>
    <w:rsid w:val="00E635D6"/>
    <w:rsid w:val="00E639BC"/>
    <w:rsid w:val="00E655DC"/>
    <w:rsid w:val="00E65C7E"/>
    <w:rsid w:val="00E664CC"/>
    <w:rsid w:val="00E70285"/>
    <w:rsid w:val="00E70388"/>
    <w:rsid w:val="00E7099D"/>
    <w:rsid w:val="00E70F92"/>
    <w:rsid w:val="00E73D57"/>
    <w:rsid w:val="00E74C54"/>
    <w:rsid w:val="00E76957"/>
    <w:rsid w:val="00E76C27"/>
    <w:rsid w:val="00E77A03"/>
    <w:rsid w:val="00E822E8"/>
    <w:rsid w:val="00E82554"/>
    <w:rsid w:val="00E82606"/>
    <w:rsid w:val="00E832A9"/>
    <w:rsid w:val="00E83D9B"/>
    <w:rsid w:val="00E846C8"/>
    <w:rsid w:val="00E84957"/>
    <w:rsid w:val="00E84A55"/>
    <w:rsid w:val="00E85BFF"/>
    <w:rsid w:val="00E871DE"/>
    <w:rsid w:val="00E90391"/>
    <w:rsid w:val="00E906C2"/>
    <w:rsid w:val="00E9311F"/>
    <w:rsid w:val="00E934D1"/>
    <w:rsid w:val="00E94550"/>
    <w:rsid w:val="00E94AF0"/>
    <w:rsid w:val="00E95D13"/>
    <w:rsid w:val="00E95DD3"/>
    <w:rsid w:val="00E96305"/>
    <w:rsid w:val="00E969D5"/>
    <w:rsid w:val="00E978C9"/>
    <w:rsid w:val="00EA0038"/>
    <w:rsid w:val="00EA0CFA"/>
    <w:rsid w:val="00EA1121"/>
    <w:rsid w:val="00EA35D6"/>
    <w:rsid w:val="00EA40E8"/>
    <w:rsid w:val="00EA58D1"/>
    <w:rsid w:val="00EA61BC"/>
    <w:rsid w:val="00EA681A"/>
    <w:rsid w:val="00EA6C2D"/>
    <w:rsid w:val="00EA720F"/>
    <w:rsid w:val="00EA735B"/>
    <w:rsid w:val="00EA7F4B"/>
    <w:rsid w:val="00EB1E69"/>
    <w:rsid w:val="00EB2086"/>
    <w:rsid w:val="00EB384C"/>
    <w:rsid w:val="00EB4FA2"/>
    <w:rsid w:val="00EB5EDF"/>
    <w:rsid w:val="00EB60FE"/>
    <w:rsid w:val="00EB74DB"/>
    <w:rsid w:val="00EC00AF"/>
    <w:rsid w:val="00EC072E"/>
    <w:rsid w:val="00EC0940"/>
    <w:rsid w:val="00EC17AD"/>
    <w:rsid w:val="00EC5359"/>
    <w:rsid w:val="00EC562A"/>
    <w:rsid w:val="00ED067A"/>
    <w:rsid w:val="00ED0E83"/>
    <w:rsid w:val="00ED1B77"/>
    <w:rsid w:val="00ED2B50"/>
    <w:rsid w:val="00ED6375"/>
    <w:rsid w:val="00ED6EAB"/>
    <w:rsid w:val="00EE0350"/>
    <w:rsid w:val="00EE0719"/>
    <w:rsid w:val="00EE0A41"/>
    <w:rsid w:val="00EE0E80"/>
    <w:rsid w:val="00EE102D"/>
    <w:rsid w:val="00EE1C6B"/>
    <w:rsid w:val="00EE4341"/>
    <w:rsid w:val="00EE613F"/>
    <w:rsid w:val="00EE6E2E"/>
    <w:rsid w:val="00EE7295"/>
    <w:rsid w:val="00EE7869"/>
    <w:rsid w:val="00EF03D8"/>
    <w:rsid w:val="00EF054A"/>
    <w:rsid w:val="00EF3235"/>
    <w:rsid w:val="00EF465F"/>
    <w:rsid w:val="00EF570A"/>
    <w:rsid w:val="00EF5998"/>
    <w:rsid w:val="00EF5EAA"/>
    <w:rsid w:val="00EF75E3"/>
    <w:rsid w:val="00EF7E72"/>
    <w:rsid w:val="00F04891"/>
    <w:rsid w:val="00F04B39"/>
    <w:rsid w:val="00F06D37"/>
    <w:rsid w:val="00F07B9D"/>
    <w:rsid w:val="00F11586"/>
    <w:rsid w:val="00F1183B"/>
    <w:rsid w:val="00F11C9F"/>
    <w:rsid w:val="00F12263"/>
    <w:rsid w:val="00F1409D"/>
    <w:rsid w:val="00F14214"/>
    <w:rsid w:val="00F157A9"/>
    <w:rsid w:val="00F20670"/>
    <w:rsid w:val="00F210CE"/>
    <w:rsid w:val="00F232F5"/>
    <w:rsid w:val="00F247C3"/>
    <w:rsid w:val="00F24EB2"/>
    <w:rsid w:val="00F25BB6"/>
    <w:rsid w:val="00F26B7E"/>
    <w:rsid w:val="00F27A3B"/>
    <w:rsid w:val="00F30717"/>
    <w:rsid w:val="00F33817"/>
    <w:rsid w:val="00F35AF1"/>
    <w:rsid w:val="00F410AF"/>
    <w:rsid w:val="00F420D5"/>
    <w:rsid w:val="00F435B4"/>
    <w:rsid w:val="00F4379E"/>
    <w:rsid w:val="00F451EA"/>
    <w:rsid w:val="00F452FE"/>
    <w:rsid w:val="00F45447"/>
    <w:rsid w:val="00F456C6"/>
    <w:rsid w:val="00F4577B"/>
    <w:rsid w:val="00F46496"/>
    <w:rsid w:val="00F46BE7"/>
    <w:rsid w:val="00F474D0"/>
    <w:rsid w:val="00F50179"/>
    <w:rsid w:val="00F51170"/>
    <w:rsid w:val="00F51DC7"/>
    <w:rsid w:val="00F52470"/>
    <w:rsid w:val="00F54D5D"/>
    <w:rsid w:val="00F56511"/>
    <w:rsid w:val="00F6194E"/>
    <w:rsid w:val="00F623AC"/>
    <w:rsid w:val="00F6412A"/>
    <w:rsid w:val="00F65893"/>
    <w:rsid w:val="00F66A4A"/>
    <w:rsid w:val="00F70748"/>
    <w:rsid w:val="00F71E22"/>
    <w:rsid w:val="00F72142"/>
    <w:rsid w:val="00F72182"/>
    <w:rsid w:val="00F724EC"/>
    <w:rsid w:val="00F72AE7"/>
    <w:rsid w:val="00F74879"/>
    <w:rsid w:val="00F75E92"/>
    <w:rsid w:val="00F76267"/>
    <w:rsid w:val="00F81167"/>
    <w:rsid w:val="00F84FD0"/>
    <w:rsid w:val="00F859A8"/>
    <w:rsid w:val="00F9108B"/>
    <w:rsid w:val="00F91349"/>
    <w:rsid w:val="00F920E7"/>
    <w:rsid w:val="00F92879"/>
    <w:rsid w:val="00F93A8A"/>
    <w:rsid w:val="00F951D8"/>
    <w:rsid w:val="00F95248"/>
    <w:rsid w:val="00F956A9"/>
    <w:rsid w:val="00F962D2"/>
    <w:rsid w:val="00F963ED"/>
    <w:rsid w:val="00F966CF"/>
    <w:rsid w:val="00F96CAE"/>
    <w:rsid w:val="00F97C99"/>
    <w:rsid w:val="00FA3452"/>
    <w:rsid w:val="00FA4F42"/>
    <w:rsid w:val="00FA5036"/>
    <w:rsid w:val="00FA662D"/>
    <w:rsid w:val="00FA73B1"/>
    <w:rsid w:val="00FA73C5"/>
    <w:rsid w:val="00FB0B69"/>
    <w:rsid w:val="00FB0CB9"/>
    <w:rsid w:val="00FB0DD3"/>
    <w:rsid w:val="00FB2717"/>
    <w:rsid w:val="00FB45F1"/>
    <w:rsid w:val="00FB4A72"/>
    <w:rsid w:val="00FB54E8"/>
    <w:rsid w:val="00FB6290"/>
    <w:rsid w:val="00FB6F65"/>
    <w:rsid w:val="00FB7054"/>
    <w:rsid w:val="00FC17B7"/>
    <w:rsid w:val="00FC2CB7"/>
    <w:rsid w:val="00FC4090"/>
    <w:rsid w:val="00FC4220"/>
    <w:rsid w:val="00FC5191"/>
    <w:rsid w:val="00FC55B4"/>
    <w:rsid w:val="00FD00E6"/>
    <w:rsid w:val="00FD09A1"/>
    <w:rsid w:val="00FD2A7C"/>
    <w:rsid w:val="00FD59EB"/>
    <w:rsid w:val="00FD7299"/>
    <w:rsid w:val="00FE1FBE"/>
    <w:rsid w:val="00FE3901"/>
    <w:rsid w:val="00FE4BCE"/>
    <w:rsid w:val="00FE54AE"/>
    <w:rsid w:val="00FE576A"/>
    <w:rsid w:val="00FE6ED2"/>
    <w:rsid w:val="00FE75E3"/>
    <w:rsid w:val="00FE7E79"/>
    <w:rsid w:val="00FF3284"/>
    <w:rsid w:val="00FF3E7D"/>
    <w:rsid w:val="00FF531B"/>
    <w:rsid w:val="00FF5B99"/>
    <w:rsid w:val="00FF5E5B"/>
    <w:rsid w:val="00FF6C78"/>
    <w:rsid w:val="00FF730C"/>
    <w:rsid w:val="00FF73F4"/>
    <w:rsid w:val="00FF75D9"/>
    <w:rsid w:val="00FF774C"/>
    <w:rsid w:val="00FF7CE4"/>
    <w:rsid w:val="00FF7E39"/>
    <w:rsid w:val="010C3581"/>
    <w:rsid w:val="01964ADD"/>
    <w:rsid w:val="02385327"/>
    <w:rsid w:val="025A3F78"/>
    <w:rsid w:val="02966D09"/>
    <w:rsid w:val="03B0348B"/>
    <w:rsid w:val="03B1044E"/>
    <w:rsid w:val="040D00EE"/>
    <w:rsid w:val="047FF1D4"/>
    <w:rsid w:val="04F5296C"/>
    <w:rsid w:val="05295FD2"/>
    <w:rsid w:val="053B4132"/>
    <w:rsid w:val="05665D07"/>
    <w:rsid w:val="05886F72"/>
    <w:rsid w:val="05D13AC9"/>
    <w:rsid w:val="0717375D"/>
    <w:rsid w:val="07B90911"/>
    <w:rsid w:val="07BA2CA9"/>
    <w:rsid w:val="07C934C7"/>
    <w:rsid w:val="07ED1CF2"/>
    <w:rsid w:val="08217B58"/>
    <w:rsid w:val="08234384"/>
    <w:rsid w:val="083D5445"/>
    <w:rsid w:val="08634780"/>
    <w:rsid w:val="08E053C9"/>
    <w:rsid w:val="096E6400"/>
    <w:rsid w:val="0972189D"/>
    <w:rsid w:val="099F56A7"/>
    <w:rsid w:val="09A339CE"/>
    <w:rsid w:val="09AC2268"/>
    <w:rsid w:val="0A5C4142"/>
    <w:rsid w:val="0AF52007"/>
    <w:rsid w:val="0B81389B"/>
    <w:rsid w:val="0C063DA0"/>
    <w:rsid w:val="0C4F5747"/>
    <w:rsid w:val="0C9E3D6D"/>
    <w:rsid w:val="0CDB6FDB"/>
    <w:rsid w:val="0DED6FC6"/>
    <w:rsid w:val="0E53076B"/>
    <w:rsid w:val="0E8F472D"/>
    <w:rsid w:val="0EA004DC"/>
    <w:rsid w:val="0F182768"/>
    <w:rsid w:val="0F380C9E"/>
    <w:rsid w:val="0F791384"/>
    <w:rsid w:val="0FA67D74"/>
    <w:rsid w:val="0FA83AEC"/>
    <w:rsid w:val="0FD74C28"/>
    <w:rsid w:val="10036F74"/>
    <w:rsid w:val="101C3B92"/>
    <w:rsid w:val="10275670"/>
    <w:rsid w:val="10802373"/>
    <w:rsid w:val="108A0935"/>
    <w:rsid w:val="10CC1334"/>
    <w:rsid w:val="10EF74F9"/>
    <w:rsid w:val="110F36F7"/>
    <w:rsid w:val="11FD2C18"/>
    <w:rsid w:val="12394ECF"/>
    <w:rsid w:val="123D2F4D"/>
    <w:rsid w:val="12617134"/>
    <w:rsid w:val="128C0DB6"/>
    <w:rsid w:val="12E806A4"/>
    <w:rsid w:val="138A0B9A"/>
    <w:rsid w:val="13A00D4C"/>
    <w:rsid w:val="148937C0"/>
    <w:rsid w:val="156F29B6"/>
    <w:rsid w:val="15B43662"/>
    <w:rsid w:val="16551BAC"/>
    <w:rsid w:val="167E40DB"/>
    <w:rsid w:val="16923343"/>
    <w:rsid w:val="16C14F45"/>
    <w:rsid w:val="1721363E"/>
    <w:rsid w:val="17654277"/>
    <w:rsid w:val="176C6F1B"/>
    <w:rsid w:val="17A428BB"/>
    <w:rsid w:val="181C0856"/>
    <w:rsid w:val="18890233"/>
    <w:rsid w:val="194B39CA"/>
    <w:rsid w:val="199A59BC"/>
    <w:rsid w:val="19B71FD1"/>
    <w:rsid w:val="1A862EC0"/>
    <w:rsid w:val="1A9B0A35"/>
    <w:rsid w:val="1AAD1E5C"/>
    <w:rsid w:val="1B592A40"/>
    <w:rsid w:val="1BB15296"/>
    <w:rsid w:val="1C454471"/>
    <w:rsid w:val="1C4714D0"/>
    <w:rsid w:val="1C4E77C9"/>
    <w:rsid w:val="1C592469"/>
    <w:rsid w:val="1D1B6AD7"/>
    <w:rsid w:val="1D621BCD"/>
    <w:rsid w:val="1DE25322"/>
    <w:rsid w:val="1E5D2AD7"/>
    <w:rsid w:val="1E7D7293"/>
    <w:rsid w:val="1EB853CE"/>
    <w:rsid w:val="1F0254B9"/>
    <w:rsid w:val="1F15084D"/>
    <w:rsid w:val="1F505806"/>
    <w:rsid w:val="1FA14FDC"/>
    <w:rsid w:val="1FD224BF"/>
    <w:rsid w:val="1FFB37C4"/>
    <w:rsid w:val="214A01DA"/>
    <w:rsid w:val="214E201A"/>
    <w:rsid w:val="21511127"/>
    <w:rsid w:val="218A60E1"/>
    <w:rsid w:val="21C35847"/>
    <w:rsid w:val="21EE15A7"/>
    <w:rsid w:val="227D579B"/>
    <w:rsid w:val="22B20386"/>
    <w:rsid w:val="22CE4787"/>
    <w:rsid w:val="24044C11"/>
    <w:rsid w:val="241A1043"/>
    <w:rsid w:val="25A42208"/>
    <w:rsid w:val="26AF42FC"/>
    <w:rsid w:val="26E07D57"/>
    <w:rsid w:val="26EA4E0A"/>
    <w:rsid w:val="271138CD"/>
    <w:rsid w:val="27CD01CE"/>
    <w:rsid w:val="28AD1D1C"/>
    <w:rsid w:val="28AE71AB"/>
    <w:rsid w:val="28F34F96"/>
    <w:rsid w:val="294C6E3F"/>
    <w:rsid w:val="298F7798"/>
    <w:rsid w:val="29BA46F0"/>
    <w:rsid w:val="29C56BF1"/>
    <w:rsid w:val="2A07545B"/>
    <w:rsid w:val="2A1C444E"/>
    <w:rsid w:val="2A344F53"/>
    <w:rsid w:val="2A3C3357"/>
    <w:rsid w:val="2AC53677"/>
    <w:rsid w:val="2ADF3A4E"/>
    <w:rsid w:val="2B12230A"/>
    <w:rsid w:val="2B497C66"/>
    <w:rsid w:val="2B4B571C"/>
    <w:rsid w:val="2B606BD1"/>
    <w:rsid w:val="2B7408CF"/>
    <w:rsid w:val="2B7B2A78"/>
    <w:rsid w:val="2BA42B91"/>
    <w:rsid w:val="2BC2788C"/>
    <w:rsid w:val="2BD17ACF"/>
    <w:rsid w:val="2BEB3C1D"/>
    <w:rsid w:val="2C374E2D"/>
    <w:rsid w:val="2C5030EA"/>
    <w:rsid w:val="2C6A59D1"/>
    <w:rsid w:val="2C8E59C0"/>
    <w:rsid w:val="2D412A32"/>
    <w:rsid w:val="2DF31DC7"/>
    <w:rsid w:val="2DFB7085"/>
    <w:rsid w:val="2E333FCF"/>
    <w:rsid w:val="2F4B642C"/>
    <w:rsid w:val="2F5E63E6"/>
    <w:rsid w:val="2F652D29"/>
    <w:rsid w:val="2FD20FDF"/>
    <w:rsid w:val="2FFD1E48"/>
    <w:rsid w:val="30655FAD"/>
    <w:rsid w:val="30873B2A"/>
    <w:rsid w:val="31210BB1"/>
    <w:rsid w:val="31745184"/>
    <w:rsid w:val="318D4202"/>
    <w:rsid w:val="321B5F48"/>
    <w:rsid w:val="323D5EBE"/>
    <w:rsid w:val="327B3640"/>
    <w:rsid w:val="32855FEF"/>
    <w:rsid w:val="32922451"/>
    <w:rsid w:val="32B36180"/>
    <w:rsid w:val="33443479"/>
    <w:rsid w:val="3349219F"/>
    <w:rsid w:val="33AF226D"/>
    <w:rsid w:val="33EB2EF2"/>
    <w:rsid w:val="33EF31E8"/>
    <w:rsid w:val="343C4C08"/>
    <w:rsid w:val="34D23F28"/>
    <w:rsid w:val="350B4052"/>
    <w:rsid w:val="356B1732"/>
    <w:rsid w:val="358E07DF"/>
    <w:rsid w:val="35D46E09"/>
    <w:rsid w:val="3603331E"/>
    <w:rsid w:val="36545584"/>
    <w:rsid w:val="367F2735"/>
    <w:rsid w:val="36DF72D6"/>
    <w:rsid w:val="36F507DA"/>
    <w:rsid w:val="374837F8"/>
    <w:rsid w:val="37674642"/>
    <w:rsid w:val="3781684D"/>
    <w:rsid w:val="37881C4C"/>
    <w:rsid w:val="379215C2"/>
    <w:rsid w:val="37BA6278"/>
    <w:rsid w:val="37FA03AE"/>
    <w:rsid w:val="37FC680C"/>
    <w:rsid w:val="38536423"/>
    <w:rsid w:val="38A45B2B"/>
    <w:rsid w:val="39181F1B"/>
    <w:rsid w:val="392C1D5E"/>
    <w:rsid w:val="39965EB4"/>
    <w:rsid w:val="39A22E55"/>
    <w:rsid w:val="39CF5B00"/>
    <w:rsid w:val="3A662B2C"/>
    <w:rsid w:val="3A8C23F6"/>
    <w:rsid w:val="3B07350D"/>
    <w:rsid w:val="3B6C3376"/>
    <w:rsid w:val="3BC907C3"/>
    <w:rsid w:val="3BD8606D"/>
    <w:rsid w:val="3C5A5481"/>
    <w:rsid w:val="3C930CED"/>
    <w:rsid w:val="3CAB65E3"/>
    <w:rsid w:val="3D0C132E"/>
    <w:rsid w:val="3D0C4E0B"/>
    <w:rsid w:val="3DA46DF1"/>
    <w:rsid w:val="3E1030AD"/>
    <w:rsid w:val="3E5B5507"/>
    <w:rsid w:val="3E5C15AF"/>
    <w:rsid w:val="3ED77EB5"/>
    <w:rsid w:val="3EFE707F"/>
    <w:rsid w:val="3F17566C"/>
    <w:rsid w:val="3F84713C"/>
    <w:rsid w:val="3FB6105E"/>
    <w:rsid w:val="3FC75019"/>
    <w:rsid w:val="3FF37F62"/>
    <w:rsid w:val="405745EF"/>
    <w:rsid w:val="40897321"/>
    <w:rsid w:val="409475F1"/>
    <w:rsid w:val="40D043A1"/>
    <w:rsid w:val="40D76032"/>
    <w:rsid w:val="40F541FE"/>
    <w:rsid w:val="41377F7D"/>
    <w:rsid w:val="42242413"/>
    <w:rsid w:val="429749F6"/>
    <w:rsid w:val="42C2790E"/>
    <w:rsid w:val="433607FF"/>
    <w:rsid w:val="436A6E1F"/>
    <w:rsid w:val="43762FDE"/>
    <w:rsid w:val="43C114AA"/>
    <w:rsid w:val="43ED0D56"/>
    <w:rsid w:val="44550E45"/>
    <w:rsid w:val="44856CA2"/>
    <w:rsid w:val="44D73F50"/>
    <w:rsid w:val="454569E4"/>
    <w:rsid w:val="456B28EB"/>
    <w:rsid w:val="45E05087"/>
    <w:rsid w:val="464E797E"/>
    <w:rsid w:val="46671304"/>
    <w:rsid w:val="468772B0"/>
    <w:rsid w:val="471F573B"/>
    <w:rsid w:val="47731CEE"/>
    <w:rsid w:val="47A95E18"/>
    <w:rsid w:val="47C84024"/>
    <w:rsid w:val="47CF53B3"/>
    <w:rsid w:val="47F50C02"/>
    <w:rsid w:val="4916491B"/>
    <w:rsid w:val="491A38BA"/>
    <w:rsid w:val="49456107"/>
    <w:rsid w:val="49A43F95"/>
    <w:rsid w:val="49D40A5E"/>
    <w:rsid w:val="4AE4609B"/>
    <w:rsid w:val="4AFD5D93"/>
    <w:rsid w:val="4B7A5635"/>
    <w:rsid w:val="4BCE14DD"/>
    <w:rsid w:val="4BFB7B66"/>
    <w:rsid w:val="4C061FE6"/>
    <w:rsid w:val="4CFB7C6C"/>
    <w:rsid w:val="4D663824"/>
    <w:rsid w:val="4D73233C"/>
    <w:rsid w:val="4DE1199C"/>
    <w:rsid w:val="4E0B14BB"/>
    <w:rsid w:val="4EA408F5"/>
    <w:rsid w:val="4EE80B08"/>
    <w:rsid w:val="4F1D0C78"/>
    <w:rsid w:val="4FAE1D52"/>
    <w:rsid w:val="4FBC2535"/>
    <w:rsid w:val="5048062F"/>
    <w:rsid w:val="507B5903"/>
    <w:rsid w:val="508B0697"/>
    <w:rsid w:val="509167D9"/>
    <w:rsid w:val="50A5313B"/>
    <w:rsid w:val="50E87B7D"/>
    <w:rsid w:val="51025EB1"/>
    <w:rsid w:val="51CD4E46"/>
    <w:rsid w:val="52081D18"/>
    <w:rsid w:val="52122591"/>
    <w:rsid w:val="52174AA4"/>
    <w:rsid w:val="52462715"/>
    <w:rsid w:val="5253098E"/>
    <w:rsid w:val="52946FDD"/>
    <w:rsid w:val="530D1C98"/>
    <w:rsid w:val="537A201C"/>
    <w:rsid w:val="53A5521A"/>
    <w:rsid w:val="545B37FE"/>
    <w:rsid w:val="54886FDE"/>
    <w:rsid w:val="54AE5D99"/>
    <w:rsid w:val="54C811C0"/>
    <w:rsid w:val="55200FFC"/>
    <w:rsid w:val="56223203"/>
    <w:rsid w:val="56243BF4"/>
    <w:rsid w:val="56470FD4"/>
    <w:rsid w:val="566F4E48"/>
    <w:rsid w:val="56A619D5"/>
    <w:rsid w:val="57C93BCD"/>
    <w:rsid w:val="57D122F5"/>
    <w:rsid w:val="58791E28"/>
    <w:rsid w:val="5901226F"/>
    <w:rsid w:val="590C787B"/>
    <w:rsid w:val="5ADC7773"/>
    <w:rsid w:val="5AE661B3"/>
    <w:rsid w:val="5AED7BD2"/>
    <w:rsid w:val="5BCA5B39"/>
    <w:rsid w:val="5BE1734D"/>
    <w:rsid w:val="5C8314BE"/>
    <w:rsid w:val="5C8D7465"/>
    <w:rsid w:val="5D3119D1"/>
    <w:rsid w:val="5DAF494C"/>
    <w:rsid w:val="5DCA6096"/>
    <w:rsid w:val="5E114469"/>
    <w:rsid w:val="5EFC4888"/>
    <w:rsid w:val="5F5308A4"/>
    <w:rsid w:val="5FA02EEA"/>
    <w:rsid w:val="60793CED"/>
    <w:rsid w:val="61333809"/>
    <w:rsid w:val="616A42FE"/>
    <w:rsid w:val="61E810F3"/>
    <w:rsid w:val="625F3B84"/>
    <w:rsid w:val="62E46738"/>
    <w:rsid w:val="6344020D"/>
    <w:rsid w:val="63A84811"/>
    <w:rsid w:val="63C354C9"/>
    <w:rsid w:val="63E37137"/>
    <w:rsid w:val="63F43D7F"/>
    <w:rsid w:val="641669AF"/>
    <w:rsid w:val="64193F18"/>
    <w:rsid w:val="64523D62"/>
    <w:rsid w:val="64E3331F"/>
    <w:rsid w:val="64E5123A"/>
    <w:rsid w:val="64F568E6"/>
    <w:rsid w:val="657D4602"/>
    <w:rsid w:val="65B16467"/>
    <w:rsid w:val="65B86875"/>
    <w:rsid w:val="65CE312D"/>
    <w:rsid w:val="65DF2C20"/>
    <w:rsid w:val="668246F3"/>
    <w:rsid w:val="67010C0E"/>
    <w:rsid w:val="67351FE2"/>
    <w:rsid w:val="679F6FB3"/>
    <w:rsid w:val="67E343A6"/>
    <w:rsid w:val="67E55C77"/>
    <w:rsid w:val="680B5B3B"/>
    <w:rsid w:val="68204617"/>
    <w:rsid w:val="68CE0A63"/>
    <w:rsid w:val="69392657"/>
    <w:rsid w:val="69706493"/>
    <w:rsid w:val="699917CC"/>
    <w:rsid w:val="6A024D1C"/>
    <w:rsid w:val="6ACE4BFE"/>
    <w:rsid w:val="6B106FC5"/>
    <w:rsid w:val="6B146AE8"/>
    <w:rsid w:val="6B517D09"/>
    <w:rsid w:val="6B8F70A0"/>
    <w:rsid w:val="6BA53BB1"/>
    <w:rsid w:val="6C265965"/>
    <w:rsid w:val="6C3955EE"/>
    <w:rsid w:val="6C402F6D"/>
    <w:rsid w:val="6CB542C8"/>
    <w:rsid w:val="6CE308FF"/>
    <w:rsid w:val="6D156B14"/>
    <w:rsid w:val="6D6334FA"/>
    <w:rsid w:val="6DA02BBB"/>
    <w:rsid w:val="6DC527AC"/>
    <w:rsid w:val="6E6D6A35"/>
    <w:rsid w:val="6E763603"/>
    <w:rsid w:val="6E9F0D8B"/>
    <w:rsid w:val="6EB3091C"/>
    <w:rsid w:val="6F773AB6"/>
    <w:rsid w:val="6F9C52CB"/>
    <w:rsid w:val="6FA64098"/>
    <w:rsid w:val="7090092E"/>
    <w:rsid w:val="70904E30"/>
    <w:rsid w:val="70956C48"/>
    <w:rsid w:val="70BE1C13"/>
    <w:rsid w:val="712B6906"/>
    <w:rsid w:val="722333DF"/>
    <w:rsid w:val="724539F8"/>
    <w:rsid w:val="73196D06"/>
    <w:rsid w:val="732C5510"/>
    <w:rsid w:val="735852FB"/>
    <w:rsid w:val="73813156"/>
    <w:rsid w:val="74575349"/>
    <w:rsid w:val="74730CF0"/>
    <w:rsid w:val="75373DFE"/>
    <w:rsid w:val="7541494A"/>
    <w:rsid w:val="75596A9F"/>
    <w:rsid w:val="76037E52"/>
    <w:rsid w:val="761A67FE"/>
    <w:rsid w:val="76A9529B"/>
    <w:rsid w:val="76CF20EA"/>
    <w:rsid w:val="775E5A5C"/>
    <w:rsid w:val="77CA0BC6"/>
    <w:rsid w:val="78445331"/>
    <w:rsid w:val="785C1A9B"/>
    <w:rsid w:val="78654DF4"/>
    <w:rsid w:val="7899274E"/>
    <w:rsid w:val="79075EAB"/>
    <w:rsid w:val="79261F6E"/>
    <w:rsid w:val="79652BD2"/>
    <w:rsid w:val="799001B0"/>
    <w:rsid w:val="79A9472D"/>
    <w:rsid w:val="7A3E58FC"/>
    <w:rsid w:val="7B553327"/>
    <w:rsid w:val="7BAC7041"/>
    <w:rsid w:val="7BDC361F"/>
    <w:rsid w:val="7C1D1542"/>
    <w:rsid w:val="7C4624A5"/>
    <w:rsid w:val="7C486552"/>
    <w:rsid w:val="7C7E237D"/>
    <w:rsid w:val="7CBC49ED"/>
    <w:rsid w:val="7CBD6499"/>
    <w:rsid w:val="7CE81B50"/>
    <w:rsid w:val="7D077EB7"/>
    <w:rsid w:val="7D103724"/>
    <w:rsid w:val="7D1B1F25"/>
    <w:rsid w:val="7D4005CE"/>
    <w:rsid w:val="7DEF11E8"/>
    <w:rsid w:val="7E5A6A7D"/>
    <w:rsid w:val="7E635932"/>
    <w:rsid w:val="7E7E4D7B"/>
    <w:rsid w:val="7FB1091F"/>
    <w:rsid w:val="7FB56661"/>
    <w:rsid w:val="7FD07468"/>
    <w:rsid w:val="7FFC7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semiHidden="0"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before="58" w:line="220" w:lineRule="auto"/>
      <w:jc w:val="center"/>
    </w:pPr>
    <w:rPr>
      <w:rFonts w:ascii="Times New Roman" w:hAnsi="Times New Roman" w:eastAsia="宋体" w:cs="Times New Roman"/>
      <w:kern w:val="2"/>
      <w:sz w:val="21"/>
      <w:szCs w:val="21"/>
      <w:lang w:val="en-US" w:eastAsia="zh-CN" w:bidi="ar-SA"/>
    </w:rPr>
  </w:style>
  <w:style w:type="paragraph" w:styleId="2">
    <w:name w:val="heading 1"/>
    <w:basedOn w:val="1"/>
    <w:next w:val="1"/>
    <w:link w:val="4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4"/>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5"/>
    <w:next w:val="1"/>
    <w:link w:val="45"/>
    <w:qFormat/>
    <w:uiPriority w:val="0"/>
    <w:pPr>
      <w:adjustRightInd w:val="0"/>
      <w:snapToGrid w:val="0"/>
      <w:spacing w:line="288" w:lineRule="auto"/>
      <w:ind w:firstLine="0" w:firstLineChars="0"/>
      <w:outlineLvl w:val="2"/>
    </w:pPr>
    <w:rPr>
      <w:rFonts w:ascii="Times New Roman"/>
    </w:rPr>
  </w:style>
  <w:style w:type="paragraph" w:styleId="6">
    <w:name w:val="heading 4"/>
    <w:basedOn w:val="1"/>
    <w:next w:val="1"/>
    <w:link w:val="46"/>
    <w:qFormat/>
    <w:uiPriority w:val="9"/>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47"/>
    <w:qFormat/>
    <w:uiPriority w:val="0"/>
    <w:pPr>
      <w:keepNext/>
      <w:keepLines/>
      <w:adjustRightInd/>
      <w:spacing w:before="280" w:after="290" w:line="376" w:lineRule="auto"/>
      <w:outlineLvl w:val="4"/>
    </w:pPr>
    <w:rPr>
      <w:b/>
      <w:bCs/>
      <w:sz w:val="28"/>
      <w:szCs w:val="28"/>
    </w:rPr>
  </w:style>
  <w:style w:type="paragraph" w:styleId="8">
    <w:name w:val="heading 6"/>
    <w:basedOn w:val="1"/>
    <w:next w:val="1"/>
    <w:link w:val="48"/>
    <w:qFormat/>
    <w:uiPriority w:val="0"/>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49"/>
    <w:qFormat/>
    <w:uiPriority w:val="0"/>
    <w:pPr>
      <w:keepNext/>
      <w:keepLines/>
      <w:adjustRightInd/>
      <w:spacing w:before="240" w:after="64" w:line="320" w:lineRule="auto"/>
      <w:outlineLvl w:val="6"/>
    </w:pPr>
    <w:rPr>
      <w:b/>
      <w:bCs/>
      <w:sz w:val="24"/>
      <w:szCs w:val="24"/>
    </w:rPr>
  </w:style>
  <w:style w:type="paragraph" w:styleId="10">
    <w:name w:val="heading 8"/>
    <w:basedOn w:val="1"/>
    <w:next w:val="1"/>
    <w:link w:val="50"/>
    <w:qFormat/>
    <w:uiPriority w:val="0"/>
    <w:pPr>
      <w:keepNext/>
      <w:keepLines/>
      <w:adjustRightInd/>
      <w:spacing w:before="240" w:after="64" w:line="320" w:lineRule="auto"/>
      <w:outlineLvl w:val="7"/>
    </w:pPr>
    <w:rPr>
      <w:rFonts w:ascii="Arial" w:hAnsi="Arial" w:eastAsia="黑体"/>
      <w:sz w:val="24"/>
      <w:szCs w:val="24"/>
    </w:rPr>
  </w:style>
  <w:style w:type="paragraph" w:styleId="11">
    <w:name w:val="heading 9"/>
    <w:basedOn w:val="12"/>
    <w:next w:val="1"/>
    <w:link w:val="51"/>
    <w:qFormat/>
    <w:uiPriority w:val="0"/>
    <w:pPr>
      <w:spacing w:before="240" w:after="240"/>
      <w:outlineLvl w:val="8"/>
    </w:pPr>
    <w:rPr>
      <w:rFonts w:ascii="Times New Roma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customStyle="1" w:styleId="5">
    <w:name w:val="标准文件_段"/>
    <w:link w:val="19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
    <w:name w:val="标准文件_章标题"/>
    <w:next w:val="5"/>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styleId="13">
    <w:name w:val="toc 7"/>
    <w:basedOn w:val="1"/>
    <w:next w:val="1"/>
    <w:unhideWhenUsed/>
    <w:qFormat/>
    <w:uiPriority w:val="39"/>
    <w:pPr>
      <w:tabs>
        <w:tab w:val="right" w:leader="dot" w:pos="9344"/>
      </w:tabs>
      <w:spacing w:line="300" w:lineRule="exact"/>
      <w:ind w:left="1259"/>
    </w:pPr>
    <w:rPr>
      <w:rFonts w:ascii="宋体"/>
    </w:rPr>
  </w:style>
  <w:style w:type="paragraph" w:styleId="14">
    <w:name w:val="Normal Indent"/>
    <w:basedOn w:val="1"/>
    <w:qFormat/>
    <w:uiPriority w:val="0"/>
    <w:pPr>
      <w:ind w:firstLine="420"/>
    </w:pPr>
  </w:style>
  <w:style w:type="paragraph" w:styleId="15">
    <w:name w:val="caption"/>
    <w:basedOn w:val="1"/>
    <w:next w:val="1"/>
    <w:unhideWhenUsed/>
    <w:qFormat/>
    <w:uiPriority w:val="35"/>
    <w:rPr>
      <w:rFonts w:eastAsia="黑体" w:asciiTheme="majorHAnsi" w:hAnsiTheme="majorHAnsi" w:cstheme="majorBidi"/>
      <w:sz w:val="20"/>
      <w:szCs w:val="20"/>
    </w:rPr>
  </w:style>
  <w:style w:type="paragraph" w:styleId="16">
    <w:name w:val="annotation text"/>
    <w:basedOn w:val="1"/>
    <w:link w:val="257"/>
    <w:semiHidden/>
    <w:unhideWhenUsed/>
    <w:qFormat/>
    <w:uiPriority w:val="99"/>
    <w:pPr>
      <w:jc w:val="left"/>
    </w:pPr>
  </w:style>
  <w:style w:type="paragraph" w:styleId="17">
    <w:name w:val="Body Text"/>
    <w:basedOn w:val="1"/>
    <w:link w:val="94"/>
    <w:qFormat/>
    <w:uiPriority w:val="99"/>
    <w:pPr>
      <w:spacing w:after="120"/>
      <w:jc w:val="both"/>
    </w:pPr>
  </w:style>
  <w:style w:type="paragraph" w:styleId="18">
    <w:name w:val="Body Text Indent"/>
    <w:basedOn w:val="1"/>
    <w:link w:val="251"/>
    <w:semiHidden/>
    <w:unhideWhenUsed/>
    <w:qFormat/>
    <w:uiPriority w:val="99"/>
    <w:pPr>
      <w:spacing w:after="120"/>
      <w:ind w:left="420" w:leftChars="200"/>
    </w:pPr>
  </w:style>
  <w:style w:type="paragraph" w:styleId="19">
    <w:name w:val="toc 5"/>
    <w:basedOn w:val="1"/>
    <w:next w:val="1"/>
    <w:unhideWhenUsed/>
    <w:qFormat/>
    <w:uiPriority w:val="39"/>
    <w:pPr>
      <w:ind w:left="839"/>
    </w:pPr>
    <w:rPr>
      <w:rFonts w:ascii="宋体"/>
    </w:rPr>
  </w:style>
  <w:style w:type="paragraph" w:styleId="20">
    <w:name w:val="toc 3"/>
    <w:basedOn w:val="1"/>
    <w:next w:val="1"/>
    <w:unhideWhenUsed/>
    <w:qFormat/>
    <w:uiPriority w:val="39"/>
    <w:pPr>
      <w:spacing w:line="300" w:lineRule="exact"/>
      <w:ind w:left="420"/>
    </w:pPr>
    <w:rPr>
      <w:rFonts w:ascii="宋体"/>
    </w:rPr>
  </w:style>
  <w:style w:type="paragraph" w:styleId="21">
    <w:name w:val="Balloon Text"/>
    <w:basedOn w:val="1"/>
    <w:link w:val="54"/>
    <w:semiHidden/>
    <w:unhideWhenUsed/>
    <w:qFormat/>
    <w:uiPriority w:val="99"/>
    <w:rPr>
      <w:sz w:val="18"/>
      <w:szCs w:val="18"/>
    </w:rPr>
  </w:style>
  <w:style w:type="paragraph" w:styleId="22">
    <w:name w:val="footer"/>
    <w:basedOn w:val="1"/>
    <w:link w:val="53"/>
    <w:qFormat/>
    <w:uiPriority w:val="99"/>
    <w:pPr>
      <w:tabs>
        <w:tab w:val="center" w:pos="4153"/>
        <w:tab w:val="right" w:pos="8306"/>
      </w:tabs>
      <w:adjustRightInd/>
      <w:snapToGrid w:val="0"/>
      <w:spacing w:line="240" w:lineRule="auto"/>
      <w:jc w:val="right"/>
    </w:pPr>
    <w:rPr>
      <w:rFonts w:ascii="宋体"/>
      <w:sz w:val="18"/>
      <w:szCs w:val="18"/>
    </w:rPr>
  </w:style>
  <w:style w:type="paragraph" w:styleId="23">
    <w:name w:val="header"/>
    <w:basedOn w:val="1"/>
    <w:link w:val="52"/>
    <w:qFormat/>
    <w:uiPriority w:val="99"/>
    <w:pPr>
      <w:tabs>
        <w:tab w:val="center" w:pos="4153"/>
        <w:tab w:val="right" w:pos="8306"/>
      </w:tabs>
      <w:adjustRightInd/>
      <w:snapToGrid w:val="0"/>
      <w:jc w:val="left"/>
    </w:pPr>
    <w:rPr>
      <w:rFonts w:ascii="黑体" w:hAnsi="黑体" w:eastAsia="黑体"/>
    </w:rPr>
  </w:style>
  <w:style w:type="paragraph" w:styleId="24">
    <w:name w:val="toc 1"/>
    <w:basedOn w:val="1"/>
    <w:next w:val="1"/>
    <w:unhideWhenUsed/>
    <w:qFormat/>
    <w:uiPriority w:val="39"/>
    <w:rPr>
      <w:rFonts w:ascii="宋体"/>
    </w:rPr>
  </w:style>
  <w:style w:type="paragraph" w:styleId="25">
    <w:name w:val="toc 4"/>
    <w:basedOn w:val="1"/>
    <w:next w:val="1"/>
    <w:unhideWhenUsed/>
    <w:qFormat/>
    <w:uiPriority w:val="39"/>
    <w:pPr>
      <w:tabs>
        <w:tab w:val="right" w:leader="dot" w:pos="9344"/>
      </w:tabs>
      <w:spacing w:line="300" w:lineRule="exact"/>
      <w:ind w:left="629"/>
    </w:pPr>
    <w:rPr>
      <w:rFonts w:ascii="宋体"/>
    </w:rPr>
  </w:style>
  <w:style w:type="paragraph" w:styleId="26">
    <w:name w:val="footnote text"/>
    <w:basedOn w:val="1"/>
    <w:next w:val="1"/>
    <w:link w:val="107"/>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7">
    <w:name w:val="toc 6"/>
    <w:basedOn w:val="1"/>
    <w:next w:val="1"/>
    <w:unhideWhenUsed/>
    <w:qFormat/>
    <w:uiPriority w:val="39"/>
    <w:pPr>
      <w:spacing w:line="300" w:lineRule="exact"/>
      <w:ind w:left="1049"/>
    </w:pPr>
    <w:rPr>
      <w:rFonts w:ascii="宋体"/>
    </w:rPr>
  </w:style>
  <w:style w:type="paragraph" w:styleId="28">
    <w:name w:val="table of figures"/>
    <w:basedOn w:val="1"/>
    <w:next w:val="1"/>
    <w:semiHidden/>
    <w:qFormat/>
    <w:uiPriority w:val="0"/>
    <w:pPr>
      <w:adjustRightInd/>
      <w:spacing w:line="240" w:lineRule="auto"/>
      <w:jc w:val="left"/>
    </w:pPr>
    <w:rPr>
      <w:szCs w:val="24"/>
    </w:rPr>
  </w:style>
  <w:style w:type="paragraph" w:styleId="29">
    <w:name w:val="toc 2"/>
    <w:basedOn w:val="1"/>
    <w:next w:val="1"/>
    <w:unhideWhenUsed/>
    <w:qFormat/>
    <w:uiPriority w:val="39"/>
    <w:pPr>
      <w:tabs>
        <w:tab w:val="right" w:leader="dot" w:pos="9344"/>
      </w:tabs>
      <w:spacing w:line="300" w:lineRule="exact"/>
      <w:ind w:left="210"/>
    </w:pPr>
    <w:rPr>
      <w:rFonts w:ascii="宋体"/>
    </w:rPr>
  </w:style>
  <w:style w:type="paragraph" w:styleId="30">
    <w:name w:val="Normal (Web)"/>
    <w:basedOn w:val="1"/>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31">
    <w:name w:val="Title"/>
    <w:basedOn w:val="12"/>
    <w:link w:val="57"/>
    <w:qFormat/>
    <w:uiPriority w:val="0"/>
    <w:pPr>
      <w:spacing w:before="240" w:after="240"/>
      <w:ind w:left="0"/>
    </w:pPr>
    <w:rPr>
      <w:rFonts w:ascii="Times New Roman"/>
      <w:szCs w:val="21"/>
    </w:rPr>
  </w:style>
  <w:style w:type="paragraph" w:styleId="32">
    <w:name w:val="annotation subject"/>
    <w:basedOn w:val="16"/>
    <w:next w:val="16"/>
    <w:link w:val="258"/>
    <w:semiHidden/>
    <w:unhideWhenUsed/>
    <w:qFormat/>
    <w:uiPriority w:val="99"/>
    <w:rPr>
      <w:b/>
      <w:bCs/>
    </w:r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qFormat/>
    <w:uiPriority w:val="22"/>
    <w:rPr>
      <w:b/>
      <w:bCs/>
    </w:rPr>
  </w:style>
  <w:style w:type="character" w:styleId="37">
    <w:name w:val="page number"/>
    <w:qFormat/>
    <w:uiPriority w:val="0"/>
    <w:rPr>
      <w:rFonts w:ascii="宋体" w:hAnsi="Times New Roman" w:eastAsia="宋体"/>
      <w:sz w:val="18"/>
    </w:rPr>
  </w:style>
  <w:style w:type="character" w:styleId="38">
    <w:name w:val="FollowedHyperlink"/>
    <w:basedOn w:val="35"/>
    <w:semiHidden/>
    <w:unhideWhenUsed/>
    <w:qFormat/>
    <w:uiPriority w:val="99"/>
    <w:rPr>
      <w:color w:val="954F72" w:themeColor="followedHyperlink"/>
      <w:u w:val="single"/>
      <w14:textFill>
        <w14:solidFill>
          <w14:schemeClr w14:val="folHlink"/>
        </w14:solidFill>
      </w14:textFill>
    </w:rPr>
  </w:style>
  <w:style w:type="character" w:styleId="39">
    <w:name w:val="Emphasis"/>
    <w:qFormat/>
    <w:uiPriority w:val="20"/>
    <w:rPr>
      <w:i/>
      <w:iCs/>
    </w:rPr>
  </w:style>
  <w:style w:type="character" w:styleId="40">
    <w:name w:val="Hyperlink"/>
    <w:qFormat/>
    <w:uiPriority w:val="99"/>
    <w:rPr>
      <w:rFonts w:ascii="宋体" w:hAnsi="Times New Roman" w:eastAsia="宋体"/>
      <w:color w:val="auto"/>
      <w:spacing w:val="0"/>
      <w:w w:val="100"/>
      <w:position w:val="0"/>
      <w:sz w:val="21"/>
      <w:u w:val="none"/>
      <w:vertAlign w:val="baseline"/>
    </w:rPr>
  </w:style>
  <w:style w:type="character" w:styleId="41">
    <w:name w:val="annotation reference"/>
    <w:basedOn w:val="35"/>
    <w:semiHidden/>
    <w:unhideWhenUsed/>
    <w:qFormat/>
    <w:uiPriority w:val="99"/>
    <w:rPr>
      <w:sz w:val="21"/>
      <w:szCs w:val="21"/>
    </w:rPr>
  </w:style>
  <w:style w:type="character" w:styleId="42">
    <w:name w:val="footnote reference"/>
    <w:semiHidden/>
    <w:qFormat/>
    <w:uiPriority w:val="0"/>
    <w:rPr>
      <w:rFonts w:ascii="宋体" w:hAnsi="宋体" w:eastAsia="宋体" w:cs="Times New Roman"/>
      <w:spacing w:val="0"/>
      <w:sz w:val="18"/>
      <w:vertAlign w:val="superscript"/>
    </w:rPr>
  </w:style>
  <w:style w:type="character" w:customStyle="1" w:styleId="43">
    <w:name w:val="标题 1 Char"/>
    <w:link w:val="2"/>
    <w:qFormat/>
    <w:uiPriority w:val="9"/>
    <w:rPr>
      <w:rFonts w:ascii="Times New Roman" w:hAnsi="Times New Roman" w:eastAsia="宋体" w:cs="Times New Roman"/>
      <w:b/>
      <w:bCs/>
      <w:kern w:val="44"/>
      <w:sz w:val="44"/>
      <w:szCs w:val="44"/>
    </w:rPr>
  </w:style>
  <w:style w:type="character" w:customStyle="1" w:styleId="44">
    <w:name w:val="标题 2 Char"/>
    <w:link w:val="3"/>
    <w:qFormat/>
    <w:uiPriority w:val="9"/>
    <w:rPr>
      <w:rFonts w:ascii="Arial" w:hAnsi="Arial" w:eastAsia="黑体" w:cs="Times New Roman"/>
      <w:b/>
      <w:bCs/>
      <w:sz w:val="32"/>
      <w:szCs w:val="32"/>
    </w:rPr>
  </w:style>
  <w:style w:type="character" w:customStyle="1" w:styleId="45">
    <w:name w:val="标题 3 Char"/>
    <w:link w:val="4"/>
    <w:qFormat/>
    <w:uiPriority w:val="0"/>
    <w:rPr>
      <w:sz w:val="21"/>
    </w:rPr>
  </w:style>
  <w:style w:type="character" w:customStyle="1" w:styleId="46">
    <w:name w:val="标题 4 Char"/>
    <w:link w:val="6"/>
    <w:qFormat/>
    <w:uiPriority w:val="9"/>
    <w:rPr>
      <w:rFonts w:ascii="Arial" w:hAnsi="Arial" w:eastAsia="黑体" w:cs="Times New Roman"/>
      <w:b/>
      <w:bCs/>
      <w:sz w:val="28"/>
      <w:szCs w:val="28"/>
    </w:rPr>
  </w:style>
  <w:style w:type="character" w:customStyle="1" w:styleId="47">
    <w:name w:val="标题 5 Char"/>
    <w:link w:val="7"/>
    <w:qFormat/>
    <w:uiPriority w:val="0"/>
    <w:rPr>
      <w:rFonts w:ascii="Times New Roman" w:hAnsi="Times New Roman" w:eastAsia="宋体" w:cs="Times New Roman"/>
      <w:b/>
      <w:bCs/>
      <w:sz w:val="28"/>
      <w:szCs w:val="28"/>
    </w:rPr>
  </w:style>
  <w:style w:type="character" w:customStyle="1" w:styleId="48">
    <w:name w:val="标题 6 Char"/>
    <w:link w:val="8"/>
    <w:qFormat/>
    <w:uiPriority w:val="0"/>
    <w:rPr>
      <w:rFonts w:ascii="Arial" w:hAnsi="Arial" w:eastAsia="黑体" w:cs="Times New Roman"/>
      <w:b/>
      <w:bCs/>
      <w:sz w:val="24"/>
      <w:szCs w:val="24"/>
    </w:rPr>
  </w:style>
  <w:style w:type="character" w:customStyle="1" w:styleId="49">
    <w:name w:val="标题 7 Char"/>
    <w:link w:val="9"/>
    <w:qFormat/>
    <w:uiPriority w:val="0"/>
    <w:rPr>
      <w:rFonts w:ascii="Times New Roman" w:hAnsi="Times New Roman" w:eastAsia="宋体" w:cs="Times New Roman"/>
      <w:b/>
      <w:bCs/>
      <w:sz w:val="24"/>
      <w:szCs w:val="24"/>
    </w:rPr>
  </w:style>
  <w:style w:type="character" w:customStyle="1" w:styleId="50">
    <w:name w:val="标题 8 Char"/>
    <w:link w:val="10"/>
    <w:qFormat/>
    <w:uiPriority w:val="0"/>
    <w:rPr>
      <w:rFonts w:ascii="Arial" w:hAnsi="Arial" w:eastAsia="黑体" w:cs="Times New Roman"/>
      <w:sz w:val="24"/>
      <w:szCs w:val="24"/>
    </w:rPr>
  </w:style>
  <w:style w:type="character" w:customStyle="1" w:styleId="51">
    <w:name w:val="标题 9 Char"/>
    <w:link w:val="11"/>
    <w:qFormat/>
    <w:uiPriority w:val="0"/>
    <w:rPr>
      <w:rFonts w:eastAsia="黑体"/>
      <w:sz w:val="21"/>
    </w:rPr>
  </w:style>
  <w:style w:type="character" w:customStyle="1" w:styleId="52">
    <w:name w:val="页眉 Char"/>
    <w:link w:val="23"/>
    <w:qFormat/>
    <w:uiPriority w:val="99"/>
    <w:rPr>
      <w:rFonts w:ascii="黑体" w:hAnsi="黑体" w:eastAsia="黑体"/>
      <w:kern w:val="2"/>
      <w:sz w:val="21"/>
      <w:szCs w:val="21"/>
    </w:rPr>
  </w:style>
  <w:style w:type="character" w:customStyle="1" w:styleId="53">
    <w:name w:val="页脚 Char"/>
    <w:link w:val="22"/>
    <w:qFormat/>
    <w:uiPriority w:val="99"/>
    <w:rPr>
      <w:rFonts w:ascii="宋体" w:hAnsi="Times New Roman" w:eastAsia="宋体" w:cs="Times New Roman"/>
      <w:sz w:val="18"/>
      <w:szCs w:val="18"/>
    </w:rPr>
  </w:style>
  <w:style w:type="character" w:customStyle="1" w:styleId="54">
    <w:name w:val="批注框文本 Char"/>
    <w:link w:val="21"/>
    <w:semiHidden/>
    <w:qFormat/>
    <w:uiPriority w:val="99"/>
    <w:rPr>
      <w:sz w:val="18"/>
      <w:szCs w:val="18"/>
    </w:rPr>
  </w:style>
  <w:style w:type="paragraph" w:styleId="55">
    <w:name w:val="Quote"/>
    <w:basedOn w:val="1"/>
    <w:next w:val="1"/>
    <w:link w:val="56"/>
    <w:qFormat/>
    <w:uiPriority w:val="29"/>
    <w:rPr>
      <w:i/>
      <w:iCs/>
      <w:color w:val="000000"/>
    </w:rPr>
  </w:style>
  <w:style w:type="character" w:customStyle="1" w:styleId="56">
    <w:name w:val="引用 Char"/>
    <w:link w:val="55"/>
    <w:qFormat/>
    <w:uiPriority w:val="29"/>
    <w:rPr>
      <w:i/>
      <w:iCs/>
      <w:color w:val="000000"/>
    </w:rPr>
  </w:style>
  <w:style w:type="character" w:customStyle="1" w:styleId="57">
    <w:name w:val="标题 Char"/>
    <w:link w:val="31"/>
    <w:qFormat/>
    <w:uiPriority w:val="0"/>
    <w:rPr>
      <w:rFonts w:eastAsia="黑体"/>
      <w:sz w:val="21"/>
      <w:szCs w:val="21"/>
    </w:rPr>
  </w:style>
  <w:style w:type="paragraph" w:customStyle="1" w:styleId="58">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9">
    <w:name w:val="标准称谓"/>
    <w:next w:val="1"/>
    <w:qFormat/>
    <w:uiPriority w:val="0"/>
    <w:pPr>
      <w:framePr w:w="9639" w:h="624" w:hRule="exact" w:hSpace="181" w:vSpace="181" w:wrap="around" w:vAnchor="page" w:hAnchor="page" w:x="1305" w:y="2269"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60">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61">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62">
    <w:name w:val="标准书眉一"/>
    <w:qFormat/>
    <w:uiPriority w:val="0"/>
    <w:pPr>
      <w:jc w:val="both"/>
    </w:pPr>
    <w:rPr>
      <w:rFonts w:ascii="Times New Roman" w:hAnsi="Times New Roman" w:eastAsia="宋体" w:cs="Times New Roman"/>
      <w:lang w:val="en-US" w:eastAsia="zh-CN" w:bidi="ar-SA"/>
    </w:rPr>
  </w:style>
  <w:style w:type="paragraph" w:customStyle="1" w:styleId="63">
    <w:name w:val="标准文件_ICS"/>
    <w:basedOn w:val="1"/>
    <w:qFormat/>
    <w:uiPriority w:val="0"/>
    <w:pPr>
      <w:spacing w:line="0" w:lineRule="atLeast"/>
    </w:pPr>
    <w:rPr>
      <w:rFonts w:ascii="黑体" w:hAnsi="宋体" w:eastAsia="黑体"/>
    </w:rPr>
  </w:style>
  <w:style w:type="paragraph" w:customStyle="1" w:styleId="64">
    <w:name w:val="标准文件_标准正文"/>
    <w:basedOn w:val="1"/>
    <w:next w:val="5"/>
    <w:qFormat/>
    <w:uiPriority w:val="0"/>
    <w:pPr>
      <w:snapToGrid w:val="0"/>
      <w:ind w:firstLine="200" w:firstLineChars="200"/>
    </w:pPr>
    <w:rPr>
      <w:kern w:val="0"/>
    </w:rPr>
  </w:style>
  <w:style w:type="paragraph" w:customStyle="1" w:styleId="65">
    <w:name w:val="标准文件_版本"/>
    <w:basedOn w:val="64"/>
    <w:qFormat/>
    <w:uiPriority w:val="0"/>
    <w:pPr>
      <w:adjustRightInd/>
      <w:snapToGrid/>
      <w:ind w:firstLine="0" w:firstLineChars="0"/>
    </w:pPr>
    <w:rPr>
      <w:rFonts w:ascii="宋体" w:hAnsi="宋体"/>
      <w:kern w:val="2"/>
    </w:rPr>
  </w:style>
  <w:style w:type="paragraph" w:customStyle="1" w:styleId="66">
    <w:name w:val="标准文件_标准部门"/>
    <w:basedOn w:val="1"/>
    <w:qFormat/>
    <w:uiPriority w:val="0"/>
    <w:rPr>
      <w:rFonts w:ascii="黑体" w:eastAsia="黑体"/>
      <w:kern w:val="0"/>
      <w:sz w:val="44"/>
    </w:rPr>
  </w:style>
  <w:style w:type="paragraph" w:customStyle="1" w:styleId="67">
    <w:name w:val="标准文件_标准代替"/>
    <w:basedOn w:val="1"/>
    <w:next w:val="1"/>
    <w:qFormat/>
    <w:uiPriority w:val="0"/>
    <w:pPr>
      <w:spacing w:line="310" w:lineRule="exact"/>
      <w:jc w:val="right"/>
    </w:pPr>
    <w:rPr>
      <w:rFonts w:ascii="宋体" w:hAnsi="宋体"/>
      <w:kern w:val="0"/>
    </w:rPr>
  </w:style>
  <w:style w:type="paragraph" w:customStyle="1" w:styleId="68">
    <w:name w:val="标准文件_标准名称标题"/>
    <w:basedOn w:val="1"/>
    <w:next w:val="1"/>
    <w:qFormat/>
    <w:uiPriority w:val="0"/>
    <w:pPr>
      <w:widowControl/>
      <w:shd w:val="clear" w:color="FFFFFF" w:fill="FFFFFF"/>
      <w:adjustRightInd/>
      <w:spacing w:before="640" w:after="100"/>
    </w:pPr>
    <w:rPr>
      <w:rFonts w:ascii="黑体" w:eastAsia="黑体"/>
      <w:kern w:val="0"/>
      <w:sz w:val="32"/>
    </w:rPr>
  </w:style>
  <w:style w:type="paragraph" w:customStyle="1" w:styleId="69">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70">
    <w:name w:val="标准文件_页眉偶数页"/>
    <w:basedOn w:val="69"/>
    <w:next w:val="1"/>
    <w:qFormat/>
    <w:uiPriority w:val="0"/>
    <w:pPr>
      <w:jc w:val="left"/>
    </w:pPr>
  </w:style>
  <w:style w:type="paragraph" w:customStyle="1" w:styleId="71">
    <w:name w:val="标准文件_参考文献标题"/>
    <w:basedOn w:val="1"/>
    <w:next w:val="1"/>
    <w:qFormat/>
    <w:uiPriority w:val="0"/>
    <w:pPr>
      <w:widowControl/>
      <w:shd w:val="clear" w:color="FFFFFF" w:fill="FFFFFF"/>
      <w:adjustRightInd/>
      <w:spacing w:before="40" w:beforeLines="40" w:after="50" w:afterLines="50" w:line="240" w:lineRule="auto"/>
      <w:outlineLvl w:val="0"/>
    </w:pPr>
    <w:rPr>
      <w:rFonts w:ascii="黑体" w:eastAsia="黑体"/>
      <w:kern w:val="0"/>
    </w:rPr>
  </w:style>
  <w:style w:type="paragraph" w:customStyle="1" w:styleId="72">
    <w:name w:val="标准文件_参考文献条目"/>
    <w:qFormat/>
    <w:uiPriority w:val="0"/>
    <w:pPr>
      <w:numPr>
        <w:ilvl w:val="0"/>
        <w:numId w:val="2"/>
      </w:numPr>
    </w:pPr>
    <w:rPr>
      <w:rFonts w:ascii="宋体" w:hAnsi="Times New Roman" w:eastAsia="宋体" w:cs="Times New Roman"/>
      <w:lang w:val="en-US" w:eastAsia="zh-CN" w:bidi="ar-SA"/>
    </w:rPr>
  </w:style>
  <w:style w:type="paragraph" w:customStyle="1" w:styleId="73">
    <w:name w:val="标准文件_二级条标题"/>
    <w:next w:val="5"/>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4">
    <w:name w:val="标准文件_发布"/>
    <w:qFormat/>
    <w:uiPriority w:val="0"/>
    <w:rPr>
      <w:rFonts w:ascii="黑体" w:eastAsia="黑体"/>
      <w:spacing w:val="0"/>
      <w:w w:val="100"/>
      <w:position w:val="3"/>
      <w:sz w:val="28"/>
    </w:rPr>
  </w:style>
  <w:style w:type="paragraph" w:customStyle="1" w:styleId="75">
    <w:name w:val="标准文件_方框数字列项"/>
    <w:basedOn w:val="5"/>
    <w:qFormat/>
    <w:uiPriority w:val="0"/>
    <w:pPr>
      <w:numPr>
        <w:ilvl w:val="0"/>
        <w:numId w:val="3"/>
      </w:numPr>
      <w:ind w:firstLine="0" w:firstLineChars="0"/>
    </w:pPr>
  </w:style>
  <w:style w:type="paragraph" w:customStyle="1" w:styleId="76">
    <w:name w:val="标准文件_封面标准编号"/>
    <w:basedOn w:val="1"/>
    <w:next w:val="67"/>
    <w:qFormat/>
    <w:uiPriority w:val="0"/>
    <w:pPr>
      <w:spacing w:line="310" w:lineRule="exact"/>
      <w:jc w:val="right"/>
    </w:pPr>
    <w:rPr>
      <w:rFonts w:ascii="黑体" w:eastAsia="黑体"/>
      <w:kern w:val="0"/>
      <w:sz w:val="28"/>
    </w:rPr>
  </w:style>
  <w:style w:type="paragraph" w:customStyle="1" w:styleId="77">
    <w:name w:val="标准文件_封面标准分类号"/>
    <w:basedOn w:val="1"/>
    <w:qFormat/>
    <w:uiPriority w:val="0"/>
    <w:rPr>
      <w:rFonts w:ascii="黑体" w:eastAsia="黑体"/>
      <w:b/>
      <w:kern w:val="0"/>
      <w:sz w:val="28"/>
    </w:rPr>
  </w:style>
  <w:style w:type="paragraph" w:customStyle="1" w:styleId="78">
    <w:name w:val="标准文件_封面标准名称"/>
    <w:basedOn w:val="1"/>
    <w:qFormat/>
    <w:uiPriority w:val="0"/>
    <w:pPr>
      <w:spacing w:line="240" w:lineRule="auto"/>
    </w:pPr>
    <w:rPr>
      <w:rFonts w:ascii="黑体" w:eastAsia="黑体"/>
      <w:kern w:val="0"/>
      <w:sz w:val="52"/>
    </w:rPr>
  </w:style>
  <w:style w:type="paragraph" w:customStyle="1" w:styleId="79">
    <w:name w:val="标准文件_封面标准英文名称"/>
    <w:basedOn w:val="1"/>
    <w:qFormat/>
    <w:uiPriority w:val="0"/>
    <w:pPr>
      <w:spacing w:line="240" w:lineRule="auto"/>
    </w:pPr>
    <w:rPr>
      <w:rFonts w:ascii="黑体" w:eastAsia="黑体"/>
      <w:b/>
      <w:sz w:val="28"/>
    </w:rPr>
  </w:style>
  <w:style w:type="paragraph" w:customStyle="1" w:styleId="80">
    <w:name w:val="标准文件_封面发布日期"/>
    <w:basedOn w:val="1"/>
    <w:qFormat/>
    <w:uiPriority w:val="0"/>
    <w:pPr>
      <w:spacing w:line="310" w:lineRule="exact"/>
    </w:pPr>
    <w:rPr>
      <w:rFonts w:ascii="黑体" w:eastAsia="黑体"/>
      <w:kern w:val="0"/>
      <w:sz w:val="28"/>
    </w:rPr>
  </w:style>
  <w:style w:type="paragraph" w:customStyle="1" w:styleId="81">
    <w:name w:val="标准文件_封面密级"/>
    <w:basedOn w:val="1"/>
    <w:qFormat/>
    <w:uiPriority w:val="0"/>
    <w:rPr>
      <w:rFonts w:eastAsia="黑体"/>
      <w:sz w:val="32"/>
    </w:rPr>
  </w:style>
  <w:style w:type="paragraph" w:customStyle="1" w:styleId="82">
    <w:name w:val="标准文件_封面实施日期"/>
    <w:basedOn w:val="1"/>
    <w:qFormat/>
    <w:uiPriority w:val="0"/>
    <w:pPr>
      <w:spacing w:line="310" w:lineRule="exact"/>
      <w:jc w:val="right"/>
    </w:pPr>
    <w:rPr>
      <w:rFonts w:ascii="黑体" w:eastAsia="黑体"/>
      <w:sz w:val="28"/>
    </w:rPr>
  </w:style>
  <w:style w:type="paragraph" w:customStyle="1" w:styleId="83">
    <w:name w:val="标准文件_封面抬头"/>
    <w:basedOn w:val="5"/>
    <w:qFormat/>
    <w:uiPriority w:val="0"/>
    <w:pPr>
      <w:adjustRightInd w:val="0"/>
      <w:spacing w:line="800" w:lineRule="exact"/>
      <w:ind w:firstLine="0" w:firstLineChars="0"/>
      <w:jc w:val="distribute"/>
    </w:pPr>
    <w:rPr>
      <w:rFonts w:ascii="黑体" w:eastAsia="黑体"/>
      <w:b/>
      <w:sz w:val="64"/>
    </w:rPr>
  </w:style>
  <w:style w:type="paragraph" w:customStyle="1" w:styleId="84">
    <w:name w:val="标准文件_附录标识"/>
    <w:next w:val="5"/>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5">
    <w:name w:val="标准文件_附录表标题"/>
    <w:next w:val="5"/>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6">
    <w:name w:val="标准文件_附录一级条标题"/>
    <w:next w:val="5"/>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7">
    <w:name w:val="标准文件_附录二级条标题"/>
    <w:basedOn w:val="86"/>
    <w:next w:val="5"/>
    <w:qFormat/>
    <w:uiPriority w:val="0"/>
    <w:pPr>
      <w:widowControl/>
      <w:numPr>
        <w:ilvl w:val="2"/>
      </w:numPr>
      <w:wordWrap w:val="0"/>
      <w:overflowPunct w:val="0"/>
      <w:autoSpaceDE w:val="0"/>
      <w:autoSpaceDN w:val="0"/>
      <w:textAlignment w:val="baseline"/>
      <w:outlineLvl w:val="3"/>
    </w:pPr>
  </w:style>
  <w:style w:type="paragraph" w:customStyle="1" w:styleId="88">
    <w:name w:val="标准文件_附录公式"/>
    <w:basedOn w:val="64"/>
    <w:next w:val="64"/>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9">
    <w:name w:val="标准文件_附录三级条标题"/>
    <w:next w:val="5"/>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90">
    <w:name w:val="标准文件_附录四级条标题"/>
    <w:next w:val="5"/>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91">
    <w:name w:val="标准文件_附录图标题"/>
    <w:next w:val="5"/>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92">
    <w:name w:val="标准文件_附录五级条标题"/>
    <w:next w:val="5"/>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3">
    <w:name w:val="标准文件_附录英文标识"/>
    <w:next w:val="17"/>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4">
    <w:name w:val="正文文本 Char"/>
    <w:link w:val="17"/>
    <w:qFormat/>
    <w:uiPriority w:val="99"/>
    <w:rPr>
      <w:kern w:val="2"/>
      <w:sz w:val="21"/>
      <w:szCs w:val="21"/>
    </w:rPr>
  </w:style>
  <w:style w:type="paragraph" w:customStyle="1" w:styleId="95">
    <w:name w:val="标准文件_附录章标题"/>
    <w:next w:val="5"/>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6">
    <w:name w:val="标准文件_公式后的破折号"/>
    <w:basedOn w:val="5"/>
    <w:next w:val="5"/>
    <w:qFormat/>
    <w:uiPriority w:val="0"/>
    <w:pPr>
      <w:ind w:left="488" w:leftChars="200" w:hanging="289" w:hangingChars="290"/>
    </w:pPr>
  </w:style>
  <w:style w:type="paragraph" w:customStyle="1" w:styleId="97">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8">
    <w:name w:val="标准文件_目次、标准名称标题"/>
    <w:basedOn w:val="97"/>
    <w:next w:val="5"/>
    <w:qFormat/>
    <w:uiPriority w:val="0"/>
    <w:pPr>
      <w:spacing w:line="460" w:lineRule="exact"/>
    </w:pPr>
  </w:style>
  <w:style w:type="paragraph" w:customStyle="1" w:styleId="99">
    <w:name w:val="标准文件_目录标题"/>
    <w:basedOn w:val="1"/>
    <w:qFormat/>
    <w:uiPriority w:val="0"/>
    <w:pPr>
      <w:spacing w:after="150" w:afterLines="150" w:line="240" w:lineRule="auto"/>
    </w:pPr>
    <w:rPr>
      <w:rFonts w:ascii="黑体" w:eastAsia="黑体"/>
      <w:sz w:val="32"/>
    </w:rPr>
  </w:style>
  <w:style w:type="paragraph" w:customStyle="1" w:styleId="100">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101">
    <w:name w:val="标准文件_破折号列项（二级）"/>
    <w:basedOn w:val="100"/>
    <w:qFormat/>
    <w:uiPriority w:val="0"/>
    <w:pPr>
      <w:numPr>
        <w:numId w:val="10"/>
      </w:numPr>
      <w:ind w:left="0" w:firstLine="200"/>
    </w:pPr>
  </w:style>
  <w:style w:type="paragraph" w:customStyle="1" w:styleId="102">
    <w:name w:val="标准文件_三级条标题"/>
    <w:basedOn w:val="73"/>
    <w:next w:val="5"/>
    <w:qFormat/>
    <w:uiPriority w:val="0"/>
    <w:pPr>
      <w:widowControl/>
      <w:numPr>
        <w:ilvl w:val="4"/>
      </w:numPr>
      <w:outlineLvl w:val="3"/>
    </w:pPr>
  </w:style>
  <w:style w:type="character" w:customStyle="1" w:styleId="103">
    <w:name w:val="不明显参考1"/>
    <w:qFormat/>
    <w:uiPriority w:val="31"/>
    <w:rPr>
      <w:smallCaps/>
      <w:color w:val="C0504D"/>
      <w:u w:val="single"/>
    </w:rPr>
  </w:style>
  <w:style w:type="paragraph" w:customStyle="1" w:styleId="104">
    <w:name w:val="标准文件_示例后续"/>
    <w:basedOn w:val="1"/>
    <w:qFormat/>
    <w:uiPriority w:val="0"/>
    <w:pPr>
      <w:adjustRightInd/>
      <w:spacing w:line="240" w:lineRule="auto"/>
      <w:ind w:firstLine="200" w:firstLineChars="200"/>
    </w:pPr>
    <w:rPr>
      <w:sz w:val="18"/>
      <w:szCs w:val="24"/>
    </w:rPr>
  </w:style>
  <w:style w:type="paragraph" w:customStyle="1" w:styleId="105">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6">
    <w:name w:val="标准文件_四级条标题"/>
    <w:next w:val="5"/>
    <w:qFormat/>
    <w:uiPriority w:val="0"/>
    <w:pPr>
      <w:widowControl w:val="0"/>
      <w:numPr>
        <w:ilvl w:val="5"/>
        <w:numId w:val="1"/>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7">
    <w:name w:val="脚注文本 Char"/>
    <w:link w:val="26"/>
    <w:semiHidden/>
    <w:qFormat/>
    <w:uiPriority w:val="0"/>
    <w:rPr>
      <w:rFonts w:ascii="宋体" w:hAnsi="Times New Roman" w:eastAsia="宋体" w:cs="Times New Roman"/>
      <w:sz w:val="18"/>
      <w:szCs w:val="18"/>
    </w:rPr>
  </w:style>
  <w:style w:type="paragraph" w:customStyle="1" w:styleId="108">
    <w:name w:val="标准文件_条文脚注"/>
    <w:basedOn w:val="26"/>
    <w:qFormat/>
    <w:uiPriority w:val="0"/>
    <w:pPr>
      <w:adjustRightInd w:val="0"/>
      <w:spacing w:line="240" w:lineRule="auto"/>
      <w:ind w:left="0" w:leftChars="0" w:firstLine="200" w:firstLineChars="200"/>
      <w:jc w:val="both"/>
    </w:pPr>
    <w:rPr>
      <w:rFonts w:hAnsi="宋体"/>
    </w:rPr>
  </w:style>
  <w:style w:type="paragraph" w:customStyle="1" w:styleId="109">
    <w:name w:val="标准文件_图表脚注"/>
    <w:basedOn w:val="1"/>
    <w:next w:val="5"/>
    <w:qFormat/>
    <w:uiPriority w:val="0"/>
    <w:pPr>
      <w:numPr>
        <w:ilvl w:val="0"/>
        <w:numId w:val="12"/>
      </w:numPr>
      <w:spacing w:line="240" w:lineRule="auto"/>
      <w:jc w:val="left"/>
    </w:pPr>
    <w:rPr>
      <w:rFonts w:ascii="宋体" w:hAnsi="宋体"/>
      <w:sz w:val="18"/>
    </w:rPr>
  </w:style>
  <w:style w:type="character" w:customStyle="1" w:styleId="110">
    <w:name w:val="标准文件_图表脚注内容"/>
    <w:qFormat/>
    <w:uiPriority w:val="0"/>
    <w:rPr>
      <w:rFonts w:ascii="宋体" w:hAnsi="宋体" w:eastAsia="宋体" w:cs="Times New Roman"/>
      <w:spacing w:val="0"/>
      <w:sz w:val="18"/>
      <w:vertAlign w:val="superscript"/>
    </w:rPr>
  </w:style>
  <w:style w:type="paragraph" w:customStyle="1" w:styleId="111">
    <w:name w:val="标准文件_五级条标题"/>
    <w:next w:val="5"/>
    <w:qFormat/>
    <w:uiPriority w:val="0"/>
    <w:pPr>
      <w:widowControl w:val="0"/>
      <w:numPr>
        <w:ilvl w:val="6"/>
        <w:numId w:val="1"/>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12">
    <w:name w:val="标准文件_一级条标题"/>
    <w:basedOn w:val="12"/>
    <w:next w:val="5"/>
    <w:qFormat/>
    <w:uiPriority w:val="0"/>
    <w:pPr>
      <w:numPr>
        <w:ilvl w:val="2"/>
      </w:numPr>
      <w:spacing w:before="120" w:beforeLines="50" w:after="120" w:afterLines="50"/>
      <w:outlineLvl w:val="1"/>
    </w:pPr>
  </w:style>
  <w:style w:type="paragraph" w:customStyle="1" w:styleId="113">
    <w:name w:val="标准文件_一致程度"/>
    <w:basedOn w:val="1"/>
    <w:qFormat/>
    <w:uiPriority w:val="0"/>
    <w:pPr>
      <w:spacing w:line="440" w:lineRule="exact"/>
    </w:pPr>
    <w:rPr>
      <w:sz w:val="28"/>
    </w:rPr>
  </w:style>
  <w:style w:type="paragraph" w:customStyle="1" w:styleId="114">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5">
    <w:name w:val="标准文件_英文图表脚注"/>
    <w:basedOn w:val="64"/>
    <w:qFormat/>
    <w:uiPriority w:val="0"/>
    <w:pPr>
      <w:widowControl/>
      <w:adjustRightInd/>
      <w:snapToGrid/>
      <w:spacing w:line="240" w:lineRule="auto"/>
      <w:ind w:left="79" w:hanging="79" w:hangingChars="80"/>
    </w:pPr>
    <w:rPr>
      <w:rFonts w:ascii="宋体" w:hAnsi="宋体"/>
    </w:rPr>
  </w:style>
  <w:style w:type="paragraph" w:customStyle="1" w:styleId="116">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7">
    <w:name w:val="标准文件_英文注："/>
    <w:basedOn w:val="1"/>
    <w:next w:val="5"/>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8">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9">
    <w:name w:val="标准文件_正文表标题"/>
    <w:next w:val="5"/>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公式"/>
    <w:basedOn w:val="1"/>
    <w:next w:val="64"/>
    <w:qFormat/>
    <w:uiPriority w:val="0"/>
    <w:pPr>
      <w:tabs>
        <w:tab w:val="center" w:pos="4678"/>
        <w:tab w:val="right" w:leader="middleDot" w:pos="9356"/>
      </w:tabs>
      <w:spacing w:line="240" w:lineRule="auto"/>
    </w:pPr>
    <w:rPr>
      <w:rFonts w:ascii="宋体" w:hAnsi="宋体"/>
    </w:rPr>
  </w:style>
  <w:style w:type="paragraph" w:customStyle="1" w:styleId="121">
    <w:name w:val="标准文件_正文图标题"/>
    <w:next w:val="5"/>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2">
    <w:name w:val="标准文件_正文英文表标题"/>
    <w:next w:val="5"/>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3">
    <w:name w:val="标准文件_正文英文图标题"/>
    <w:next w:val="5"/>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4">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5">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6">
    <w:name w:val="发布部门"/>
    <w:next w:val="5"/>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7">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8">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kern w:val="0"/>
      <w:szCs w:val="20"/>
    </w:rPr>
  </w:style>
  <w:style w:type="paragraph" w:customStyle="1" w:styleId="129">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1">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2">
    <w:name w:val="封面标准英文名称"/>
    <w:qFormat/>
    <w:uiPriority w:val="0"/>
    <w:pPr>
      <w:framePr w:w="9639" w:h="871" w:hRule="exact" w:wrap="around" w:vAnchor="page" w:hAnchor="page" w:x="1419" w:y="7687" w:anchorLock="1"/>
      <w:widowControl w:val="0"/>
      <w:spacing w:line="360" w:lineRule="exact"/>
      <w:ind w:left="708" w:leftChars="337" w:right="708" w:rightChars="337"/>
      <w:jc w:val="center"/>
      <w:textAlignment w:val="bottom"/>
    </w:pPr>
    <w:rPr>
      <w:rFonts w:ascii="黑体" w:hAnsi="黑体" w:eastAsia="黑体" w:cs="Times New Roman"/>
      <w:sz w:val="28"/>
      <w:lang w:val="en-US" w:eastAsia="zh-CN" w:bidi="ar-SA"/>
    </w:rPr>
  </w:style>
  <w:style w:type="paragraph" w:customStyle="1" w:styleId="133">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4">
    <w:name w:val="封面正文"/>
    <w:qFormat/>
    <w:uiPriority w:val="0"/>
    <w:pPr>
      <w:jc w:val="both"/>
    </w:pPr>
    <w:rPr>
      <w:rFonts w:ascii="Times New Roman" w:hAnsi="Times New Roman" w:eastAsia="宋体" w:cs="Times New Roman"/>
      <w:lang w:val="en-US" w:eastAsia="zh-CN" w:bidi="ar-SA"/>
    </w:rPr>
  </w:style>
  <w:style w:type="paragraph" w:customStyle="1" w:styleId="135">
    <w:name w:val="附录二级无标题条"/>
    <w:basedOn w:val="1"/>
    <w:next w:val="5"/>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6">
    <w:name w:val="附录三级无标题条"/>
    <w:basedOn w:val="135"/>
    <w:next w:val="5"/>
    <w:qFormat/>
    <w:uiPriority w:val="0"/>
    <w:pPr>
      <w:outlineLvl w:val="4"/>
    </w:pPr>
  </w:style>
  <w:style w:type="paragraph" w:customStyle="1" w:styleId="137">
    <w:name w:val="附录四级无标题条"/>
    <w:basedOn w:val="136"/>
    <w:next w:val="5"/>
    <w:qFormat/>
    <w:uiPriority w:val="0"/>
    <w:pPr>
      <w:outlineLvl w:val="5"/>
    </w:pPr>
  </w:style>
  <w:style w:type="paragraph" w:customStyle="1" w:styleId="138">
    <w:name w:val="附录图"/>
    <w:next w:val="5"/>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9">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40">
    <w:name w:val="附录五级无标题条"/>
    <w:basedOn w:val="137"/>
    <w:next w:val="5"/>
    <w:qFormat/>
    <w:uiPriority w:val="0"/>
    <w:pPr>
      <w:outlineLvl w:val="6"/>
    </w:pPr>
  </w:style>
  <w:style w:type="paragraph" w:customStyle="1" w:styleId="141">
    <w:name w:val="附录性质"/>
    <w:basedOn w:val="1"/>
    <w:qFormat/>
    <w:uiPriority w:val="0"/>
    <w:pPr>
      <w:widowControl/>
      <w:adjustRightInd/>
    </w:pPr>
    <w:rPr>
      <w:rFonts w:ascii="黑体" w:eastAsia="黑体"/>
    </w:rPr>
  </w:style>
  <w:style w:type="paragraph" w:customStyle="1" w:styleId="142">
    <w:name w:val="附录一级无标题条"/>
    <w:basedOn w:val="95"/>
    <w:next w:val="5"/>
    <w:qFormat/>
    <w:uiPriority w:val="0"/>
    <w:pPr>
      <w:autoSpaceDN w:val="0"/>
      <w:outlineLvl w:val="2"/>
    </w:pPr>
    <w:rPr>
      <w:rFonts w:ascii="宋体" w:hAnsi="宋体" w:eastAsia="宋体"/>
    </w:rPr>
  </w:style>
  <w:style w:type="character" w:customStyle="1" w:styleId="143">
    <w:name w:val="个人答复风格"/>
    <w:qFormat/>
    <w:uiPriority w:val="0"/>
    <w:rPr>
      <w:rFonts w:ascii="Arial" w:hAnsi="Arial" w:eastAsia="宋体" w:cs="Arial"/>
      <w:color w:val="auto"/>
      <w:spacing w:val="0"/>
      <w:sz w:val="20"/>
    </w:rPr>
  </w:style>
  <w:style w:type="character" w:customStyle="1" w:styleId="144">
    <w:name w:val="个人撰写风格"/>
    <w:qFormat/>
    <w:uiPriority w:val="0"/>
    <w:rPr>
      <w:rFonts w:ascii="Arial" w:hAnsi="Arial" w:eastAsia="宋体" w:cs="Arial"/>
      <w:color w:val="auto"/>
      <w:spacing w:val="0"/>
      <w:sz w:val="20"/>
    </w:rPr>
  </w:style>
  <w:style w:type="paragraph" w:customStyle="1" w:styleId="145">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6">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7">
    <w:name w:val="列项·"/>
    <w:basedOn w:val="5"/>
    <w:qFormat/>
    <w:uiPriority w:val="0"/>
    <w:pPr>
      <w:tabs>
        <w:tab w:val="left" w:pos="840"/>
      </w:tabs>
    </w:pPr>
  </w:style>
  <w:style w:type="paragraph" w:customStyle="1" w:styleId="14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9">
    <w:name w:val="目录 21"/>
    <w:basedOn w:val="1"/>
    <w:next w:val="1"/>
    <w:semiHidden/>
    <w:qFormat/>
    <w:uiPriority w:val="0"/>
    <w:pPr>
      <w:adjustRightInd/>
      <w:spacing w:line="240" w:lineRule="auto"/>
      <w:jc w:val="left"/>
    </w:pPr>
    <w:rPr>
      <w:bCs/>
      <w:iCs/>
    </w:rPr>
  </w:style>
  <w:style w:type="paragraph" w:customStyle="1" w:styleId="150">
    <w:name w:val="目录 31"/>
    <w:basedOn w:val="1"/>
    <w:next w:val="1"/>
    <w:semiHidden/>
    <w:qFormat/>
    <w:uiPriority w:val="0"/>
    <w:pPr>
      <w:spacing w:line="240" w:lineRule="auto"/>
    </w:pPr>
    <w:rPr>
      <w:rFonts w:ascii="宋体" w:hAnsi="宋体"/>
      <w:iCs/>
    </w:rPr>
  </w:style>
  <w:style w:type="paragraph" w:customStyle="1" w:styleId="151">
    <w:name w:val="目录 41"/>
    <w:basedOn w:val="1"/>
    <w:next w:val="1"/>
    <w:semiHidden/>
    <w:qFormat/>
    <w:uiPriority w:val="0"/>
    <w:pPr>
      <w:adjustRightInd/>
      <w:spacing w:line="240" w:lineRule="auto"/>
      <w:jc w:val="left"/>
    </w:pPr>
  </w:style>
  <w:style w:type="paragraph" w:customStyle="1" w:styleId="152">
    <w:name w:val="目录 51"/>
    <w:basedOn w:val="1"/>
    <w:next w:val="1"/>
    <w:semiHidden/>
    <w:qFormat/>
    <w:uiPriority w:val="0"/>
    <w:pPr>
      <w:spacing w:line="240" w:lineRule="auto"/>
    </w:pPr>
    <w:rPr>
      <w:rFonts w:ascii="宋体" w:hAnsi="宋体"/>
    </w:rPr>
  </w:style>
  <w:style w:type="paragraph" w:customStyle="1" w:styleId="153">
    <w:name w:val="目录 61"/>
    <w:basedOn w:val="1"/>
    <w:next w:val="1"/>
    <w:semiHidden/>
    <w:qFormat/>
    <w:uiPriority w:val="0"/>
    <w:pPr>
      <w:adjustRightInd/>
      <w:spacing w:line="240" w:lineRule="auto"/>
      <w:jc w:val="left"/>
    </w:pPr>
  </w:style>
  <w:style w:type="paragraph" w:customStyle="1" w:styleId="154">
    <w:name w:val="目录 71"/>
    <w:basedOn w:val="153"/>
    <w:semiHidden/>
    <w:qFormat/>
    <w:uiPriority w:val="0"/>
    <w:pPr>
      <w:ind w:left="1260"/>
    </w:pPr>
  </w:style>
  <w:style w:type="paragraph" w:customStyle="1" w:styleId="155">
    <w:name w:val="目录 81"/>
    <w:basedOn w:val="154"/>
    <w:semiHidden/>
    <w:qFormat/>
    <w:uiPriority w:val="0"/>
    <w:pPr>
      <w:ind w:left="1470"/>
    </w:pPr>
  </w:style>
  <w:style w:type="paragraph" w:customStyle="1" w:styleId="156">
    <w:name w:val="目录 91"/>
    <w:basedOn w:val="155"/>
    <w:semiHidden/>
    <w:qFormat/>
    <w:uiPriority w:val="0"/>
    <w:pPr>
      <w:ind w:left="1680"/>
    </w:pPr>
  </w:style>
  <w:style w:type="paragraph" w:customStyle="1" w:styleId="157">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8">
    <w:name w:val="其他发布部门"/>
    <w:basedOn w:val="126"/>
    <w:qFormat/>
    <w:uiPriority w:val="0"/>
    <w:pPr>
      <w:framePr/>
      <w:spacing w:line="0" w:lineRule="atLeast"/>
    </w:pPr>
    <w:rPr>
      <w:rFonts w:ascii="黑体" w:eastAsia="黑体"/>
      <w:b w:val="0"/>
    </w:rPr>
  </w:style>
  <w:style w:type="paragraph" w:customStyle="1" w:styleId="159">
    <w:name w:val="前言标题"/>
    <w:next w:val="1"/>
    <w:qFormat/>
    <w:uiPriority w:val="0"/>
    <w:pPr>
      <w:numPr>
        <w:ilvl w:val="0"/>
        <w:numId w:val="1"/>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60">
    <w:name w:val="三级无标题条"/>
    <w:basedOn w:val="1"/>
    <w:qFormat/>
    <w:uiPriority w:val="0"/>
    <w:pPr>
      <w:numPr>
        <w:ilvl w:val="4"/>
        <w:numId w:val="20"/>
      </w:numPr>
      <w:adjustRightInd/>
      <w:spacing w:line="240" w:lineRule="auto"/>
    </w:pPr>
    <w:rPr>
      <w:rFonts w:ascii="宋体" w:hAnsi="宋体"/>
      <w:szCs w:val="24"/>
    </w:rPr>
  </w:style>
  <w:style w:type="paragraph" w:customStyle="1" w:styleId="161">
    <w:name w:val="实施日期"/>
    <w:basedOn w:val="127"/>
    <w:qFormat/>
    <w:uiPriority w:val="0"/>
    <w:pPr>
      <w:framePr w:hSpace="0" w:xAlign="right"/>
      <w:jc w:val="right"/>
    </w:pPr>
  </w:style>
  <w:style w:type="paragraph" w:customStyle="1" w:styleId="162">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3">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4">
    <w:name w:val="无标题条"/>
    <w:next w:val="5"/>
    <w:qFormat/>
    <w:uiPriority w:val="0"/>
    <w:pPr>
      <w:jc w:val="both"/>
    </w:pPr>
    <w:rPr>
      <w:rFonts w:ascii="宋体" w:hAnsi="宋体" w:eastAsia="宋体" w:cs="Times New Roman"/>
      <w:sz w:val="21"/>
      <w:lang w:val="en-US" w:eastAsia="zh-CN" w:bidi="ar-SA"/>
    </w:rPr>
  </w:style>
  <w:style w:type="paragraph" w:customStyle="1" w:styleId="165">
    <w:name w:val="五级无标题条"/>
    <w:basedOn w:val="1"/>
    <w:qFormat/>
    <w:uiPriority w:val="0"/>
    <w:pPr>
      <w:numPr>
        <w:ilvl w:val="6"/>
        <w:numId w:val="20"/>
      </w:numPr>
      <w:adjustRightInd/>
    </w:pPr>
    <w:rPr>
      <w:szCs w:val="24"/>
    </w:rPr>
  </w:style>
  <w:style w:type="paragraph" w:customStyle="1" w:styleId="166">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7">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8">
    <w:name w:val="注×:后续"/>
    <w:basedOn w:val="167"/>
    <w:qFormat/>
    <w:uiPriority w:val="0"/>
    <w:pPr>
      <w:ind w:left="1406" w:leftChars="0" w:hanging="499" w:firstLineChars="0"/>
    </w:pPr>
  </w:style>
  <w:style w:type="paragraph" w:customStyle="1" w:styleId="169">
    <w:name w:val="标准文件_一级无标题"/>
    <w:basedOn w:val="112"/>
    <w:qFormat/>
    <w:uiPriority w:val="0"/>
    <w:pPr>
      <w:spacing w:before="0" w:beforeLines="0" w:after="0" w:afterLines="0"/>
      <w:outlineLvl w:val="9"/>
    </w:pPr>
    <w:rPr>
      <w:rFonts w:ascii="宋体" w:eastAsia="宋体"/>
    </w:rPr>
  </w:style>
  <w:style w:type="paragraph" w:customStyle="1" w:styleId="170">
    <w:name w:val="标准文件_五级无标题"/>
    <w:basedOn w:val="111"/>
    <w:qFormat/>
    <w:uiPriority w:val="0"/>
    <w:pPr>
      <w:spacing w:before="0" w:beforeLines="0" w:after="0" w:afterLines="0"/>
      <w:outlineLvl w:val="9"/>
    </w:pPr>
    <w:rPr>
      <w:rFonts w:ascii="宋体" w:eastAsia="宋体"/>
    </w:rPr>
  </w:style>
  <w:style w:type="paragraph" w:customStyle="1" w:styleId="171">
    <w:name w:val="标准文件_三级无标题"/>
    <w:basedOn w:val="102"/>
    <w:qFormat/>
    <w:uiPriority w:val="0"/>
    <w:pPr>
      <w:spacing w:before="0" w:beforeLines="0" w:after="0" w:afterLines="0"/>
      <w:outlineLvl w:val="9"/>
    </w:pPr>
    <w:rPr>
      <w:rFonts w:ascii="宋体" w:eastAsia="宋体"/>
    </w:rPr>
  </w:style>
  <w:style w:type="paragraph" w:customStyle="1" w:styleId="172">
    <w:name w:val="标准文件_二级无标题"/>
    <w:basedOn w:val="73"/>
    <w:qFormat/>
    <w:uiPriority w:val="0"/>
    <w:pPr>
      <w:spacing w:before="0" w:beforeLines="0" w:after="0" w:afterLines="0"/>
      <w:outlineLvl w:val="9"/>
    </w:pPr>
    <w:rPr>
      <w:rFonts w:ascii="宋体" w:eastAsia="宋体"/>
    </w:rPr>
  </w:style>
  <w:style w:type="paragraph" w:customStyle="1" w:styleId="173">
    <w:name w:val="标准_四级无标题"/>
    <w:basedOn w:val="106"/>
    <w:next w:val="5"/>
    <w:qFormat/>
    <w:uiPriority w:val="0"/>
    <w:rPr>
      <w:rFonts w:eastAsia="宋体"/>
    </w:rPr>
  </w:style>
  <w:style w:type="paragraph" w:customStyle="1" w:styleId="174">
    <w:name w:val="标准文件_四级无标题"/>
    <w:basedOn w:val="106"/>
    <w:qFormat/>
    <w:uiPriority w:val="0"/>
    <w:pPr>
      <w:spacing w:before="0" w:beforeLines="0" w:after="0" w:afterLines="0"/>
      <w:outlineLvl w:val="9"/>
    </w:pPr>
    <w:rPr>
      <w:rFonts w:ascii="宋体" w:hAnsi="黑体" w:eastAsia="宋体"/>
      <w:szCs w:val="52"/>
    </w:rPr>
  </w:style>
  <w:style w:type="paragraph" w:customStyle="1" w:styleId="175">
    <w:name w:val="标准文件_大写罗马数字编号列项"/>
    <w:basedOn w:val="5"/>
    <w:qFormat/>
    <w:uiPriority w:val="0"/>
    <w:pPr>
      <w:numPr>
        <w:ilvl w:val="0"/>
        <w:numId w:val="23"/>
      </w:numPr>
      <w:ind w:firstLine="0" w:firstLineChars="0"/>
    </w:pPr>
    <w:rPr>
      <w:rFonts w:ascii="Times New Roman" w:cs="Arial"/>
      <w:szCs w:val="28"/>
    </w:rPr>
  </w:style>
  <w:style w:type="paragraph" w:customStyle="1" w:styleId="176">
    <w:name w:val="标准文件_小写罗马数字编号列项"/>
    <w:basedOn w:val="5"/>
    <w:qFormat/>
    <w:uiPriority w:val="0"/>
    <w:pPr>
      <w:numPr>
        <w:ilvl w:val="0"/>
        <w:numId w:val="24"/>
      </w:numPr>
      <w:ind w:firstLine="0" w:firstLineChars="0"/>
    </w:pPr>
    <w:rPr>
      <w:rFonts w:cs="Arial"/>
      <w:szCs w:val="28"/>
    </w:rPr>
  </w:style>
  <w:style w:type="paragraph" w:customStyle="1" w:styleId="177">
    <w:name w:val="标准文件_附录标题"/>
    <w:basedOn w:val="84"/>
    <w:qFormat/>
    <w:uiPriority w:val="0"/>
    <w:pPr>
      <w:numPr>
        <w:numId w:val="0"/>
      </w:numPr>
      <w:spacing w:after="280"/>
      <w:outlineLvl w:val="9"/>
    </w:pPr>
  </w:style>
  <w:style w:type="paragraph" w:customStyle="1" w:styleId="178">
    <w:name w:val="标准文件_二级项"/>
    <w:qFormat/>
    <w:uiPriority w:val="0"/>
    <w:rPr>
      <w:rFonts w:ascii="Times New Roman" w:hAnsi="Times New Roman" w:eastAsia="宋体" w:cs="Times New Roman"/>
      <w:sz w:val="21"/>
      <w:lang w:val="en-US" w:eastAsia="zh-CN" w:bidi="ar-SA"/>
    </w:rPr>
  </w:style>
  <w:style w:type="paragraph" w:customStyle="1" w:styleId="179">
    <w:name w:val="标准文件_三级项"/>
    <w:basedOn w:val="1"/>
    <w:qFormat/>
    <w:uiPriority w:val="0"/>
    <w:pPr>
      <w:numPr>
        <w:ilvl w:val="2"/>
        <w:numId w:val="21"/>
      </w:numPr>
      <w:spacing w:line="536870612" w:lineRule="auto"/>
    </w:pPr>
  </w:style>
  <w:style w:type="paragraph" w:customStyle="1" w:styleId="180">
    <w:name w:val="图表脚注说明"/>
    <w:basedOn w:val="1"/>
    <w:next w:val="5"/>
    <w:qFormat/>
    <w:uiPriority w:val="0"/>
    <w:pPr>
      <w:numPr>
        <w:ilvl w:val="0"/>
        <w:numId w:val="25"/>
      </w:numPr>
      <w:adjustRightInd/>
      <w:spacing w:line="240" w:lineRule="auto"/>
      <w:ind w:left="783"/>
    </w:pPr>
    <w:rPr>
      <w:rFonts w:ascii="宋体"/>
      <w:sz w:val="18"/>
      <w:szCs w:val="18"/>
    </w:rPr>
  </w:style>
  <w:style w:type="paragraph" w:customStyle="1" w:styleId="181">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2">
    <w:name w:val="标准文件_索引字母"/>
    <w:next w:val="5"/>
    <w:qFormat/>
    <w:uiPriority w:val="0"/>
    <w:pPr>
      <w:jc w:val="center"/>
    </w:pPr>
    <w:rPr>
      <w:rFonts w:ascii="宋体" w:hAnsi="宋体" w:eastAsia="Times New Roman" w:cs="Times New Roman"/>
      <w:b/>
      <w:kern w:val="2"/>
      <w:sz w:val="21"/>
      <w:lang w:val="en-US" w:eastAsia="zh-CN" w:bidi="ar-SA"/>
    </w:rPr>
  </w:style>
  <w:style w:type="paragraph" w:customStyle="1" w:styleId="183">
    <w:name w:val="标准文件_附录前"/>
    <w:next w:val="5"/>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4">
    <w:name w:val="标准文件_正文标准名称"/>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5">
    <w:name w:val="标准文件_表格"/>
    <w:basedOn w:val="5"/>
    <w:qFormat/>
    <w:uiPriority w:val="0"/>
    <w:pPr>
      <w:ind w:firstLine="0" w:firstLineChars="0"/>
      <w:jc w:val="center"/>
    </w:pPr>
    <w:rPr>
      <w:sz w:val="18"/>
    </w:rPr>
  </w:style>
  <w:style w:type="paragraph" w:customStyle="1" w:styleId="186">
    <w:name w:val="标准文件_注："/>
    <w:next w:val="5"/>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7">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8">
    <w:name w:val="标准文件_示例："/>
    <w:next w:val="189"/>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9">
    <w:name w:val="标准文件_示例内容"/>
    <w:basedOn w:val="5"/>
    <w:qFormat/>
    <w:uiPriority w:val="0"/>
    <w:pPr>
      <w:ind w:firstLine="420"/>
    </w:pPr>
    <w:rPr>
      <w:sz w:val="18"/>
    </w:rPr>
  </w:style>
  <w:style w:type="paragraph" w:customStyle="1" w:styleId="190">
    <w:name w:val="标准文件_示例×："/>
    <w:basedOn w:val="1"/>
    <w:next w:val="189"/>
    <w:qFormat/>
    <w:uiPriority w:val="0"/>
    <w:pPr>
      <w:widowControl/>
      <w:numPr>
        <w:ilvl w:val="0"/>
        <w:numId w:val="29"/>
      </w:numPr>
      <w:adjustRightInd/>
      <w:spacing w:line="240" w:lineRule="auto"/>
    </w:pPr>
    <w:rPr>
      <w:rFonts w:ascii="宋体"/>
      <w:kern w:val="0"/>
      <w:sz w:val="18"/>
      <w:szCs w:val="18"/>
    </w:rPr>
  </w:style>
  <w:style w:type="character" w:customStyle="1" w:styleId="191">
    <w:name w:val="标准文件_段 Char"/>
    <w:link w:val="5"/>
    <w:qFormat/>
    <w:uiPriority w:val="0"/>
    <w:rPr>
      <w:rFonts w:ascii="宋体" w:hAnsi="Times New Roman"/>
      <w:sz w:val="21"/>
    </w:rPr>
  </w:style>
  <w:style w:type="paragraph" w:customStyle="1" w:styleId="192">
    <w:name w:val="标准文件_表格续"/>
    <w:basedOn w:val="5"/>
    <w:next w:val="5"/>
    <w:qFormat/>
    <w:uiPriority w:val="0"/>
    <w:pPr>
      <w:jc w:val="center"/>
    </w:pPr>
    <w:rPr>
      <w:rFonts w:ascii="黑体" w:hAnsi="黑体" w:eastAsia="黑体"/>
    </w:rPr>
  </w:style>
  <w:style w:type="character" w:styleId="193">
    <w:name w:val="Placeholder Text"/>
    <w:basedOn w:val="35"/>
    <w:semiHidden/>
    <w:qFormat/>
    <w:uiPriority w:val="99"/>
    <w:rPr>
      <w:color w:val="808080"/>
    </w:rPr>
  </w:style>
  <w:style w:type="paragraph" w:customStyle="1" w:styleId="194">
    <w:name w:val="标准文件_二级项2"/>
    <w:basedOn w:val="5"/>
    <w:qFormat/>
    <w:uiPriority w:val="0"/>
    <w:pPr>
      <w:numPr>
        <w:ilvl w:val="1"/>
        <w:numId w:val="21"/>
      </w:numPr>
      <w:ind w:left="1271" w:hanging="420" w:firstLineChars="0"/>
    </w:pPr>
  </w:style>
  <w:style w:type="paragraph" w:customStyle="1" w:styleId="195">
    <w:name w:val="标准文件_三级项2"/>
    <w:basedOn w:val="5"/>
    <w:qFormat/>
    <w:uiPriority w:val="0"/>
    <w:pPr>
      <w:numPr>
        <w:ilvl w:val="0"/>
        <w:numId w:val="30"/>
      </w:numPr>
      <w:spacing w:line="300" w:lineRule="exact"/>
      <w:ind w:left="1276" w:hanging="425" w:firstLineChars="0"/>
    </w:pPr>
    <w:rPr>
      <w:rFonts w:ascii="Times New Roman"/>
    </w:rPr>
  </w:style>
  <w:style w:type="paragraph" w:customStyle="1" w:styleId="196">
    <w:name w:val="标准文件_一级项2"/>
    <w:basedOn w:val="5"/>
    <w:qFormat/>
    <w:uiPriority w:val="0"/>
    <w:pPr>
      <w:numPr>
        <w:ilvl w:val="0"/>
        <w:numId w:val="31"/>
      </w:numPr>
      <w:spacing w:line="300" w:lineRule="exact"/>
      <w:ind w:left="1271" w:hanging="420" w:firstLineChars="0"/>
    </w:pPr>
    <w:rPr>
      <w:rFonts w:ascii="Times New Roman"/>
    </w:rPr>
  </w:style>
  <w:style w:type="paragraph" w:customStyle="1" w:styleId="197">
    <w:name w:val="标准文件_提示"/>
    <w:basedOn w:val="5"/>
    <w:next w:val="5"/>
    <w:qFormat/>
    <w:uiPriority w:val="0"/>
    <w:pPr>
      <w:ind w:firstLine="420"/>
    </w:pPr>
    <w:rPr>
      <w:rFonts w:ascii="黑体" w:eastAsia="黑体"/>
    </w:rPr>
  </w:style>
  <w:style w:type="character" w:customStyle="1" w:styleId="198">
    <w:name w:val="标准文件_来源"/>
    <w:basedOn w:val="35"/>
    <w:qFormat/>
    <w:uiPriority w:val="1"/>
    <w:rPr>
      <w:rFonts w:eastAsia="宋体"/>
      <w:sz w:val="21"/>
    </w:rPr>
  </w:style>
  <w:style w:type="paragraph" w:customStyle="1" w:styleId="199">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00">
    <w:name w:val="其他发布日期"/>
    <w:basedOn w:val="127"/>
    <w:qFormat/>
    <w:uiPriority w:val="0"/>
    <w:pPr>
      <w:framePr w:w="3997" w:h="471" w:hRule="exact" w:hSpace="0" w:vSpace="181" w:vAnchor="page" w:hAnchor="page" w:x="1419" w:y="14097"/>
    </w:pPr>
  </w:style>
  <w:style w:type="paragraph" w:customStyle="1" w:styleId="201">
    <w:name w:val="其他实施日期"/>
    <w:basedOn w:val="161"/>
    <w:qFormat/>
    <w:uiPriority w:val="0"/>
    <w:pPr>
      <w:framePr w:w="3997" w:h="471" w:hRule="exact" w:vSpace="181" w:vAnchor="page" w:hAnchor="page" w:x="7089" w:y="14097"/>
    </w:pPr>
  </w:style>
  <w:style w:type="paragraph" w:customStyle="1" w:styleId="202">
    <w:name w:val="标准文件_文件编号"/>
    <w:basedOn w:val="5"/>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3">
    <w:name w:val="标准文件_替换文件编号"/>
    <w:basedOn w:val="202"/>
    <w:qFormat/>
    <w:uiPriority w:val="0"/>
    <w:pPr>
      <w:framePr/>
      <w:spacing w:before="57"/>
    </w:pPr>
    <w:rPr>
      <w:sz w:val="21"/>
    </w:rPr>
  </w:style>
  <w:style w:type="paragraph" w:customStyle="1" w:styleId="204">
    <w:name w:val="标准文件_文件名称"/>
    <w:basedOn w:val="5"/>
    <w:next w:val="5"/>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5">
    <w:name w:val="标准文件_附录图标号"/>
    <w:basedOn w:val="5"/>
    <w:next w:val="5"/>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6">
    <w:name w:val="标准文件_附录表标号"/>
    <w:basedOn w:val="5"/>
    <w:next w:val="5"/>
    <w:qFormat/>
    <w:uiPriority w:val="0"/>
    <w:pPr>
      <w:numPr>
        <w:ilvl w:val="0"/>
        <w:numId w:val="5"/>
      </w:numPr>
      <w:spacing w:line="14" w:lineRule="exact"/>
      <w:ind w:firstLine="0" w:firstLineChars="0"/>
      <w:jc w:val="center"/>
    </w:pPr>
    <w:rPr>
      <w:rFonts w:eastAsia="黑体"/>
      <w:vanish/>
      <w:sz w:val="2"/>
    </w:rPr>
  </w:style>
  <w:style w:type="paragraph" w:customStyle="1" w:styleId="207">
    <w:name w:val="标准文件_引言一级条标题"/>
    <w:basedOn w:val="5"/>
    <w:next w:val="5"/>
    <w:qFormat/>
    <w:uiPriority w:val="0"/>
    <w:pPr>
      <w:numPr>
        <w:ilvl w:val="1"/>
        <w:numId w:val="8"/>
      </w:numPr>
      <w:spacing w:before="50" w:beforeLines="50" w:after="50" w:afterLines="50"/>
      <w:ind w:firstLineChars="0"/>
    </w:pPr>
    <w:rPr>
      <w:rFonts w:ascii="黑体" w:eastAsia="黑体"/>
    </w:rPr>
  </w:style>
  <w:style w:type="paragraph" w:customStyle="1" w:styleId="208">
    <w:name w:val="标准文件_引言二级条标题"/>
    <w:basedOn w:val="5"/>
    <w:next w:val="5"/>
    <w:qFormat/>
    <w:uiPriority w:val="0"/>
    <w:pPr>
      <w:numPr>
        <w:ilvl w:val="2"/>
        <w:numId w:val="8"/>
      </w:numPr>
      <w:spacing w:before="50" w:beforeLines="50" w:after="50" w:afterLines="50"/>
      <w:ind w:firstLineChars="0"/>
    </w:pPr>
    <w:rPr>
      <w:rFonts w:ascii="黑体" w:eastAsia="黑体"/>
    </w:rPr>
  </w:style>
  <w:style w:type="paragraph" w:customStyle="1" w:styleId="209">
    <w:name w:val="标准文件_引言三级条标题"/>
    <w:basedOn w:val="5"/>
    <w:next w:val="5"/>
    <w:qFormat/>
    <w:uiPriority w:val="0"/>
    <w:pPr>
      <w:numPr>
        <w:ilvl w:val="3"/>
        <w:numId w:val="8"/>
      </w:numPr>
      <w:spacing w:before="50" w:beforeLines="50" w:after="50" w:afterLines="50"/>
      <w:ind w:firstLineChars="0"/>
    </w:pPr>
    <w:rPr>
      <w:rFonts w:ascii="黑体" w:eastAsia="黑体"/>
    </w:rPr>
  </w:style>
  <w:style w:type="paragraph" w:customStyle="1" w:styleId="210">
    <w:name w:val="标准文件_引言四级条标题"/>
    <w:basedOn w:val="5"/>
    <w:next w:val="5"/>
    <w:qFormat/>
    <w:uiPriority w:val="0"/>
    <w:pPr>
      <w:numPr>
        <w:ilvl w:val="4"/>
        <w:numId w:val="8"/>
      </w:numPr>
      <w:spacing w:before="50" w:beforeLines="50" w:after="50" w:afterLines="50"/>
      <w:ind w:firstLineChars="0"/>
    </w:pPr>
    <w:rPr>
      <w:rFonts w:ascii="黑体" w:eastAsia="黑体"/>
    </w:rPr>
  </w:style>
  <w:style w:type="paragraph" w:customStyle="1" w:styleId="211">
    <w:name w:val="标准文件_引言五级条标题"/>
    <w:basedOn w:val="5"/>
    <w:next w:val="5"/>
    <w:qFormat/>
    <w:uiPriority w:val="0"/>
    <w:pPr>
      <w:numPr>
        <w:ilvl w:val="5"/>
        <w:numId w:val="8"/>
      </w:numPr>
      <w:spacing w:before="50" w:beforeLines="50" w:after="50" w:afterLines="50"/>
      <w:ind w:firstLineChars="0"/>
    </w:pPr>
    <w:rPr>
      <w:rFonts w:ascii="黑体" w:eastAsia="黑体"/>
    </w:rPr>
  </w:style>
  <w:style w:type="paragraph" w:customStyle="1" w:styleId="212">
    <w:name w:val="标准文件_注后"/>
    <w:basedOn w:val="5"/>
    <w:qFormat/>
    <w:uiPriority w:val="0"/>
    <w:pPr>
      <w:ind w:left="811" w:firstLine="0" w:firstLineChars="0"/>
    </w:pPr>
    <w:rPr>
      <w:sz w:val="18"/>
    </w:rPr>
  </w:style>
  <w:style w:type="paragraph" w:customStyle="1" w:styleId="213">
    <w:name w:val="标准文件_注X后"/>
    <w:basedOn w:val="5"/>
    <w:qFormat/>
    <w:uiPriority w:val="0"/>
    <w:pPr>
      <w:ind w:left="811" w:firstLine="0" w:firstLineChars="0"/>
    </w:pPr>
    <w:rPr>
      <w:sz w:val="18"/>
    </w:rPr>
  </w:style>
  <w:style w:type="paragraph" w:customStyle="1" w:styleId="214">
    <w:name w:val="标准文件_示例后"/>
    <w:basedOn w:val="5"/>
    <w:qFormat/>
    <w:uiPriority w:val="0"/>
    <w:pPr>
      <w:ind w:left="964" w:firstLine="0" w:firstLineChars="0"/>
    </w:pPr>
    <w:rPr>
      <w:sz w:val="18"/>
    </w:rPr>
  </w:style>
  <w:style w:type="paragraph" w:customStyle="1" w:styleId="215">
    <w:name w:val="标准文件_示例X后"/>
    <w:basedOn w:val="5"/>
    <w:link w:val="216"/>
    <w:qFormat/>
    <w:uiPriority w:val="0"/>
    <w:pPr>
      <w:ind w:left="1049" w:firstLine="0" w:firstLineChars="0"/>
    </w:pPr>
    <w:rPr>
      <w:sz w:val="18"/>
    </w:rPr>
  </w:style>
  <w:style w:type="character" w:customStyle="1" w:styleId="216">
    <w:name w:val="标准文件_示例X后 字符"/>
    <w:basedOn w:val="191"/>
    <w:link w:val="215"/>
    <w:qFormat/>
    <w:uiPriority w:val="0"/>
    <w:rPr>
      <w:rFonts w:ascii="宋体" w:hAnsi="Times New Roman"/>
      <w:sz w:val="18"/>
    </w:rPr>
  </w:style>
  <w:style w:type="paragraph" w:customStyle="1" w:styleId="217">
    <w:name w:val="标准文件_索引项"/>
    <w:basedOn w:val="5"/>
    <w:next w:val="5"/>
    <w:qFormat/>
    <w:uiPriority w:val="0"/>
    <w:pPr>
      <w:tabs>
        <w:tab w:val="right" w:leader="dot" w:pos="9356"/>
      </w:tabs>
      <w:ind w:left="210" w:hanging="210" w:firstLineChars="0"/>
      <w:jc w:val="left"/>
    </w:pPr>
  </w:style>
  <w:style w:type="paragraph" w:customStyle="1" w:styleId="218">
    <w:name w:val="标准文件_附录一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二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三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附录四级无标题"/>
    <w:basedOn w:val="90"/>
    <w:qFormat/>
    <w:uiPriority w:val="0"/>
    <w:pPr>
      <w:spacing w:before="0" w:beforeLines="0" w:after="0" w:afterLines="0" w:line="276" w:lineRule="auto"/>
      <w:outlineLvl w:val="9"/>
    </w:pPr>
    <w:rPr>
      <w:rFonts w:ascii="宋体" w:eastAsia="宋体"/>
    </w:rPr>
  </w:style>
  <w:style w:type="paragraph" w:customStyle="1" w:styleId="222">
    <w:name w:val="标准文件_附录五级无标题"/>
    <w:basedOn w:val="92"/>
    <w:qFormat/>
    <w:uiPriority w:val="0"/>
    <w:pPr>
      <w:spacing w:before="0" w:beforeLines="0" w:after="0" w:afterLines="0" w:line="276" w:lineRule="auto"/>
      <w:outlineLvl w:val="9"/>
    </w:pPr>
    <w:rPr>
      <w:rFonts w:ascii="宋体" w:eastAsia="宋体"/>
    </w:rPr>
  </w:style>
  <w:style w:type="paragraph" w:customStyle="1" w:styleId="223">
    <w:name w:val="标准文件_引言一级无标题"/>
    <w:basedOn w:val="207"/>
    <w:next w:val="5"/>
    <w:qFormat/>
    <w:uiPriority w:val="0"/>
    <w:pPr>
      <w:spacing w:before="0" w:beforeLines="0" w:after="0" w:afterLines="0" w:line="276" w:lineRule="auto"/>
    </w:pPr>
    <w:rPr>
      <w:rFonts w:ascii="宋体" w:eastAsia="宋体"/>
    </w:rPr>
  </w:style>
  <w:style w:type="paragraph" w:customStyle="1" w:styleId="224">
    <w:name w:val="标准文件_引言二级无标题"/>
    <w:basedOn w:val="208"/>
    <w:next w:val="5"/>
    <w:qFormat/>
    <w:uiPriority w:val="0"/>
    <w:pPr>
      <w:spacing w:before="0" w:beforeLines="0" w:after="0" w:afterLines="0" w:line="276" w:lineRule="auto"/>
    </w:pPr>
    <w:rPr>
      <w:rFonts w:ascii="宋体" w:eastAsia="宋体"/>
    </w:rPr>
  </w:style>
  <w:style w:type="paragraph" w:customStyle="1" w:styleId="225">
    <w:name w:val="标准文件_引言三级无标题"/>
    <w:basedOn w:val="209"/>
    <w:next w:val="5"/>
    <w:qFormat/>
    <w:uiPriority w:val="0"/>
    <w:pPr>
      <w:spacing w:before="0" w:beforeLines="0" w:after="0" w:afterLines="0" w:line="276" w:lineRule="auto"/>
    </w:pPr>
    <w:rPr>
      <w:rFonts w:ascii="宋体" w:eastAsia="宋体"/>
    </w:rPr>
  </w:style>
  <w:style w:type="paragraph" w:customStyle="1" w:styleId="226">
    <w:name w:val="标准文件_引言四级无标题"/>
    <w:basedOn w:val="210"/>
    <w:next w:val="5"/>
    <w:qFormat/>
    <w:uiPriority w:val="0"/>
    <w:pPr>
      <w:spacing w:before="0" w:beforeLines="0" w:after="0" w:afterLines="0" w:line="276" w:lineRule="auto"/>
    </w:pPr>
    <w:rPr>
      <w:rFonts w:ascii="宋体" w:eastAsia="宋体"/>
    </w:rPr>
  </w:style>
  <w:style w:type="paragraph" w:customStyle="1" w:styleId="227">
    <w:name w:val="标准文件_引言五级无标题"/>
    <w:basedOn w:val="211"/>
    <w:next w:val="5"/>
    <w:qFormat/>
    <w:uiPriority w:val="0"/>
    <w:pPr>
      <w:spacing w:before="0" w:beforeLines="0" w:after="0" w:afterLines="0" w:line="276" w:lineRule="auto"/>
    </w:pPr>
    <w:rPr>
      <w:rFonts w:ascii="宋体" w:eastAsia="宋体"/>
    </w:rPr>
  </w:style>
  <w:style w:type="paragraph" w:customStyle="1" w:styleId="228">
    <w:name w:val="标准文件_索引标题"/>
    <w:basedOn w:val="71"/>
    <w:next w:val="5"/>
    <w:qFormat/>
    <w:uiPriority w:val="0"/>
    <w:rPr>
      <w:rFonts w:hAnsi="黑体"/>
    </w:rPr>
  </w:style>
  <w:style w:type="paragraph" w:customStyle="1" w:styleId="229">
    <w:name w:val="标准文件_脚注内容"/>
    <w:basedOn w:val="5"/>
    <w:qFormat/>
    <w:uiPriority w:val="0"/>
    <w:pPr>
      <w:ind w:left="400" w:leftChars="200" w:hanging="200" w:hangingChars="200"/>
    </w:pPr>
    <w:rPr>
      <w:sz w:val="15"/>
    </w:rPr>
  </w:style>
  <w:style w:type="paragraph" w:customStyle="1" w:styleId="230">
    <w:name w:val="标准文件_术语条一"/>
    <w:basedOn w:val="169"/>
    <w:next w:val="5"/>
    <w:qFormat/>
    <w:uiPriority w:val="0"/>
  </w:style>
  <w:style w:type="paragraph" w:customStyle="1" w:styleId="231">
    <w:name w:val="标准文件_术语条二"/>
    <w:basedOn w:val="172"/>
    <w:next w:val="5"/>
    <w:qFormat/>
    <w:uiPriority w:val="0"/>
  </w:style>
  <w:style w:type="paragraph" w:customStyle="1" w:styleId="232">
    <w:name w:val="标准文件_术语条三"/>
    <w:basedOn w:val="171"/>
    <w:next w:val="5"/>
    <w:qFormat/>
    <w:uiPriority w:val="0"/>
  </w:style>
  <w:style w:type="paragraph" w:customStyle="1" w:styleId="233">
    <w:name w:val="标准文件_术语条四"/>
    <w:basedOn w:val="174"/>
    <w:next w:val="5"/>
    <w:qFormat/>
    <w:uiPriority w:val="0"/>
  </w:style>
  <w:style w:type="paragraph" w:customStyle="1" w:styleId="234">
    <w:name w:val="标准文件_术语条五"/>
    <w:basedOn w:val="170"/>
    <w:next w:val="5"/>
    <w:qFormat/>
    <w:uiPriority w:val="0"/>
  </w:style>
  <w:style w:type="paragraph" w:customStyle="1" w:styleId="23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6">
    <w:name w:val="fontstyle01"/>
    <w:basedOn w:val="35"/>
    <w:qFormat/>
    <w:uiPriority w:val="0"/>
    <w:rPr>
      <w:rFonts w:hint="eastAsia" w:ascii="宋体" w:hAnsi="宋体" w:eastAsia="宋体"/>
      <w:color w:val="000000"/>
      <w:sz w:val="22"/>
      <w:szCs w:val="22"/>
    </w:rPr>
  </w:style>
  <w:style w:type="character" w:customStyle="1" w:styleId="237">
    <w:name w:val="fontstyle21"/>
    <w:basedOn w:val="35"/>
    <w:qFormat/>
    <w:uiPriority w:val="0"/>
    <w:rPr>
      <w:rFonts w:hint="default" w:ascii="TimesNewRomanPSMT" w:hAnsi="TimesNewRomanPSMT"/>
      <w:color w:val="000000"/>
      <w:sz w:val="22"/>
      <w:szCs w:val="22"/>
    </w:rPr>
  </w:style>
  <w:style w:type="paragraph" w:customStyle="1" w:styleId="238">
    <w:name w:val="内容"/>
    <w:basedOn w:val="1"/>
    <w:link w:val="239"/>
    <w:qFormat/>
    <w:uiPriority w:val="0"/>
    <w:pPr>
      <w:adjustRightInd/>
      <w:spacing w:before="120" w:beforeLines="50" w:after="120" w:afterLines="50" w:line="360" w:lineRule="auto"/>
      <w:ind w:firstLine="480" w:firstLineChars="200"/>
    </w:pPr>
    <w:rPr>
      <w:sz w:val="28"/>
      <w:szCs w:val="28"/>
    </w:rPr>
  </w:style>
  <w:style w:type="character" w:customStyle="1" w:styleId="239">
    <w:name w:val="内容 字符"/>
    <w:link w:val="238"/>
    <w:qFormat/>
    <w:uiPriority w:val="0"/>
    <w:rPr>
      <w:rFonts w:ascii="Times New Roman" w:hAnsi="Times New Roman"/>
      <w:kern w:val="2"/>
      <w:sz w:val="28"/>
      <w:szCs w:val="28"/>
    </w:rPr>
  </w:style>
  <w:style w:type="paragraph" w:customStyle="1" w:styleId="240">
    <w:name w:val="表"/>
    <w:basedOn w:val="238"/>
    <w:link w:val="241"/>
    <w:qFormat/>
    <w:uiPriority w:val="0"/>
    <w:pPr>
      <w:spacing w:line="240" w:lineRule="auto"/>
      <w:ind w:firstLine="0" w:firstLineChars="0"/>
    </w:pPr>
    <w:rPr>
      <w:sz w:val="24"/>
    </w:rPr>
  </w:style>
  <w:style w:type="character" w:customStyle="1" w:styleId="241">
    <w:name w:val="表 字符"/>
    <w:link w:val="240"/>
    <w:qFormat/>
    <w:uiPriority w:val="0"/>
    <w:rPr>
      <w:rFonts w:ascii="Times New Roman" w:hAnsi="Times New Roman"/>
      <w:kern w:val="2"/>
      <w:sz w:val="24"/>
      <w:szCs w:val="28"/>
    </w:rPr>
  </w:style>
  <w:style w:type="paragraph" w:customStyle="1" w:styleId="242">
    <w:name w:val="标题4"/>
    <w:basedOn w:val="5"/>
    <w:next w:val="17"/>
    <w:qFormat/>
    <w:uiPriority w:val="0"/>
    <w:pPr>
      <w:spacing w:line="288" w:lineRule="auto"/>
      <w:ind w:firstLine="0" w:firstLineChars="0"/>
      <w:outlineLvl w:val="3"/>
    </w:pPr>
    <w:rPr>
      <w:rFonts w:ascii="Times New Roman"/>
    </w:rPr>
  </w:style>
  <w:style w:type="paragraph" w:customStyle="1" w:styleId="243">
    <w:name w:val="内容正文"/>
    <w:basedOn w:val="1"/>
    <w:link w:val="244"/>
    <w:qFormat/>
    <w:uiPriority w:val="0"/>
    <w:pPr>
      <w:adjustRightInd/>
      <w:spacing w:before="120" w:beforeLines="50" w:after="120" w:afterLines="50" w:line="360" w:lineRule="auto"/>
      <w:ind w:firstLine="560" w:firstLineChars="200"/>
    </w:pPr>
    <w:rPr>
      <w:sz w:val="28"/>
      <w:szCs w:val="28"/>
    </w:rPr>
  </w:style>
  <w:style w:type="character" w:customStyle="1" w:styleId="244">
    <w:name w:val="内容正文 字符"/>
    <w:basedOn w:val="35"/>
    <w:link w:val="243"/>
    <w:qFormat/>
    <w:uiPriority w:val="0"/>
    <w:rPr>
      <w:rFonts w:ascii="Times New Roman" w:hAnsi="Times New Roman"/>
      <w:kern w:val="2"/>
      <w:sz w:val="28"/>
      <w:szCs w:val="28"/>
    </w:rPr>
  </w:style>
  <w:style w:type="paragraph" w:customStyle="1" w:styleId="245">
    <w:name w:val="表格标题"/>
    <w:basedOn w:val="240"/>
    <w:link w:val="246"/>
    <w:qFormat/>
    <w:uiPriority w:val="0"/>
    <w:pPr>
      <w:spacing w:before="240" w:beforeLines="100"/>
    </w:pPr>
    <w:rPr>
      <w:sz w:val="28"/>
    </w:rPr>
  </w:style>
  <w:style w:type="character" w:customStyle="1" w:styleId="246">
    <w:name w:val="表格标题 字符"/>
    <w:basedOn w:val="241"/>
    <w:link w:val="245"/>
    <w:qFormat/>
    <w:uiPriority w:val="0"/>
    <w:rPr>
      <w:rFonts w:ascii="Times New Roman" w:hAnsi="Times New Roman"/>
      <w:kern w:val="2"/>
      <w:sz w:val="28"/>
      <w:szCs w:val="28"/>
    </w:rPr>
  </w:style>
  <w:style w:type="character" w:customStyle="1" w:styleId="247">
    <w:name w:val="fontstyle11"/>
    <w:basedOn w:val="35"/>
    <w:qFormat/>
    <w:uiPriority w:val="0"/>
    <w:rPr>
      <w:rFonts w:hint="default" w:ascii="TimesNewRomanPSMT" w:hAnsi="TimesNewRomanPSMT"/>
      <w:color w:val="000000"/>
      <w:sz w:val="18"/>
      <w:szCs w:val="18"/>
    </w:rPr>
  </w:style>
  <w:style w:type="paragraph" w:styleId="248">
    <w:name w:val="List Paragraph"/>
    <w:basedOn w:val="1"/>
    <w:qFormat/>
    <w:uiPriority w:val="1"/>
    <w:pPr>
      <w:autoSpaceDE w:val="0"/>
      <w:autoSpaceDN w:val="0"/>
      <w:adjustRightInd/>
      <w:spacing w:line="359" w:lineRule="exact"/>
      <w:ind w:left="898" w:hanging="639"/>
      <w:jc w:val="left"/>
    </w:pPr>
    <w:rPr>
      <w:rFonts w:ascii="Arial Unicode MS" w:hAnsi="Arial Unicode MS" w:eastAsia="Arial Unicode MS" w:cs="Arial Unicode MS"/>
      <w:kern w:val="0"/>
      <w:sz w:val="22"/>
      <w:szCs w:val="22"/>
      <w:lang w:val="zh-CN" w:bidi="zh-CN"/>
    </w:rPr>
  </w:style>
  <w:style w:type="character" w:customStyle="1" w:styleId="249">
    <w:name w:val="text_jpd2h"/>
    <w:basedOn w:val="35"/>
    <w:qFormat/>
    <w:uiPriority w:val="0"/>
  </w:style>
  <w:style w:type="paragraph" w:customStyle="1" w:styleId="250">
    <w:name w:val="图表"/>
    <w:basedOn w:val="18"/>
    <w:qFormat/>
    <w:uiPriority w:val="0"/>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snapToGrid w:val="0"/>
      <w:spacing w:before="312" w:beforeLines="100" w:after="0" w:line="360" w:lineRule="auto"/>
      <w:ind w:left="0" w:leftChars="0"/>
    </w:pPr>
    <w:rPr>
      <w:sz w:val="28"/>
      <w:szCs w:val="20"/>
      <w:lang w:val="zh-CN"/>
    </w:rPr>
  </w:style>
  <w:style w:type="character" w:customStyle="1" w:styleId="251">
    <w:name w:val="正文文本缩进 Char"/>
    <w:basedOn w:val="35"/>
    <w:link w:val="18"/>
    <w:semiHidden/>
    <w:qFormat/>
    <w:uiPriority w:val="99"/>
    <w:rPr>
      <w:kern w:val="2"/>
      <w:sz w:val="21"/>
      <w:szCs w:val="21"/>
    </w:rPr>
  </w:style>
  <w:style w:type="character" w:customStyle="1" w:styleId="252">
    <w:name w:val="mm-editor-clipboard"/>
    <w:basedOn w:val="35"/>
    <w:qFormat/>
    <w:uiPriority w:val="0"/>
  </w:style>
  <w:style w:type="table" w:customStyle="1" w:styleId="253">
    <w:name w:val="Table Normal"/>
    <w:semiHidden/>
    <w:unhideWhenUsed/>
    <w:qFormat/>
    <w:uiPriority w:val="0"/>
    <w:tblPr>
      <w:tblCellMar>
        <w:top w:w="0" w:type="dxa"/>
        <w:left w:w="0" w:type="dxa"/>
        <w:bottom w:w="0" w:type="dxa"/>
        <w:right w:w="0" w:type="dxa"/>
      </w:tblCellMar>
    </w:tblPr>
  </w:style>
  <w:style w:type="paragraph" w:customStyle="1" w:styleId="254">
    <w:name w:val="Table Text"/>
    <w:basedOn w:val="1"/>
    <w:semiHidden/>
    <w:qFormat/>
    <w:uiPriority w:val="0"/>
    <w:rPr>
      <w:rFonts w:ascii="Arial" w:hAnsi="Arial" w:eastAsia="Arial" w:cs="Arial"/>
      <w:lang w:eastAsia="en-US"/>
    </w:rPr>
  </w:style>
  <w:style w:type="character" w:customStyle="1" w:styleId="255">
    <w:name w:val="font11"/>
    <w:basedOn w:val="35"/>
    <w:qFormat/>
    <w:uiPriority w:val="0"/>
    <w:rPr>
      <w:rFonts w:hint="eastAsia" w:ascii="宋体" w:hAnsi="宋体" w:eastAsia="宋体" w:cs="宋体"/>
      <w:color w:val="000000"/>
      <w:sz w:val="21"/>
      <w:szCs w:val="21"/>
      <w:u w:val="none"/>
    </w:rPr>
  </w:style>
  <w:style w:type="character" w:customStyle="1" w:styleId="256">
    <w:name w:val="font21"/>
    <w:basedOn w:val="35"/>
    <w:qFormat/>
    <w:uiPriority w:val="0"/>
    <w:rPr>
      <w:rFonts w:hint="default" w:ascii="Times New Roman" w:hAnsi="Times New Roman" w:cs="Times New Roman"/>
      <w:color w:val="000000"/>
      <w:sz w:val="21"/>
      <w:szCs w:val="21"/>
      <w:u w:val="none"/>
    </w:rPr>
  </w:style>
  <w:style w:type="character" w:customStyle="1" w:styleId="257">
    <w:name w:val="批注文字 Char"/>
    <w:basedOn w:val="35"/>
    <w:link w:val="16"/>
    <w:semiHidden/>
    <w:qFormat/>
    <w:uiPriority w:val="99"/>
    <w:rPr>
      <w:kern w:val="2"/>
      <w:sz w:val="21"/>
      <w:szCs w:val="21"/>
    </w:rPr>
  </w:style>
  <w:style w:type="character" w:customStyle="1" w:styleId="258">
    <w:name w:val="批注主题 Char"/>
    <w:basedOn w:val="257"/>
    <w:link w:val="32"/>
    <w:semiHidden/>
    <w:qFormat/>
    <w:uiPriority w:val="99"/>
    <w:rPr>
      <w:b/>
      <w:bCs/>
      <w:kern w:val="2"/>
      <w:sz w:val="21"/>
      <w:szCs w:val="21"/>
    </w:rPr>
  </w:style>
  <w:style w:type="paragraph" w:customStyle="1" w:styleId="259">
    <w:name w:val="一级条标题"/>
    <w:next w:val="1"/>
    <w:link w:val="260"/>
    <w:qFormat/>
    <w:uiPriority w:val="99"/>
    <w:pPr>
      <w:numPr>
        <w:ilvl w:val="1"/>
        <w:numId w:val="31"/>
      </w:numPr>
      <w:spacing w:before="156" w:beforeLines="50" w:after="156" w:afterLines="50"/>
      <w:outlineLvl w:val="2"/>
    </w:pPr>
    <w:rPr>
      <w:rFonts w:ascii="黑体" w:hAnsi="Times New Roman" w:eastAsia="黑体" w:cs="Times New Roman"/>
      <w:sz w:val="21"/>
      <w:szCs w:val="21"/>
      <w:lang w:val="en-US" w:eastAsia="zh-CN" w:bidi="ar-SA"/>
    </w:rPr>
  </w:style>
  <w:style w:type="character" w:customStyle="1" w:styleId="260">
    <w:name w:val="一级条标题 Char"/>
    <w:link w:val="259"/>
    <w:qFormat/>
    <w:locked/>
    <w:uiPriority w:val="99"/>
    <w:rPr>
      <w:rFonts w:ascii="黑体" w:eastAsia="黑体"/>
      <w:sz w:val="21"/>
      <w:szCs w:val="21"/>
    </w:rPr>
  </w:style>
  <w:style w:type="paragraph" w:customStyle="1" w:styleId="261">
    <w:name w:val="段"/>
    <w:link w:val="262"/>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62">
    <w:name w:val="段 Char"/>
    <w:link w:val="261"/>
    <w:qFormat/>
    <w:uiPriority w:val="99"/>
    <w:rPr>
      <w:rFonts w:ascii="宋体"/>
      <w:sz w:val="21"/>
    </w:rPr>
  </w:style>
  <w:style w:type="paragraph" w:customStyle="1" w:styleId="263">
    <w:name w:val="Revision"/>
    <w:hidden/>
    <w:unhideWhenUsed/>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1" Type="http://schemas.openxmlformats.org/officeDocument/2006/relationships/glossaryDocument" Target="glossary/document.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9.png"/><Relationship Id="rId46" Type="http://schemas.openxmlformats.org/officeDocument/2006/relationships/image" Target="media/image18.emf"/><Relationship Id="rId45" Type="http://schemas.openxmlformats.org/officeDocument/2006/relationships/oleObject" Target="embeddings/oleObject18.bin"/><Relationship Id="rId44" Type="http://schemas.openxmlformats.org/officeDocument/2006/relationships/image" Target="media/image17.emf"/><Relationship Id="rId43" Type="http://schemas.openxmlformats.org/officeDocument/2006/relationships/oleObject" Target="embeddings/oleObject17.bin"/><Relationship Id="rId42" Type="http://schemas.openxmlformats.org/officeDocument/2006/relationships/image" Target="media/image16.emf"/><Relationship Id="rId41" Type="http://schemas.openxmlformats.org/officeDocument/2006/relationships/oleObject" Target="embeddings/oleObject16.bin"/><Relationship Id="rId40" Type="http://schemas.openxmlformats.org/officeDocument/2006/relationships/image" Target="media/image15.emf"/><Relationship Id="rId4" Type="http://schemas.openxmlformats.org/officeDocument/2006/relationships/endnotes" Target="endnotes.xml"/><Relationship Id="rId39" Type="http://schemas.openxmlformats.org/officeDocument/2006/relationships/oleObject" Target="embeddings/oleObject15.bin"/><Relationship Id="rId38" Type="http://schemas.openxmlformats.org/officeDocument/2006/relationships/image" Target="media/image14.emf"/><Relationship Id="rId37" Type="http://schemas.openxmlformats.org/officeDocument/2006/relationships/oleObject" Target="embeddings/oleObject14.bin"/><Relationship Id="rId36" Type="http://schemas.openxmlformats.org/officeDocument/2006/relationships/image" Target="media/image13.emf"/><Relationship Id="rId35" Type="http://schemas.openxmlformats.org/officeDocument/2006/relationships/oleObject" Target="embeddings/oleObject13.bin"/><Relationship Id="rId34" Type="http://schemas.openxmlformats.org/officeDocument/2006/relationships/image" Target="media/image12.emf"/><Relationship Id="rId33" Type="http://schemas.openxmlformats.org/officeDocument/2006/relationships/oleObject" Target="embeddings/oleObject12.bin"/><Relationship Id="rId32" Type="http://schemas.openxmlformats.org/officeDocument/2006/relationships/image" Target="media/image11.emf"/><Relationship Id="rId31" Type="http://schemas.openxmlformats.org/officeDocument/2006/relationships/oleObject" Target="embeddings/oleObject11.bin"/><Relationship Id="rId30" Type="http://schemas.openxmlformats.org/officeDocument/2006/relationships/image" Target="media/image10.emf"/><Relationship Id="rId3" Type="http://schemas.openxmlformats.org/officeDocument/2006/relationships/footnotes" Target="footnotes.xml"/><Relationship Id="rId29" Type="http://schemas.openxmlformats.org/officeDocument/2006/relationships/oleObject" Target="embeddings/oleObject10.bin"/><Relationship Id="rId28" Type="http://schemas.openxmlformats.org/officeDocument/2006/relationships/image" Target="media/image9.emf"/><Relationship Id="rId27" Type="http://schemas.openxmlformats.org/officeDocument/2006/relationships/oleObject" Target="embeddings/oleObject9.bin"/><Relationship Id="rId26" Type="http://schemas.openxmlformats.org/officeDocument/2006/relationships/image" Target="media/image8.emf"/><Relationship Id="rId25" Type="http://schemas.openxmlformats.org/officeDocument/2006/relationships/oleObject" Target="embeddings/oleObject8.bin"/><Relationship Id="rId24" Type="http://schemas.openxmlformats.org/officeDocument/2006/relationships/image" Target="media/image7.emf"/><Relationship Id="rId23" Type="http://schemas.openxmlformats.org/officeDocument/2006/relationships/oleObject" Target="embeddings/oleObject7.bin"/><Relationship Id="rId22" Type="http://schemas.openxmlformats.org/officeDocument/2006/relationships/image" Target="media/image6.emf"/><Relationship Id="rId21" Type="http://schemas.openxmlformats.org/officeDocument/2006/relationships/oleObject" Target="embeddings/oleObject6.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image" Target="media/image1.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bmct-aktd/C:\Program%20Files%20(x86)\StandardEditor\template\&#26631;&#20934;&#21270;&#25351;&#23548;&#24615;&#25216;&#26415;&#25991;&#202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10948EC3D0340E8ADE416E87FE3F710"/>
        <w:style w:val=""/>
        <w:category>
          <w:name w:val="常规"/>
          <w:gallery w:val="placeholder"/>
        </w:category>
        <w:types>
          <w:type w:val="bbPlcHdr"/>
        </w:types>
        <w:behaviors>
          <w:behavior w:val="content"/>
        </w:behaviors>
        <w:description w:val=""/>
        <w:guid w:val="{B64A0637-9155-4F43-A9D1-86A0E5E559C8}"/>
      </w:docPartPr>
      <w:docPartBody>
        <w:p>
          <w:pPr>
            <w:pStyle w:val="5"/>
          </w:pPr>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仿宋"/>
    <w:panose1 w:val="00000000000000000000"/>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true"/>
  <w:bordersDoNotSurroundFooter w:val="true"/>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1FF"/>
    <w:rsid w:val="00061663"/>
    <w:rsid w:val="00067C8E"/>
    <w:rsid w:val="000A04B3"/>
    <w:rsid w:val="000E3A44"/>
    <w:rsid w:val="00162A3E"/>
    <w:rsid w:val="00192A02"/>
    <w:rsid w:val="001A4A03"/>
    <w:rsid w:val="00214EEC"/>
    <w:rsid w:val="00222EB5"/>
    <w:rsid w:val="00256033"/>
    <w:rsid w:val="002654EF"/>
    <w:rsid w:val="002B1F1B"/>
    <w:rsid w:val="002C4850"/>
    <w:rsid w:val="002E5DB7"/>
    <w:rsid w:val="00303D70"/>
    <w:rsid w:val="00303F93"/>
    <w:rsid w:val="00322B72"/>
    <w:rsid w:val="0033776D"/>
    <w:rsid w:val="00342D21"/>
    <w:rsid w:val="003439AD"/>
    <w:rsid w:val="00351C9A"/>
    <w:rsid w:val="003615C8"/>
    <w:rsid w:val="00393BE6"/>
    <w:rsid w:val="00393F3F"/>
    <w:rsid w:val="003B0AE5"/>
    <w:rsid w:val="003D22C4"/>
    <w:rsid w:val="004353F6"/>
    <w:rsid w:val="00445406"/>
    <w:rsid w:val="004471FF"/>
    <w:rsid w:val="0048694E"/>
    <w:rsid w:val="004A124B"/>
    <w:rsid w:val="004B28D5"/>
    <w:rsid w:val="004C2CB6"/>
    <w:rsid w:val="004D371B"/>
    <w:rsid w:val="004E56B9"/>
    <w:rsid w:val="00511F81"/>
    <w:rsid w:val="00516064"/>
    <w:rsid w:val="005478B3"/>
    <w:rsid w:val="0055653B"/>
    <w:rsid w:val="005B68D3"/>
    <w:rsid w:val="005C79F4"/>
    <w:rsid w:val="005D4754"/>
    <w:rsid w:val="00647145"/>
    <w:rsid w:val="00670FFE"/>
    <w:rsid w:val="0070448F"/>
    <w:rsid w:val="00724EA1"/>
    <w:rsid w:val="00731154"/>
    <w:rsid w:val="00756C97"/>
    <w:rsid w:val="00762949"/>
    <w:rsid w:val="007828F8"/>
    <w:rsid w:val="007D6AC4"/>
    <w:rsid w:val="007F224F"/>
    <w:rsid w:val="007F4831"/>
    <w:rsid w:val="00840BB0"/>
    <w:rsid w:val="00846053"/>
    <w:rsid w:val="008D587C"/>
    <w:rsid w:val="008F177A"/>
    <w:rsid w:val="008F31BE"/>
    <w:rsid w:val="00922E31"/>
    <w:rsid w:val="0094557A"/>
    <w:rsid w:val="00970F20"/>
    <w:rsid w:val="00982247"/>
    <w:rsid w:val="0098393B"/>
    <w:rsid w:val="00A540AD"/>
    <w:rsid w:val="00A54CB2"/>
    <w:rsid w:val="00A60AAD"/>
    <w:rsid w:val="00A736A0"/>
    <w:rsid w:val="00A90245"/>
    <w:rsid w:val="00A97E4D"/>
    <w:rsid w:val="00AB2DCF"/>
    <w:rsid w:val="00AE3187"/>
    <w:rsid w:val="00B42670"/>
    <w:rsid w:val="00B62DF4"/>
    <w:rsid w:val="00B74DB7"/>
    <w:rsid w:val="00BF3529"/>
    <w:rsid w:val="00C55A03"/>
    <w:rsid w:val="00C57113"/>
    <w:rsid w:val="00C870B3"/>
    <w:rsid w:val="00CA4CD2"/>
    <w:rsid w:val="00CF035A"/>
    <w:rsid w:val="00DC79C3"/>
    <w:rsid w:val="00E20B49"/>
    <w:rsid w:val="00E35B70"/>
    <w:rsid w:val="00E4351B"/>
    <w:rsid w:val="00E612D3"/>
    <w:rsid w:val="00E76071"/>
    <w:rsid w:val="00E8016F"/>
    <w:rsid w:val="00E80607"/>
    <w:rsid w:val="00E90A48"/>
    <w:rsid w:val="00E979BF"/>
    <w:rsid w:val="00EC5BCE"/>
    <w:rsid w:val="00F6313E"/>
    <w:rsid w:val="00F63A8E"/>
    <w:rsid w:val="00FA1F0A"/>
    <w:rsid w:val="00FB3D4A"/>
    <w:rsid w:val="00FD7D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10948EC3D0340E8ADE416E87FE3F710"/>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标准化指导性技术文件.dotx</Template>
  <Company>PCMI</Company>
  <Pages>41</Pages>
  <Words>3814</Words>
  <Characters>21740</Characters>
  <Lines>181</Lines>
  <Paragraphs>51</Paragraphs>
  <TotalTime>343</TotalTime>
  <ScaleCrop>false</ScaleCrop>
  <LinksUpToDate>false</LinksUpToDate>
  <CharactersWithSpaces>25503</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2025-03-14T11:23:00Z</dcterms:created>
  <dc:creator>沈伯昭</dc:creator>
  <dc:description>&lt;config cover="true" show_menu="true" version="1.0.0" doctype="SDKXY"&gt;_x000d_
&lt;/config&gt;</dc:description>
  <cp:lastModifiedBy>汪爱民</cp:lastModifiedBy>
  <cp:lastPrinted>2025-03-07T11:23:00Z</cp:lastPrinted>
  <dcterms:modified xsi:type="dcterms:W3CDTF">2025-03-28T11:22:41Z</dcterms:modified>
  <dc:title>标准化指导性技术文件</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标准化指导性技术文件</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2052-11.8.2.10125</vt:lpwstr>
  </property>
  <property fmtid="{D5CDD505-2E9C-101B-9397-08002B2CF9AE}" pid="15" name="ICV">
    <vt:lpwstr>C5689B1A2D574A99B55F0FC4A7B8EEFF_13</vt:lpwstr>
  </property>
</Properties>
</file>