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B2" w:rsidRDefault="00710CB2" w:rsidP="00E17C6D">
      <w:pPr>
        <w:spacing w:beforeLines="50" w:line="360" w:lineRule="auto"/>
        <w:ind w:firstLineChars="350" w:firstLine="1124"/>
        <w:jc w:val="center"/>
        <w:rPr>
          <w:rFonts w:ascii="仿宋_GB2312" w:eastAsia="仿宋_GB2312" w:hAnsi="黑体"/>
          <w:b/>
          <w:sz w:val="32"/>
          <w:szCs w:val="32"/>
        </w:rPr>
      </w:pPr>
      <w:r>
        <w:rPr>
          <w:rFonts w:ascii="仿宋_GB2312" w:eastAsia="仿宋_GB2312" w:hAnsi="黑体" w:hint="eastAsia"/>
          <w:b/>
          <w:sz w:val="32"/>
          <w:szCs w:val="32"/>
        </w:rPr>
        <w:t>202</w:t>
      </w:r>
      <w:r>
        <w:rPr>
          <w:rFonts w:ascii="仿宋_GB2312" w:eastAsia="仿宋_GB2312" w:hAnsi="黑体"/>
          <w:b/>
          <w:sz w:val="32"/>
          <w:szCs w:val="32"/>
        </w:rPr>
        <w:t>4</w:t>
      </w:r>
      <w:r w:rsidRPr="009231D2">
        <w:rPr>
          <w:rFonts w:ascii="仿宋_GB2312" w:eastAsia="仿宋_GB2312" w:hAnsi="黑体" w:hint="eastAsia"/>
          <w:b/>
          <w:sz w:val="32"/>
          <w:szCs w:val="32"/>
        </w:rPr>
        <w:t>年交通行业</w:t>
      </w:r>
      <w:r w:rsidR="00E17C6D">
        <w:rPr>
          <w:rFonts w:ascii="仿宋_GB2312" w:eastAsia="仿宋_GB2312" w:hAnsi="黑体" w:hint="eastAsia"/>
          <w:b/>
          <w:sz w:val="32"/>
          <w:szCs w:val="32"/>
        </w:rPr>
        <w:t>优秀</w:t>
      </w:r>
      <w:r w:rsidRPr="009231D2">
        <w:rPr>
          <w:rFonts w:ascii="仿宋_GB2312" w:eastAsia="仿宋_GB2312" w:hAnsi="黑体" w:hint="eastAsia"/>
          <w:b/>
          <w:sz w:val="32"/>
          <w:szCs w:val="32"/>
        </w:rPr>
        <w:t>科技创新成果</w:t>
      </w:r>
    </w:p>
    <w:p w:rsidR="003A190F" w:rsidRPr="000D7E75" w:rsidRDefault="000D7E75" w:rsidP="00E17C6D">
      <w:pPr>
        <w:spacing w:beforeLines="50" w:line="360" w:lineRule="auto"/>
        <w:ind w:firstLineChars="350" w:firstLine="984"/>
        <w:jc w:val="center"/>
        <w:rPr>
          <w:rFonts w:ascii="仿宋_GB2312" w:eastAsia="仿宋_GB2312" w:hAnsi="黑体"/>
          <w:b/>
          <w:sz w:val="28"/>
          <w:szCs w:val="28"/>
        </w:rPr>
      </w:pPr>
      <w:r w:rsidRPr="000D7E75">
        <w:rPr>
          <w:rFonts w:ascii="仿宋_GB2312" w:eastAsia="仿宋_GB2312" w:hAnsi="黑体"/>
          <w:b/>
          <w:sz w:val="28"/>
          <w:szCs w:val="28"/>
        </w:rPr>
        <w:t>（说明：</w:t>
      </w:r>
      <w:r w:rsidR="00432418" w:rsidRPr="000D7E75">
        <w:rPr>
          <w:rFonts w:ascii="仿宋_GB2312" w:eastAsia="仿宋_GB2312" w:hAnsi="黑体"/>
          <w:b/>
          <w:sz w:val="28"/>
          <w:szCs w:val="28"/>
        </w:rPr>
        <w:t>含北京公路学会</w:t>
      </w:r>
      <w:r w:rsidR="00432418" w:rsidRPr="000D7E75">
        <w:rPr>
          <w:rFonts w:ascii="仿宋_GB2312" w:eastAsia="仿宋_GB2312" w:hAnsi="黑体" w:hint="eastAsia"/>
          <w:b/>
          <w:sz w:val="28"/>
          <w:szCs w:val="28"/>
        </w:rPr>
        <w:t>7项、轨道交通学会8项、市政协会3</w:t>
      </w:r>
      <w:r w:rsidRPr="000D7E75">
        <w:rPr>
          <w:rFonts w:ascii="仿宋_GB2312" w:eastAsia="仿宋_GB2312" w:hAnsi="黑体" w:hint="eastAsia"/>
          <w:b/>
          <w:sz w:val="28"/>
          <w:szCs w:val="28"/>
        </w:rPr>
        <w:t>项，现场</w:t>
      </w:r>
      <w:r w:rsidR="00D71BE4" w:rsidRPr="000D7E75">
        <w:rPr>
          <w:rFonts w:ascii="仿宋_GB2312" w:eastAsia="仿宋_GB2312" w:hAnsi="黑体"/>
          <w:b/>
          <w:sz w:val="28"/>
          <w:szCs w:val="28"/>
        </w:rPr>
        <w:t>评审</w:t>
      </w:r>
      <w:r w:rsidRPr="000D7E75">
        <w:rPr>
          <w:rFonts w:ascii="仿宋_GB2312" w:eastAsia="仿宋_GB2312" w:hAnsi="黑体" w:hint="eastAsia"/>
          <w:b/>
          <w:sz w:val="28"/>
          <w:szCs w:val="28"/>
        </w:rPr>
        <w:t>1</w:t>
      </w:r>
      <w:r w:rsidRPr="000D7E75">
        <w:rPr>
          <w:rFonts w:ascii="仿宋_GB2312" w:eastAsia="仿宋_GB2312" w:hAnsi="黑体"/>
          <w:b/>
          <w:sz w:val="28"/>
          <w:szCs w:val="28"/>
        </w:rPr>
        <w:t>1项。）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3782"/>
        <w:gridCol w:w="3260"/>
        <w:gridCol w:w="1134"/>
      </w:tblGrid>
      <w:tr w:rsidR="00710CB2" w:rsidTr="001F6254">
        <w:trPr>
          <w:trHeight w:val="410"/>
        </w:trPr>
        <w:tc>
          <w:tcPr>
            <w:tcW w:w="891" w:type="dxa"/>
            <w:noWrap/>
            <w:vAlign w:val="center"/>
          </w:tcPr>
          <w:p w:rsidR="00710CB2" w:rsidRDefault="00710CB2" w:rsidP="001F6254">
            <w:pPr>
              <w:jc w:val="center"/>
              <w:rPr>
                <w:rFonts w:eastAsia="仿宋_GB2312"/>
                <w:b/>
                <w:kern w:val="0"/>
                <w:sz w:val="24"/>
              </w:rPr>
            </w:pPr>
            <w:r>
              <w:rPr>
                <w:rFonts w:eastAsia="仿宋_GB2312" w:hint="eastAsia"/>
                <w:b/>
                <w:kern w:val="0"/>
                <w:sz w:val="24"/>
              </w:rPr>
              <w:t>序号</w:t>
            </w:r>
          </w:p>
        </w:tc>
        <w:tc>
          <w:tcPr>
            <w:tcW w:w="3782" w:type="dxa"/>
            <w:noWrap/>
            <w:vAlign w:val="center"/>
          </w:tcPr>
          <w:p w:rsidR="00710CB2" w:rsidRDefault="00710CB2" w:rsidP="001F6254">
            <w:pPr>
              <w:jc w:val="center"/>
              <w:rPr>
                <w:rFonts w:eastAsia="仿宋_GB2312"/>
                <w:b/>
                <w:kern w:val="0"/>
                <w:sz w:val="24"/>
              </w:rPr>
            </w:pPr>
            <w:r>
              <w:rPr>
                <w:rFonts w:eastAsia="仿宋_GB2312" w:hint="eastAsia"/>
                <w:b/>
                <w:kern w:val="0"/>
                <w:sz w:val="24"/>
              </w:rPr>
              <w:t>成果名称</w:t>
            </w:r>
          </w:p>
        </w:tc>
        <w:tc>
          <w:tcPr>
            <w:tcW w:w="3260" w:type="dxa"/>
          </w:tcPr>
          <w:p w:rsidR="00710CB2" w:rsidRDefault="00710CB2" w:rsidP="001F6254">
            <w:pPr>
              <w:spacing w:line="480" w:lineRule="auto"/>
              <w:jc w:val="center"/>
              <w:rPr>
                <w:rFonts w:eastAsia="仿宋_GB2312"/>
                <w:b/>
                <w:kern w:val="0"/>
                <w:sz w:val="24"/>
              </w:rPr>
            </w:pPr>
            <w:r>
              <w:rPr>
                <w:rFonts w:eastAsia="仿宋_GB2312" w:hint="eastAsia"/>
                <w:b/>
                <w:kern w:val="0"/>
                <w:sz w:val="24"/>
              </w:rPr>
              <w:t>成果名称</w:t>
            </w:r>
          </w:p>
        </w:tc>
        <w:tc>
          <w:tcPr>
            <w:tcW w:w="1134" w:type="dxa"/>
            <w:noWrap/>
            <w:vAlign w:val="center"/>
          </w:tcPr>
          <w:p w:rsidR="00710CB2" w:rsidRDefault="00710CB2" w:rsidP="001F6254">
            <w:pPr>
              <w:jc w:val="center"/>
              <w:rPr>
                <w:rFonts w:eastAsia="仿宋_GB2312"/>
                <w:b/>
                <w:kern w:val="0"/>
                <w:sz w:val="24"/>
              </w:rPr>
            </w:pPr>
            <w:r>
              <w:rPr>
                <w:rFonts w:eastAsia="仿宋_GB2312" w:hint="eastAsia"/>
                <w:b/>
                <w:kern w:val="0"/>
                <w:sz w:val="24"/>
              </w:rPr>
              <w:t>备注</w:t>
            </w:r>
          </w:p>
        </w:tc>
      </w:tr>
      <w:tr w:rsidR="00710CB2" w:rsidTr="00173D79">
        <w:trPr>
          <w:trHeight w:val="860"/>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1</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智慧停车技术标准研究及应用服务试点示范</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北京市交通综合治理事务中心</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173D79">
        <w:trPr>
          <w:trHeight w:val="971"/>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2</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城镇道路路面废弃物高值化利用技术、装备及产业化</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北京市政路桥建材集团有限公司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035A80">
        <w:trPr>
          <w:trHeight w:val="410"/>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3</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交通运输两客一危安全运输非现场执法取证关键技术研究及示范应用项目</w:t>
            </w:r>
          </w:p>
        </w:tc>
        <w:tc>
          <w:tcPr>
            <w:tcW w:w="3260" w:type="dxa"/>
            <w:vAlign w:val="center"/>
          </w:tcPr>
          <w:p w:rsidR="00710CB2" w:rsidRPr="00173D79" w:rsidRDefault="00710CB2" w:rsidP="00173D79">
            <w:pPr>
              <w:jc w:val="center"/>
              <w:rPr>
                <w:rFonts w:ascii="仿宋" w:eastAsia="仿宋" w:hAnsi="仿宋"/>
                <w:spacing w:val="-12"/>
                <w:sz w:val="24"/>
                <w:szCs w:val="24"/>
              </w:rPr>
            </w:pPr>
            <w:r w:rsidRPr="00173D79">
              <w:rPr>
                <w:rFonts w:ascii="仿宋" w:eastAsia="仿宋" w:hAnsi="仿宋" w:hint="eastAsia"/>
                <w:spacing w:val="-12"/>
                <w:sz w:val="24"/>
                <w:szCs w:val="24"/>
              </w:rPr>
              <w:t>北京市交通运输综合执法总队执法保障中心、中路高科交通科技集团有限公司、北京唯行科技有限公司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173D79">
        <w:trPr>
          <w:trHeight w:val="862"/>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4</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基于多源数据的北京市慢行系统评价参数提取关键技术研究及应用示范</w:t>
            </w:r>
          </w:p>
        </w:tc>
        <w:tc>
          <w:tcPr>
            <w:tcW w:w="3260" w:type="dxa"/>
            <w:vAlign w:val="center"/>
          </w:tcPr>
          <w:p w:rsidR="00710CB2" w:rsidRPr="00173D79" w:rsidRDefault="00710CB2" w:rsidP="00035A80">
            <w:pPr>
              <w:tabs>
                <w:tab w:val="left" w:pos="2110"/>
              </w:tabs>
              <w:jc w:val="center"/>
              <w:rPr>
                <w:rFonts w:ascii="仿宋" w:eastAsia="仿宋" w:hAnsi="仿宋"/>
                <w:spacing w:val="-12"/>
                <w:sz w:val="24"/>
                <w:szCs w:val="24"/>
              </w:rPr>
            </w:pPr>
            <w:r w:rsidRPr="00173D79">
              <w:rPr>
                <w:rFonts w:ascii="仿宋" w:eastAsia="仿宋" w:hAnsi="仿宋" w:hint="eastAsia"/>
                <w:spacing w:val="-12"/>
                <w:sz w:val="24"/>
                <w:szCs w:val="24"/>
              </w:rPr>
              <w:t>北京市交通委员会城市道路管理处</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173D79">
        <w:trPr>
          <w:trHeight w:val="846"/>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5</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基于多传感器融合技术的高真值智能门架系统</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北京万集科技股份有限公司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173D79">
        <w:trPr>
          <w:trHeight w:val="560"/>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6</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TER瞬变电磁雷达</w:t>
            </w:r>
          </w:p>
        </w:tc>
        <w:tc>
          <w:tcPr>
            <w:tcW w:w="3260" w:type="dxa"/>
            <w:vAlign w:val="center"/>
          </w:tcPr>
          <w:p w:rsidR="00710CB2" w:rsidRPr="00173D79" w:rsidRDefault="00710CB2" w:rsidP="00035A80">
            <w:pPr>
              <w:tabs>
                <w:tab w:val="left" w:pos="770"/>
              </w:tabs>
              <w:jc w:val="center"/>
              <w:rPr>
                <w:rFonts w:ascii="仿宋" w:eastAsia="仿宋" w:hAnsi="仿宋"/>
                <w:spacing w:val="-12"/>
                <w:sz w:val="24"/>
                <w:szCs w:val="24"/>
              </w:rPr>
            </w:pPr>
            <w:r w:rsidRPr="00173D79">
              <w:rPr>
                <w:rFonts w:ascii="仿宋" w:eastAsia="仿宋" w:hAnsi="仿宋" w:hint="eastAsia"/>
                <w:spacing w:val="-12"/>
                <w:sz w:val="24"/>
                <w:szCs w:val="24"/>
              </w:rPr>
              <w:t>北京市市政工程研究</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397752">
        <w:trPr>
          <w:trHeight w:val="837"/>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7</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非接触互联网远程交通执法办案多技术融合应用研究</w:t>
            </w:r>
          </w:p>
        </w:tc>
        <w:tc>
          <w:tcPr>
            <w:tcW w:w="3260" w:type="dxa"/>
            <w:vAlign w:val="center"/>
          </w:tcPr>
          <w:p w:rsidR="00710CB2" w:rsidRPr="00173D79" w:rsidRDefault="00397752" w:rsidP="00035A80">
            <w:pPr>
              <w:jc w:val="center"/>
              <w:rPr>
                <w:rFonts w:ascii="仿宋" w:eastAsia="仿宋" w:hAnsi="仿宋"/>
                <w:spacing w:val="-12"/>
                <w:sz w:val="24"/>
                <w:szCs w:val="24"/>
              </w:rPr>
            </w:pPr>
            <w:r>
              <w:rPr>
                <w:rFonts w:ascii="仿宋" w:eastAsia="仿宋" w:hAnsi="仿宋" w:hint="eastAsia"/>
                <w:spacing w:val="-12"/>
                <w:sz w:val="24"/>
                <w:szCs w:val="24"/>
              </w:rPr>
              <w:t>北京市交通委员会</w:t>
            </w:r>
            <w:r w:rsidR="00710CB2" w:rsidRPr="00173D79">
              <w:rPr>
                <w:rFonts w:ascii="仿宋" w:eastAsia="仿宋" w:hAnsi="仿宋" w:hint="eastAsia"/>
                <w:spacing w:val="-12"/>
                <w:sz w:val="24"/>
                <w:szCs w:val="24"/>
              </w:rPr>
              <w:t>执法总队保障中心</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397752">
        <w:trPr>
          <w:trHeight w:val="694"/>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8</w:t>
            </w:r>
          </w:p>
        </w:tc>
        <w:tc>
          <w:tcPr>
            <w:tcW w:w="3782" w:type="dxa"/>
            <w:noWrap/>
            <w:vAlign w:val="center"/>
          </w:tcPr>
          <w:p w:rsidR="000D7E75" w:rsidRPr="00173D79" w:rsidRDefault="000D7E75" w:rsidP="003A190F">
            <w:pPr>
              <w:jc w:val="center"/>
              <w:rPr>
                <w:rFonts w:ascii="仿宋" w:eastAsia="仿宋" w:hAnsi="仿宋"/>
                <w:spacing w:val="-12"/>
                <w:sz w:val="24"/>
                <w:szCs w:val="24"/>
              </w:rPr>
            </w:pPr>
            <w:r w:rsidRPr="00173D79">
              <w:rPr>
                <w:rFonts w:ascii="仿宋" w:eastAsia="仿宋" w:hAnsi="仿宋" w:hint="eastAsia"/>
                <w:spacing w:val="-12"/>
                <w:sz w:val="24"/>
                <w:szCs w:val="24"/>
              </w:rPr>
              <w:t>路侧感知</w:t>
            </w:r>
            <w:r w:rsidR="00710CB2" w:rsidRPr="00173D79">
              <w:rPr>
                <w:rFonts w:ascii="仿宋" w:eastAsia="仿宋" w:hAnsi="仿宋" w:hint="eastAsia"/>
                <w:spacing w:val="-12"/>
                <w:sz w:val="24"/>
                <w:szCs w:val="24"/>
              </w:rPr>
              <w:t>边缘计算单元</w:t>
            </w:r>
          </w:p>
          <w:p w:rsidR="00710CB2" w:rsidRPr="00173D79" w:rsidRDefault="00E97FAB" w:rsidP="003A190F">
            <w:pPr>
              <w:jc w:val="center"/>
              <w:rPr>
                <w:rFonts w:ascii="仿宋" w:eastAsia="仿宋" w:hAnsi="仿宋"/>
                <w:spacing w:val="-12"/>
                <w:sz w:val="24"/>
                <w:szCs w:val="24"/>
              </w:rPr>
            </w:pPr>
            <w:r w:rsidRPr="00173D79">
              <w:rPr>
                <w:rFonts w:ascii="仿宋" w:eastAsia="仿宋" w:hAnsi="仿宋" w:hint="eastAsia"/>
                <w:spacing w:val="-12"/>
                <w:sz w:val="24"/>
                <w:szCs w:val="24"/>
              </w:rPr>
              <w:t>（</w:t>
            </w:r>
            <w:r w:rsidR="000D7E75" w:rsidRPr="00173D79">
              <w:rPr>
                <w:rFonts w:ascii="仿宋" w:eastAsia="仿宋" w:hAnsi="仿宋" w:hint="eastAsia"/>
                <w:spacing w:val="-12"/>
                <w:sz w:val="24"/>
                <w:szCs w:val="24"/>
              </w:rPr>
              <w:t>原</w:t>
            </w:r>
            <w:r w:rsidR="00E17C6D" w:rsidRPr="00173D79">
              <w:rPr>
                <w:rFonts w:ascii="仿宋" w:eastAsia="仿宋" w:hAnsi="仿宋" w:hint="eastAsia"/>
                <w:spacing w:val="-12"/>
                <w:sz w:val="24"/>
                <w:szCs w:val="24"/>
              </w:rPr>
              <w:t>边</w:t>
            </w:r>
            <w:r w:rsidR="000D7E75" w:rsidRPr="00173D79">
              <w:rPr>
                <w:rFonts w:ascii="仿宋" w:eastAsia="仿宋" w:hAnsi="仿宋" w:hint="eastAsia"/>
                <w:spacing w:val="-12"/>
                <w:sz w:val="24"/>
                <w:szCs w:val="24"/>
              </w:rPr>
              <w:t>缘计算单元</w:t>
            </w:r>
            <w:r w:rsidRPr="00173D79">
              <w:rPr>
                <w:rFonts w:ascii="仿宋" w:eastAsia="仿宋" w:hAnsi="仿宋" w:hint="eastAsia"/>
                <w:spacing w:val="-12"/>
                <w:sz w:val="24"/>
                <w:szCs w:val="24"/>
              </w:rPr>
              <w:t>）</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北京万集科技股份有限公司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397752">
        <w:trPr>
          <w:trHeight w:val="704"/>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9</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城市轨道交通网络化列车运行图智能编制系统</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北京市地铁运营有限公司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397752">
        <w:trPr>
          <w:trHeight w:val="1125"/>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10</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出租车ETC应用方案研究与示范</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北京市公路事业发展中心（北京市高速公路联网收费结算中心）</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北京速通科技有限公司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397752">
        <w:trPr>
          <w:trHeight w:val="985"/>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11</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基于数字孪生的地铁保护区安全智慧管控技术研发与应用</w:t>
            </w:r>
          </w:p>
        </w:tc>
        <w:tc>
          <w:tcPr>
            <w:tcW w:w="3260" w:type="dxa"/>
            <w:vAlign w:val="center"/>
          </w:tcPr>
          <w:p w:rsidR="00710CB2" w:rsidRPr="00173D79" w:rsidRDefault="00710CB2" w:rsidP="00035A80">
            <w:pPr>
              <w:tabs>
                <w:tab w:val="left" w:pos="1055"/>
              </w:tabs>
              <w:jc w:val="center"/>
              <w:rPr>
                <w:rFonts w:ascii="仿宋" w:eastAsia="仿宋" w:hAnsi="仿宋"/>
                <w:spacing w:val="-12"/>
                <w:sz w:val="24"/>
                <w:szCs w:val="24"/>
              </w:rPr>
            </w:pPr>
            <w:r w:rsidRPr="00173D79">
              <w:rPr>
                <w:rFonts w:ascii="仿宋" w:eastAsia="仿宋" w:hAnsi="仿宋" w:hint="eastAsia"/>
                <w:spacing w:val="-12"/>
                <w:sz w:val="24"/>
                <w:szCs w:val="24"/>
              </w:rPr>
              <w:t>北京京港地铁有限公司；北京中天路通智控科技有限公司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评审</w:t>
            </w:r>
          </w:p>
        </w:tc>
      </w:tr>
      <w:tr w:rsidR="00710CB2" w:rsidTr="00035A80">
        <w:trPr>
          <w:trHeight w:val="920"/>
        </w:trPr>
        <w:tc>
          <w:tcPr>
            <w:tcW w:w="891" w:type="dxa"/>
            <w:noWrap/>
            <w:vAlign w:val="center"/>
          </w:tcPr>
          <w:p w:rsidR="00710CB2" w:rsidRPr="00173D79" w:rsidRDefault="00710CB2" w:rsidP="001F6254">
            <w:pPr>
              <w:jc w:val="center"/>
              <w:rPr>
                <w:rFonts w:ascii="宋体" w:hAnsi="宋体" w:cs="宋体"/>
                <w:color w:val="000000"/>
              </w:rPr>
            </w:pPr>
            <w:r w:rsidRPr="00173D79">
              <w:rPr>
                <w:rFonts w:hint="eastAsia"/>
                <w:color w:val="000000"/>
                <w:szCs w:val="22"/>
              </w:rPr>
              <w:t>12</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北京地区特长地下道路绿色建设关键技术研究</w:t>
            </w:r>
          </w:p>
        </w:tc>
        <w:tc>
          <w:tcPr>
            <w:tcW w:w="3260" w:type="dxa"/>
            <w:vAlign w:val="center"/>
          </w:tcPr>
          <w:p w:rsidR="00710CB2" w:rsidRPr="00173D79" w:rsidRDefault="00710CB2" w:rsidP="00035A80">
            <w:pPr>
              <w:autoSpaceDE w:val="0"/>
              <w:autoSpaceDN w:val="0"/>
              <w:adjustRightInd w:val="0"/>
              <w:jc w:val="center"/>
              <w:rPr>
                <w:rFonts w:ascii="仿宋" w:eastAsia="仿宋" w:hAnsi="仿宋"/>
                <w:spacing w:val="-12"/>
                <w:sz w:val="24"/>
                <w:szCs w:val="24"/>
              </w:rPr>
            </w:pPr>
            <w:r w:rsidRPr="00173D79">
              <w:rPr>
                <w:rFonts w:ascii="仿宋" w:eastAsia="仿宋" w:hAnsi="仿宋" w:hint="eastAsia"/>
                <w:spacing w:val="-12"/>
                <w:sz w:val="24"/>
                <w:szCs w:val="24"/>
              </w:rPr>
              <w:t>北京市市政工程设计研究总院有限公司、北京市首发高速公路建设管理有限责任公司、北京市公联公路联络线有限责任公司、北京市首发天人生态景观有限公司、北京奥科瑞检测技术开发有限公司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lastRenderedPageBreak/>
              <w:t>1</w:t>
            </w:r>
            <w:r w:rsidRPr="00173D79">
              <w:rPr>
                <w:color w:val="000000"/>
                <w:szCs w:val="22"/>
              </w:rPr>
              <w:t>3</w:t>
            </w:r>
          </w:p>
        </w:tc>
        <w:tc>
          <w:tcPr>
            <w:tcW w:w="3782" w:type="dxa"/>
            <w:noWrap/>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新一代智慧高速路网综合管理与服务平台关键技术研究及示范应用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北京市首都公路发展集团有限公司、北京云星宇交通科技股份有限公司、北京星云互联科技有限公司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4</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公路标线关键技术研究</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北京市高速公路交通工程有限公司、中路高科交通检测检验认证有限公司、宜春交通投资集团有限公司、宜春市公路事业发展中心、深圳市嘉隆达市政工程有限公司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5</w:t>
            </w:r>
          </w:p>
        </w:tc>
        <w:tc>
          <w:tcPr>
            <w:tcW w:w="3782" w:type="dxa"/>
            <w:noWrap/>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多源数据驱动的首都通勤圈交通发展策略研究</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北京交通发展研究院</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6</w:t>
            </w:r>
          </w:p>
        </w:tc>
        <w:tc>
          <w:tcPr>
            <w:tcW w:w="3782" w:type="dxa"/>
            <w:noWrap/>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沥青混合料净味减排关键技术开发与应用</w:t>
            </w:r>
          </w:p>
        </w:tc>
        <w:tc>
          <w:tcPr>
            <w:tcW w:w="3260" w:type="dxa"/>
            <w:vAlign w:val="center"/>
          </w:tcPr>
          <w:p w:rsidR="00710CB2" w:rsidRPr="00173D79" w:rsidRDefault="00710CB2" w:rsidP="00035A80">
            <w:pPr>
              <w:autoSpaceDE w:val="0"/>
              <w:autoSpaceDN w:val="0"/>
              <w:adjustRightInd w:val="0"/>
              <w:jc w:val="center"/>
              <w:rPr>
                <w:rFonts w:ascii="仿宋" w:eastAsia="仿宋" w:hAnsi="仿宋"/>
                <w:spacing w:val="-12"/>
                <w:sz w:val="24"/>
                <w:szCs w:val="24"/>
              </w:rPr>
            </w:pPr>
            <w:r w:rsidRPr="00173D79">
              <w:rPr>
                <w:rFonts w:ascii="仿宋" w:eastAsia="仿宋" w:hAnsi="仿宋" w:hint="eastAsia"/>
                <w:spacing w:val="-12"/>
                <w:sz w:val="24"/>
                <w:szCs w:val="24"/>
              </w:rPr>
              <w:t>北京市政路桥管理养护集团有限公司、北京建筑大学、北京建工集团有限责任公司、北京市政路桥股份有限公司、北京路桥瑞通养护中心有限公司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7</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市政设施一体化智能养护技术研究</w:t>
            </w:r>
          </w:p>
        </w:tc>
        <w:tc>
          <w:tcPr>
            <w:tcW w:w="3260" w:type="dxa"/>
            <w:vAlign w:val="center"/>
          </w:tcPr>
          <w:p w:rsidR="00710CB2" w:rsidRPr="00173D79" w:rsidRDefault="00710CB2" w:rsidP="00035A80">
            <w:pPr>
              <w:autoSpaceDE w:val="0"/>
              <w:autoSpaceDN w:val="0"/>
              <w:adjustRightInd w:val="0"/>
              <w:jc w:val="center"/>
              <w:rPr>
                <w:rFonts w:ascii="仿宋" w:eastAsia="仿宋" w:hAnsi="仿宋"/>
                <w:spacing w:val="-12"/>
                <w:sz w:val="24"/>
                <w:szCs w:val="24"/>
              </w:rPr>
            </w:pPr>
            <w:r w:rsidRPr="00173D79">
              <w:rPr>
                <w:rFonts w:ascii="仿宋" w:eastAsia="仿宋" w:hAnsi="仿宋" w:hint="eastAsia"/>
                <w:spacing w:val="-12"/>
                <w:sz w:val="24"/>
                <w:szCs w:val="24"/>
              </w:rPr>
              <w:t>北京市政路桥管理养护集团有限公司、北京路桥瑞通养护中心有限公司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8</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智能建造标准体系研究-预制构件智能化柔性施工技术</w:t>
            </w:r>
          </w:p>
        </w:tc>
        <w:tc>
          <w:tcPr>
            <w:tcW w:w="3260" w:type="dxa"/>
            <w:vAlign w:val="center"/>
          </w:tcPr>
          <w:p w:rsidR="00710CB2" w:rsidRPr="00173D79" w:rsidRDefault="00710CB2" w:rsidP="00035A80">
            <w:pPr>
              <w:autoSpaceDE w:val="0"/>
              <w:autoSpaceDN w:val="0"/>
              <w:adjustRightInd w:val="0"/>
              <w:jc w:val="center"/>
              <w:rPr>
                <w:rFonts w:ascii="仿宋" w:eastAsia="仿宋" w:hAnsi="仿宋"/>
                <w:spacing w:val="-12"/>
                <w:sz w:val="24"/>
                <w:szCs w:val="24"/>
              </w:rPr>
            </w:pPr>
            <w:r w:rsidRPr="00173D79">
              <w:rPr>
                <w:rFonts w:ascii="仿宋" w:eastAsia="仿宋" w:hAnsi="仿宋" w:hint="eastAsia"/>
                <w:spacing w:val="-12"/>
                <w:sz w:val="24"/>
                <w:szCs w:val="24"/>
              </w:rPr>
              <w:t>中铁三局集团有限公司、中铁投资集团有限公司、中铁三局集团线桥工程有限公司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北京公路学会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1</w:t>
            </w:r>
            <w:r w:rsidRPr="00173D79">
              <w:rPr>
                <w:color w:val="000000"/>
                <w:szCs w:val="22"/>
              </w:rPr>
              <w:t>9</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碎石道床在城市轨道交通地下区间正线中的应用研究</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北京市市政工程设计研究总院有限公司</w:t>
            </w:r>
            <w:r w:rsidR="00035A80" w:rsidRPr="00173D79">
              <w:rPr>
                <w:rFonts w:ascii="仿宋" w:eastAsia="仿宋" w:hAnsi="仿宋" w:hint="eastAsia"/>
                <w:spacing w:val="-12"/>
                <w:sz w:val="24"/>
                <w:szCs w:val="24"/>
              </w:rPr>
              <w:t>、</w:t>
            </w:r>
            <w:r w:rsidR="00481E37" w:rsidRPr="00173D79">
              <w:rPr>
                <w:rFonts w:ascii="仿宋" w:eastAsia="仿宋" w:hAnsi="仿宋" w:hint="eastAsia"/>
                <w:spacing w:val="-12"/>
                <w:sz w:val="24"/>
                <w:szCs w:val="24"/>
              </w:rPr>
              <w:t>中国铁道科学研究院集团有限公司铁道建筑研究</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北京交通大学</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北京城市快轨建设管理公司</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北京京港地铁有限公司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0</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城市轨道交通工程建设安全智能化管控及信息化平台研究与应用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北京市轨道交通建设管理有限公司</w:t>
            </w:r>
            <w:bookmarkStart w:id="0" w:name="_GoBack"/>
            <w:bookmarkEnd w:id="0"/>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北京安捷工程咨询有限公司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1</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基于云边端协同架构的城市轨道交通运行管理系统</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北京城建智控科技股份有限公司</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绍兴京越地铁有限公司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2</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城市轨道交通地下出入线火灾安全保障关键技术及应用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北京城建设计发展集团股份有限公司</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郑州地铁集团有限公司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3</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软流塑地层土压平衡盾构穿越群桩微变形技术研究及应用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北京城建轨道交通建设工程有限公司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4</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DC 1500V铝合金B型地铁车研制</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北京轨道交通技术装备集团有限公司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5</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北京地铁车辆关键系统国产化研究与推广应用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北京市地铁运营有限公司、</w:t>
            </w:r>
            <w:r w:rsidRPr="00173D79">
              <w:rPr>
                <w:rFonts w:ascii="仿宋" w:eastAsia="仿宋" w:hAnsi="仿宋" w:hint="eastAsia"/>
                <w:spacing w:val="-12"/>
                <w:sz w:val="24"/>
                <w:szCs w:val="24"/>
              </w:rPr>
              <w:br/>
              <w:t>中车青岛四方车辆研究所有限公司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lastRenderedPageBreak/>
              <w:t>2</w:t>
            </w:r>
            <w:r w:rsidRPr="00173D79">
              <w:rPr>
                <w:color w:val="000000"/>
                <w:szCs w:val="22"/>
              </w:rPr>
              <w:t>6</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超大城市地铁安全保护区数字化管理关键技术研究与应用</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北京市地铁运营有限公司</w:t>
            </w:r>
            <w:r w:rsidRPr="00173D79">
              <w:rPr>
                <w:rFonts w:ascii="仿宋" w:eastAsia="仿宋" w:hAnsi="仿宋" w:hint="eastAsia"/>
                <w:spacing w:val="-12"/>
                <w:sz w:val="24"/>
                <w:szCs w:val="24"/>
              </w:rPr>
              <w:br/>
              <w:t>北京地铁建筑设施维护有限公司</w:t>
            </w:r>
            <w:r w:rsidR="00035A80" w:rsidRPr="00173D79">
              <w:rPr>
                <w:rFonts w:ascii="仿宋" w:eastAsia="仿宋" w:hAnsi="仿宋" w:hint="eastAsia"/>
                <w:spacing w:val="-12"/>
                <w:sz w:val="24"/>
                <w:szCs w:val="24"/>
              </w:rPr>
              <w:t>、</w:t>
            </w:r>
            <w:r w:rsidRPr="00173D79">
              <w:rPr>
                <w:rFonts w:ascii="仿宋" w:eastAsia="仿宋" w:hAnsi="仿宋" w:hint="eastAsia"/>
                <w:spacing w:val="-12"/>
                <w:sz w:val="24"/>
                <w:szCs w:val="24"/>
              </w:rPr>
              <w:t>北京交通大学</w:t>
            </w:r>
            <w:r w:rsidRPr="00173D79">
              <w:rPr>
                <w:rFonts w:ascii="仿宋" w:eastAsia="仿宋" w:hAnsi="仿宋" w:hint="eastAsia"/>
                <w:spacing w:val="-12"/>
                <w:sz w:val="24"/>
                <w:szCs w:val="24"/>
              </w:rPr>
              <w:br/>
              <w:t>北京城建勘测设计研究院有限责任公司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北京市轨道交通学会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7</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装配式轨道技术研发及产业化</w:t>
            </w:r>
          </w:p>
        </w:tc>
        <w:tc>
          <w:tcPr>
            <w:tcW w:w="3260" w:type="dxa"/>
            <w:vAlign w:val="center"/>
          </w:tcPr>
          <w:p w:rsidR="00710CB2" w:rsidRPr="00173D79" w:rsidRDefault="00035A80"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北京城建设计发展集团股份有限公司、北京交通大学、</w:t>
            </w:r>
            <w:r w:rsidR="00710CB2" w:rsidRPr="00173D79">
              <w:rPr>
                <w:rFonts w:ascii="仿宋" w:eastAsia="仿宋" w:hAnsi="仿宋" w:hint="eastAsia"/>
                <w:spacing w:val="-12"/>
                <w:sz w:val="24"/>
                <w:szCs w:val="24"/>
              </w:rPr>
              <w:t>陕西长美科技有限责任公司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市政工程协会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8</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新首钢大桥空间复杂钢结构建造关键技术</w:t>
            </w:r>
          </w:p>
        </w:tc>
        <w:tc>
          <w:tcPr>
            <w:tcW w:w="3260" w:type="dxa"/>
            <w:vAlign w:val="center"/>
          </w:tcPr>
          <w:p w:rsidR="00710CB2" w:rsidRPr="00173D79" w:rsidRDefault="00710CB2" w:rsidP="00035A80">
            <w:pPr>
              <w:jc w:val="center"/>
              <w:rPr>
                <w:rFonts w:ascii="仿宋" w:eastAsia="仿宋" w:hAnsi="仿宋"/>
                <w:spacing w:val="-12"/>
                <w:sz w:val="24"/>
                <w:szCs w:val="24"/>
              </w:rPr>
            </w:pPr>
            <w:r w:rsidRPr="00173D79">
              <w:rPr>
                <w:rFonts w:ascii="仿宋" w:eastAsia="仿宋" w:hAnsi="仿宋" w:hint="eastAsia"/>
                <w:spacing w:val="-12"/>
                <w:sz w:val="24"/>
                <w:szCs w:val="24"/>
              </w:rPr>
              <w:t>北京城建集团有限责任公司、北京城建道桥建设集团有限公司、北京市市政工程设计研究总院有限公司、中铁宝桥集团有限公司、中国铁道科学研究院集团有限公司、清华大学</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市政工程协会</w:t>
            </w:r>
          </w:p>
        </w:tc>
      </w:tr>
      <w:tr w:rsidR="00710CB2" w:rsidTr="00035A80">
        <w:trPr>
          <w:trHeight w:val="920"/>
        </w:trPr>
        <w:tc>
          <w:tcPr>
            <w:tcW w:w="891" w:type="dxa"/>
            <w:noWrap/>
            <w:vAlign w:val="center"/>
          </w:tcPr>
          <w:p w:rsidR="00710CB2" w:rsidRPr="00173D79" w:rsidRDefault="00710CB2" w:rsidP="001F6254">
            <w:pPr>
              <w:jc w:val="center"/>
              <w:rPr>
                <w:color w:val="000000"/>
              </w:rPr>
            </w:pPr>
            <w:r w:rsidRPr="00173D79">
              <w:rPr>
                <w:rFonts w:hint="eastAsia"/>
                <w:color w:val="000000"/>
                <w:szCs w:val="22"/>
              </w:rPr>
              <w:t>2</w:t>
            </w:r>
            <w:r w:rsidRPr="00173D79">
              <w:rPr>
                <w:color w:val="000000"/>
                <w:szCs w:val="22"/>
              </w:rPr>
              <w:t>9</w:t>
            </w:r>
          </w:p>
        </w:tc>
        <w:tc>
          <w:tcPr>
            <w:tcW w:w="3782"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hint="eastAsia"/>
                <w:spacing w:val="-12"/>
                <w:sz w:val="24"/>
                <w:szCs w:val="24"/>
              </w:rPr>
              <w:t>穿越软土基坑群的运营地铁保护关键技术</w:t>
            </w:r>
          </w:p>
        </w:tc>
        <w:tc>
          <w:tcPr>
            <w:tcW w:w="3260" w:type="dxa"/>
            <w:vAlign w:val="center"/>
          </w:tcPr>
          <w:p w:rsidR="00710CB2" w:rsidRPr="00173D79" w:rsidRDefault="00035A80" w:rsidP="00035A80">
            <w:pPr>
              <w:jc w:val="center"/>
              <w:rPr>
                <w:rFonts w:ascii="仿宋" w:eastAsia="仿宋" w:hAnsi="仿宋"/>
                <w:spacing w:val="-12"/>
                <w:sz w:val="24"/>
                <w:szCs w:val="24"/>
              </w:rPr>
            </w:pPr>
            <w:r w:rsidRPr="00173D79">
              <w:rPr>
                <w:rFonts w:ascii="仿宋" w:eastAsia="仿宋" w:hAnsi="仿宋" w:hint="eastAsia"/>
                <w:spacing w:val="-12"/>
                <w:sz w:val="24"/>
                <w:szCs w:val="24"/>
              </w:rPr>
              <w:t>中建交通建设集团有限公司、中国建筑第八工程局有限公司、</w:t>
            </w:r>
            <w:r w:rsidR="00710CB2" w:rsidRPr="00173D79">
              <w:rPr>
                <w:rFonts w:ascii="仿宋" w:eastAsia="仿宋" w:hAnsi="仿宋" w:hint="eastAsia"/>
                <w:spacing w:val="-12"/>
                <w:sz w:val="24"/>
                <w:szCs w:val="24"/>
              </w:rPr>
              <w:t>天津市勘察设计院集团有限公司</w:t>
            </w:r>
          </w:p>
        </w:tc>
        <w:tc>
          <w:tcPr>
            <w:tcW w:w="1134" w:type="dxa"/>
            <w:noWrap/>
            <w:vAlign w:val="center"/>
          </w:tcPr>
          <w:p w:rsidR="00710CB2" w:rsidRPr="00173D79" w:rsidRDefault="00710CB2" w:rsidP="003A190F">
            <w:pPr>
              <w:jc w:val="center"/>
              <w:rPr>
                <w:rFonts w:ascii="仿宋" w:eastAsia="仿宋" w:hAnsi="仿宋"/>
                <w:spacing w:val="-12"/>
                <w:sz w:val="24"/>
                <w:szCs w:val="24"/>
              </w:rPr>
            </w:pPr>
            <w:r w:rsidRPr="00173D79">
              <w:rPr>
                <w:rFonts w:ascii="仿宋" w:eastAsia="仿宋" w:hAnsi="仿宋"/>
                <w:spacing w:val="-12"/>
                <w:sz w:val="24"/>
                <w:szCs w:val="24"/>
              </w:rPr>
              <w:t>市政工程协会</w:t>
            </w:r>
          </w:p>
        </w:tc>
      </w:tr>
    </w:tbl>
    <w:p w:rsidR="00710CB2" w:rsidRDefault="00710CB2" w:rsidP="000D7E75">
      <w:pPr>
        <w:spacing w:line="560" w:lineRule="exact"/>
        <w:ind w:rightChars="-227" w:right="-477"/>
        <w:jc w:val="right"/>
        <w:rPr>
          <w:rFonts w:ascii="方正小标宋简体" w:eastAsia="方正小标宋简体" w:hAnsi="宋体"/>
          <w:sz w:val="44"/>
          <w:szCs w:val="44"/>
        </w:rPr>
      </w:pPr>
    </w:p>
    <w:p w:rsidR="00493F11" w:rsidRDefault="00493F11" w:rsidP="000D7E75">
      <w:pPr>
        <w:jc w:val="right"/>
      </w:pPr>
    </w:p>
    <w:sectPr w:rsidR="00493F11" w:rsidSect="003B57F1">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DA" w:rsidRDefault="00B552DA" w:rsidP="000D7E75">
      <w:r>
        <w:separator/>
      </w:r>
    </w:p>
  </w:endnote>
  <w:endnote w:type="continuationSeparator" w:id="1">
    <w:p w:rsidR="00B552DA" w:rsidRDefault="00B552DA" w:rsidP="000D7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Samsung SVD_Medium_JP"/>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DA" w:rsidRDefault="00B552DA" w:rsidP="000D7E75">
      <w:r>
        <w:separator/>
      </w:r>
    </w:p>
  </w:footnote>
  <w:footnote w:type="continuationSeparator" w:id="1">
    <w:p w:rsidR="00B552DA" w:rsidRDefault="00B552DA" w:rsidP="000D7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75E1"/>
    <w:multiLevelType w:val="singleLevel"/>
    <w:tmpl w:val="066E75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CB2"/>
    <w:rsid w:val="00035A80"/>
    <w:rsid w:val="000D7E75"/>
    <w:rsid w:val="00173D79"/>
    <w:rsid w:val="00397752"/>
    <w:rsid w:val="003A190F"/>
    <w:rsid w:val="00432418"/>
    <w:rsid w:val="00481E37"/>
    <w:rsid w:val="00493F11"/>
    <w:rsid w:val="00710CB2"/>
    <w:rsid w:val="0084130F"/>
    <w:rsid w:val="00B552DA"/>
    <w:rsid w:val="00D71BE4"/>
    <w:rsid w:val="00E17C6D"/>
    <w:rsid w:val="00E204E2"/>
    <w:rsid w:val="00E97F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B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E75"/>
    <w:rPr>
      <w:rFonts w:ascii="Times New Roman" w:eastAsia="宋体" w:hAnsi="Times New Roman" w:cs="Times New Roman"/>
      <w:sz w:val="18"/>
      <w:szCs w:val="18"/>
    </w:rPr>
  </w:style>
  <w:style w:type="paragraph" w:styleId="a4">
    <w:name w:val="footer"/>
    <w:basedOn w:val="a"/>
    <w:link w:val="Char0"/>
    <w:uiPriority w:val="99"/>
    <w:unhideWhenUsed/>
    <w:rsid w:val="000D7E75"/>
    <w:pPr>
      <w:tabs>
        <w:tab w:val="center" w:pos="4153"/>
        <w:tab w:val="right" w:pos="8306"/>
      </w:tabs>
      <w:snapToGrid w:val="0"/>
      <w:jc w:val="left"/>
    </w:pPr>
    <w:rPr>
      <w:sz w:val="18"/>
      <w:szCs w:val="18"/>
    </w:rPr>
  </w:style>
  <w:style w:type="character" w:customStyle="1" w:styleId="Char0">
    <w:name w:val="页脚 Char"/>
    <w:basedOn w:val="a0"/>
    <w:link w:val="a4"/>
    <w:uiPriority w:val="99"/>
    <w:rsid w:val="000D7E75"/>
    <w:rPr>
      <w:rFonts w:ascii="Times New Roman" w:eastAsia="宋体" w:hAnsi="Times New Roman" w:cs="Times New Roman"/>
      <w:sz w:val="18"/>
      <w:szCs w:val="18"/>
    </w:rPr>
  </w:style>
  <w:style w:type="paragraph" w:styleId="a5">
    <w:name w:val="Body Text"/>
    <w:basedOn w:val="a"/>
    <w:link w:val="Char1"/>
    <w:unhideWhenUsed/>
    <w:qFormat/>
    <w:rsid w:val="000D7E75"/>
    <w:pPr>
      <w:widowControl/>
      <w:spacing w:after="120"/>
      <w:jc w:val="left"/>
    </w:pPr>
    <w:rPr>
      <w:rFonts w:asciiTheme="minorHAnsi" w:eastAsiaTheme="minorEastAsia" w:hAnsiTheme="minorHAnsi" w:cstheme="minorBidi"/>
      <w:szCs w:val="24"/>
    </w:rPr>
  </w:style>
  <w:style w:type="character" w:customStyle="1" w:styleId="Char2">
    <w:name w:val="正文文本 Char"/>
    <w:basedOn w:val="a0"/>
    <w:uiPriority w:val="99"/>
    <w:semiHidden/>
    <w:rsid w:val="000D7E75"/>
    <w:rPr>
      <w:rFonts w:ascii="Times New Roman" w:eastAsia="宋体" w:hAnsi="Times New Roman" w:cs="Times New Roman"/>
      <w:szCs w:val="21"/>
    </w:rPr>
  </w:style>
  <w:style w:type="character" w:customStyle="1" w:styleId="Char1">
    <w:name w:val="正文文本 Char1"/>
    <w:basedOn w:val="a0"/>
    <w:link w:val="a5"/>
    <w:qFormat/>
    <w:locked/>
    <w:rsid w:val="000D7E75"/>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陈晶鑫</cp:lastModifiedBy>
  <cp:revision>6</cp:revision>
  <dcterms:created xsi:type="dcterms:W3CDTF">2024-09-05T09:19:00Z</dcterms:created>
  <dcterms:modified xsi:type="dcterms:W3CDTF">2024-09-06T02:09:00Z</dcterms:modified>
</cp:coreProperties>
</file>