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EF" w:rsidRPr="00B34AB9" w:rsidRDefault="008267EF" w:rsidP="008267EF">
      <w:pPr>
        <w:widowControl/>
        <w:jc w:val="left"/>
        <w:rPr>
          <w:rFonts w:ascii="仿宋_GB2312" w:eastAsia="仿宋_GB2312" w:hint="eastAsia"/>
          <w:sz w:val="32"/>
          <w:szCs w:val="32"/>
          <w:shd w:val="clear" w:color="auto" w:fill="FFFFFF"/>
        </w:rPr>
      </w:pPr>
      <w:bookmarkStart w:id="0" w:name="_GoBack"/>
      <w:r w:rsidRPr="00B34AB9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一</w:t>
      </w:r>
      <w:r w:rsidRPr="00B34AB9">
        <w:rPr>
          <w:rFonts w:ascii="仿宋_GB2312" w:eastAsia="仿宋_GB2312" w:hint="eastAsia"/>
          <w:sz w:val="32"/>
          <w:szCs w:val="32"/>
        </w:rPr>
        <w:t>：</w:t>
      </w:r>
    </w:p>
    <w:p w:rsidR="008267EF" w:rsidRPr="00B83F17" w:rsidRDefault="008267EF" w:rsidP="008267EF">
      <w:pPr>
        <w:widowControl/>
        <w:jc w:val="center"/>
        <w:rPr>
          <w:rFonts w:ascii="仿宋_GB2312" w:eastAsia="仿宋_GB2312" w:hint="eastAsia"/>
          <w:b/>
          <w:sz w:val="36"/>
          <w:szCs w:val="36"/>
          <w:shd w:val="clear" w:color="auto" w:fill="FFFFFF"/>
        </w:rPr>
      </w:pPr>
      <w:r w:rsidRPr="00B83F17">
        <w:rPr>
          <w:rFonts w:ascii="仿宋_GB2312" w:eastAsia="仿宋_GB2312" w:hint="eastAsia"/>
          <w:b/>
          <w:sz w:val="36"/>
          <w:szCs w:val="36"/>
          <w:shd w:val="clear" w:color="auto" w:fill="FFFFFF"/>
        </w:rPr>
        <w:t>交通相关专业及专业技术人员专业职称说明</w:t>
      </w:r>
      <w:bookmarkEnd w:id="0"/>
    </w:p>
    <w:p w:rsidR="008267EF" w:rsidRPr="00B34AB9" w:rsidRDefault="008267EF" w:rsidP="008267EF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p w:rsidR="008267EF" w:rsidRPr="00B83F17" w:rsidRDefault="008267EF" w:rsidP="008267EF"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B83F17">
        <w:rPr>
          <w:rFonts w:ascii="仿宋_GB2312" w:eastAsia="仿宋_GB2312" w:hint="eastAsia"/>
          <w:sz w:val="32"/>
          <w:szCs w:val="32"/>
        </w:rPr>
        <w:t>交通相关专业</w:t>
      </w:r>
      <w:r>
        <w:rPr>
          <w:rFonts w:ascii="仿宋_GB2312" w:eastAsia="仿宋_GB2312" w:hint="eastAsia"/>
          <w:sz w:val="32"/>
          <w:szCs w:val="32"/>
        </w:rPr>
        <w:t>包括</w:t>
      </w:r>
      <w:r w:rsidRPr="00B83F17">
        <w:rPr>
          <w:rFonts w:ascii="仿宋_GB2312" w:eastAsia="仿宋_GB2312" w:hint="eastAsia"/>
          <w:sz w:val="32"/>
          <w:szCs w:val="32"/>
        </w:rPr>
        <w:t>：</w:t>
      </w:r>
    </w:p>
    <w:p w:rsidR="008267EF" w:rsidRPr="00B83F17" w:rsidRDefault="008267EF" w:rsidP="008267EF"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B83F17">
        <w:rPr>
          <w:rFonts w:ascii="仿宋_GB2312" w:eastAsia="仿宋_GB2312" w:hint="eastAsia"/>
          <w:sz w:val="32"/>
          <w:szCs w:val="32"/>
        </w:rPr>
        <w:t>（1）交通运输类：交通运输、交通工程、交通运输工程、交通运输规划与管理；</w:t>
      </w:r>
    </w:p>
    <w:p w:rsidR="008267EF" w:rsidRPr="00B83F17" w:rsidRDefault="008267EF" w:rsidP="008267EF"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B83F17">
        <w:rPr>
          <w:rFonts w:ascii="仿宋_GB2312" w:eastAsia="仿宋_GB2312" w:hint="eastAsia"/>
          <w:sz w:val="32"/>
          <w:szCs w:val="32"/>
        </w:rPr>
        <w:t>（2）建筑类：城乡规划、城市规划与设计；</w:t>
      </w:r>
    </w:p>
    <w:p w:rsidR="008267EF" w:rsidRPr="00B83F17" w:rsidRDefault="008267EF" w:rsidP="008267EF"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B83F17">
        <w:rPr>
          <w:rFonts w:ascii="仿宋_GB2312" w:eastAsia="仿宋_GB2312" w:hint="eastAsia"/>
          <w:sz w:val="32"/>
          <w:szCs w:val="32"/>
        </w:rPr>
        <w:t>（3）土木类：土木工程</w:t>
      </w:r>
      <w:r>
        <w:rPr>
          <w:rFonts w:ascii="仿宋_GB2312" w:eastAsia="仿宋_GB2312" w:hint="eastAsia"/>
          <w:sz w:val="32"/>
          <w:szCs w:val="32"/>
        </w:rPr>
        <w:t>（</w:t>
      </w:r>
      <w:r w:rsidRPr="00535FBB">
        <w:rPr>
          <w:rFonts w:ascii="仿宋_GB2312" w:eastAsia="仿宋_GB2312" w:hint="eastAsia"/>
          <w:sz w:val="32"/>
          <w:szCs w:val="32"/>
        </w:rPr>
        <w:t>道路与桥梁</w:t>
      </w:r>
      <w:r>
        <w:rPr>
          <w:rFonts w:ascii="仿宋_GB2312" w:eastAsia="仿宋_GB2312" w:hint="eastAsia"/>
          <w:sz w:val="32"/>
          <w:szCs w:val="32"/>
        </w:rPr>
        <w:t>）</w:t>
      </w:r>
      <w:r w:rsidRPr="00B83F17">
        <w:rPr>
          <w:rFonts w:ascii="仿宋_GB2312" w:eastAsia="仿宋_GB2312" w:hint="eastAsia"/>
          <w:sz w:val="32"/>
          <w:szCs w:val="32"/>
        </w:rPr>
        <w:t>、市政工程</w:t>
      </w:r>
      <w:r>
        <w:rPr>
          <w:rFonts w:ascii="仿宋_GB2312" w:eastAsia="仿宋_GB2312" w:hint="eastAsia"/>
          <w:sz w:val="32"/>
          <w:szCs w:val="32"/>
        </w:rPr>
        <w:t>（</w:t>
      </w:r>
      <w:r w:rsidRPr="00535FBB">
        <w:rPr>
          <w:rFonts w:ascii="仿宋_GB2312" w:eastAsia="仿宋_GB2312" w:hint="eastAsia"/>
          <w:sz w:val="32"/>
          <w:szCs w:val="32"/>
        </w:rPr>
        <w:t>道路交通工程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8267EF" w:rsidRPr="00B83F17" w:rsidRDefault="008267EF" w:rsidP="008267EF"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B83F17">
        <w:rPr>
          <w:rFonts w:ascii="仿宋_GB2312" w:eastAsia="仿宋_GB2312" w:hint="eastAsia"/>
          <w:sz w:val="32"/>
          <w:szCs w:val="32"/>
        </w:rPr>
        <w:t>中级及以上专业技术职称人员包括：中级工程师、</w:t>
      </w:r>
      <w:r>
        <w:rPr>
          <w:rFonts w:ascii="仿宋_GB2312" w:eastAsia="仿宋_GB2312" w:hint="eastAsia"/>
          <w:sz w:val="32"/>
          <w:szCs w:val="32"/>
        </w:rPr>
        <w:t>讲师、助理研究员、</w:t>
      </w:r>
      <w:r w:rsidRPr="00B83F17">
        <w:rPr>
          <w:rFonts w:ascii="仿宋_GB2312" w:eastAsia="仿宋_GB2312" w:hint="eastAsia"/>
          <w:sz w:val="32"/>
          <w:szCs w:val="32"/>
        </w:rPr>
        <w:t>高级工程师、副教授、副研究员、教授级高级工程师、</w:t>
      </w:r>
      <w:r>
        <w:rPr>
          <w:rFonts w:ascii="仿宋_GB2312" w:eastAsia="仿宋_GB2312" w:hint="eastAsia"/>
          <w:sz w:val="32"/>
          <w:szCs w:val="32"/>
        </w:rPr>
        <w:t>正高级工程师、</w:t>
      </w:r>
      <w:r w:rsidRPr="00B83F17">
        <w:rPr>
          <w:rFonts w:ascii="仿宋_GB2312" w:eastAsia="仿宋_GB2312" w:hint="eastAsia"/>
          <w:sz w:val="32"/>
          <w:szCs w:val="32"/>
        </w:rPr>
        <w:t>教授、研究员。</w:t>
      </w:r>
    </w:p>
    <w:p w:rsidR="004C618E" w:rsidRDefault="008267EF" w:rsidP="008267EF">
      <w:r>
        <w:rPr>
          <w:rFonts w:ascii="仿宋_GB2312" w:eastAsia="仿宋_GB2312" w:hint="eastAsia"/>
          <w:sz w:val="32"/>
          <w:szCs w:val="32"/>
        </w:rPr>
        <w:t>三、</w:t>
      </w:r>
      <w:r w:rsidRPr="00B83F17">
        <w:rPr>
          <w:rFonts w:ascii="仿宋_GB2312" w:eastAsia="仿宋_GB2312" w:hint="eastAsia"/>
          <w:sz w:val="32"/>
          <w:szCs w:val="32"/>
        </w:rPr>
        <w:t>高级及以上专业技术职称人员包括：高级工程师、副教授、副研究员、教授级高级工程师、</w:t>
      </w:r>
      <w:r>
        <w:rPr>
          <w:rFonts w:ascii="仿宋_GB2312" w:eastAsia="仿宋_GB2312" w:hint="eastAsia"/>
          <w:sz w:val="32"/>
          <w:szCs w:val="32"/>
        </w:rPr>
        <w:t>正高级工程师、</w:t>
      </w:r>
      <w:r w:rsidRPr="00B83F17">
        <w:rPr>
          <w:rFonts w:ascii="仿宋_GB2312" w:eastAsia="仿宋_GB2312" w:hint="eastAsia"/>
          <w:sz w:val="32"/>
          <w:szCs w:val="32"/>
        </w:rPr>
        <w:t>教授、研究员。</w:t>
      </w:r>
    </w:p>
    <w:sectPr w:rsidR="004C6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EF"/>
    <w:rsid w:val="004C618E"/>
    <w:rsid w:val="0082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袁野</dc:creator>
  <cp:lastModifiedBy>袁野</cp:lastModifiedBy>
  <cp:revision>1</cp:revision>
  <dcterms:created xsi:type="dcterms:W3CDTF">2019-11-28T07:07:00Z</dcterms:created>
  <dcterms:modified xsi:type="dcterms:W3CDTF">2019-11-28T07:09:00Z</dcterms:modified>
</cp:coreProperties>
</file>