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E7" w:rsidRDefault="009E4987" w:rsidP="009E4987">
      <w:pPr>
        <w:jc w:val="center"/>
        <w:rPr>
          <w:rFonts w:ascii="方正小标宋简体" w:eastAsia="方正小标宋简体"/>
          <w:sz w:val="44"/>
          <w:szCs w:val="44"/>
        </w:rPr>
      </w:pPr>
      <w:r w:rsidRPr="009E4987">
        <w:rPr>
          <w:rFonts w:ascii="方正小标宋简体" w:eastAsia="方正小标宋简体" w:hint="eastAsia"/>
          <w:sz w:val="44"/>
          <w:szCs w:val="44"/>
        </w:rPr>
        <w:t>市交通委2021年度工作总结</w:t>
      </w:r>
    </w:p>
    <w:p w:rsidR="003C3E07" w:rsidRDefault="003C3E07" w:rsidP="00896B36">
      <w:pPr>
        <w:overflowPunct w:val="0"/>
        <w:spacing w:beforeLines="100" w:before="312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</w:t>
      </w:r>
      <w:r w:rsidR="0036688A">
        <w:rPr>
          <w:rFonts w:ascii="仿宋_GB2312" w:eastAsia="仿宋_GB2312" w:hint="eastAsia"/>
          <w:sz w:val="32"/>
          <w:szCs w:val="32"/>
        </w:rPr>
        <w:t>,</w:t>
      </w:r>
      <w:r w:rsidR="009E4987">
        <w:rPr>
          <w:rFonts w:ascii="仿宋_GB2312" w:eastAsia="仿宋_GB2312" w:hint="eastAsia"/>
          <w:sz w:val="32"/>
          <w:szCs w:val="32"/>
        </w:rPr>
        <w:t>市交通委</w:t>
      </w:r>
      <w:r w:rsidR="00E72A87">
        <w:rPr>
          <w:rFonts w:ascii="仿宋_GB2312" w:eastAsia="仿宋_GB2312" w:hAnsi="黑体" w:cs="Times New Roman" w:hint="eastAsia"/>
          <w:sz w:val="32"/>
          <w:szCs w:val="32"/>
        </w:rPr>
        <w:t>在市委市政府领导和交通运输部指导</w:t>
      </w:r>
      <w:r w:rsidR="009E4987" w:rsidRPr="009634E2">
        <w:rPr>
          <w:rFonts w:ascii="仿宋_GB2312" w:eastAsia="仿宋_GB2312" w:hAnsi="黑体" w:cs="Times New Roman" w:hint="eastAsia"/>
          <w:sz w:val="32"/>
          <w:szCs w:val="32"/>
        </w:rPr>
        <w:t>下，坚持“以人为本”，坚持“三个优先”，</w:t>
      </w:r>
      <w:r w:rsidR="009E4987" w:rsidRPr="009634E2">
        <w:rPr>
          <w:rFonts w:ascii="仿宋_GB2312" w:eastAsia="仿宋_GB2312" w:hint="eastAsia"/>
          <w:sz w:val="32"/>
          <w:szCs w:val="32"/>
        </w:rPr>
        <w:t>坚持“优供、</w:t>
      </w:r>
      <w:r>
        <w:rPr>
          <w:rFonts w:ascii="仿宋_GB2312" w:eastAsia="仿宋_GB2312" w:hint="eastAsia"/>
          <w:sz w:val="32"/>
          <w:szCs w:val="32"/>
        </w:rPr>
        <w:t>控需、强治”，奋力推进首都交通高质量发展，圆满完成各项工作任务</w:t>
      </w:r>
      <w:r w:rsidR="0036688A">
        <w:rPr>
          <w:rFonts w:ascii="仿宋_GB2312" w:eastAsia="仿宋_GB2312" w:hint="eastAsia"/>
          <w:sz w:val="32"/>
          <w:szCs w:val="32"/>
        </w:rPr>
        <w:t>,</w:t>
      </w:r>
      <w:r w:rsidR="00174CD0">
        <w:rPr>
          <w:rFonts w:ascii="仿宋_GB2312" w:eastAsia="仿宋_GB2312" w:hint="eastAsia"/>
          <w:sz w:val="32"/>
          <w:szCs w:val="32"/>
        </w:rPr>
        <w:t>全年</w:t>
      </w:r>
      <w:r w:rsidRPr="009634E2">
        <w:rPr>
          <w:rFonts w:ascii="仿宋_GB2312" w:eastAsia="仿宋_GB2312" w:cs="仿宋_GB2312" w:hint="eastAsia"/>
          <w:sz w:val="32"/>
          <w:szCs w:val="32"/>
        </w:rPr>
        <w:t>交通运行平稳有序。</w:t>
      </w:r>
    </w:p>
    <w:p w:rsidR="009E4987" w:rsidRPr="009E4987" w:rsidRDefault="009E4987" w:rsidP="00896B36">
      <w:pPr>
        <w:overflowPunct w:val="0"/>
        <w:spacing w:beforeLines="50" w:before="156"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9E4987">
        <w:rPr>
          <w:rFonts w:ascii="黑体" w:eastAsia="黑体" w:hAnsi="黑体" w:hint="eastAsia"/>
          <w:sz w:val="32"/>
          <w:szCs w:val="32"/>
        </w:rPr>
        <w:t>京津</w:t>
      </w:r>
      <w:proofErr w:type="gramStart"/>
      <w:r w:rsidRPr="009E4987">
        <w:rPr>
          <w:rFonts w:ascii="黑体" w:eastAsia="黑体" w:hAnsi="黑体" w:hint="eastAsia"/>
          <w:sz w:val="32"/>
          <w:szCs w:val="32"/>
        </w:rPr>
        <w:t>冀交通</w:t>
      </w:r>
      <w:proofErr w:type="gramEnd"/>
      <w:r w:rsidRPr="009E4987">
        <w:rPr>
          <w:rFonts w:ascii="黑体" w:eastAsia="黑体" w:hAnsi="黑体" w:hint="eastAsia"/>
          <w:sz w:val="32"/>
          <w:szCs w:val="32"/>
        </w:rPr>
        <w:t>一体化向纵深</w:t>
      </w:r>
      <w:r w:rsidR="00BB21F1">
        <w:rPr>
          <w:rFonts w:ascii="黑体" w:eastAsia="黑体" w:hAnsi="黑体" w:hint="eastAsia"/>
          <w:sz w:val="32"/>
          <w:szCs w:val="32"/>
        </w:rPr>
        <w:t>迈进</w:t>
      </w:r>
    </w:p>
    <w:p w:rsidR="00947C2A" w:rsidRDefault="009E4987" w:rsidP="00947C2A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 w:rsidR="003C3E07">
        <w:rPr>
          <w:rFonts w:ascii="仿宋_GB2312" w:eastAsia="仿宋_GB2312" w:hAnsi="仿宋_GB2312" w:cs="仿宋_GB2312" w:hint="eastAsia"/>
          <w:b/>
          <w:sz w:val="32"/>
          <w:szCs w:val="32"/>
        </w:rPr>
        <w:t>京津</w:t>
      </w:r>
      <w:proofErr w:type="gramStart"/>
      <w:r w:rsidR="003C3E07">
        <w:rPr>
          <w:rFonts w:ascii="仿宋_GB2312" w:eastAsia="仿宋_GB2312" w:hAnsi="仿宋_GB2312" w:cs="仿宋_GB2312" w:hint="eastAsia"/>
          <w:b/>
          <w:sz w:val="32"/>
          <w:szCs w:val="32"/>
        </w:rPr>
        <w:t>冀城</w:t>
      </w:r>
      <w:proofErr w:type="gramEnd"/>
      <w:r w:rsidR="003C3E07">
        <w:rPr>
          <w:rFonts w:ascii="仿宋_GB2312" w:eastAsia="仿宋_GB2312" w:hAnsi="仿宋_GB2312" w:cs="仿宋_GB2312" w:hint="eastAsia"/>
          <w:b/>
          <w:sz w:val="32"/>
          <w:szCs w:val="32"/>
        </w:rPr>
        <w:t>市</w:t>
      </w:r>
      <w:proofErr w:type="gramStart"/>
      <w:r w:rsidR="003C3E07">
        <w:rPr>
          <w:rFonts w:ascii="仿宋_GB2312" w:eastAsia="仿宋_GB2312" w:hAnsi="仿宋_GB2312" w:cs="仿宋_GB2312" w:hint="eastAsia"/>
          <w:b/>
          <w:sz w:val="32"/>
          <w:szCs w:val="32"/>
        </w:rPr>
        <w:t>群交通</w:t>
      </w:r>
      <w:proofErr w:type="gramEnd"/>
      <w:r w:rsidR="00947C2A">
        <w:rPr>
          <w:rFonts w:ascii="仿宋_GB2312" w:eastAsia="仿宋_GB2312" w:hAnsi="仿宋_GB2312" w:cs="仿宋_GB2312" w:hint="eastAsia"/>
          <w:b/>
          <w:sz w:val="32"/>
          <w:szCs w:val="32"/>
        </w:rPr>
        <w:t>高效衔接</w:t>
      </w:r>
      <w:r w:rsidRPr="009634E2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proofErr w:type="gramStart"/>
      <w:r w:rsidR="00947C2A">
        <w:rPr>
          <w:rFonts w:ascii="仿宋_GB2312" w:eastAsia="仿宋_GB2312" w:hAnsi="仿宋_GB2312" w:cs="仿宋_GB2312" w:hint="eastAsia"/>
          <w:sz w:val="32"/>
          <w:szCs w:val="32"/>
        </w:rPr>
        <w:t>双机场</w:t>
      </w:r>
      <w:proofErr w:type="gramEnd"/>
      <w:r w:rsidR="00947C2A">
        <w:rPr>
          <w:rFonts w:ascii="仿宋_GB2312" w:eastAsia="仿宋_GB2312" w:hAnsi="仿宋_GB2312" w:cs="仿宋_GB2312" w:hint="eastAsia"/>
          <w:sz w:val="32"/>
          <w:szCs w:val="32"/>
        </w:rPr>
        <w:t>城市交通衔接进一步优化，</w:t>
      </w:r>
      <w:proofErr w:type="gramStart"/>
      <w:r w:rsidR="00947C2A">
        <w:rPr>
          <w:rFonts w:ascii="仿宋_GB2312" w:eastAsia="仿宋_GB2312" w:hAnsi="仿宋_GB2312" w:cs="仿宋_GB2312" w:hint="eastAsia"/>
          <w:sz w:val="32"/>
          <w:szCs w:val="32"/>
        </w:rPr>
        <w:t>城轨首都机场西延段</w:t>
      </w:r>
      <w:proofErr w:type="gramEnd"/>
      <w:r w:rsidR="00947C2A">
        <w:rPr>
          <w:rFonts w:ascii="仿宋_GB2312" w:eastAsia="仿宋_GB2312" w:hAnsi="仿宋_GB2312" w:cs="仿宋_GB2312" w:hint="eastAsia"/>
          <w:sz w:val="32"/>
          <w:szCs w:val="32"/>
        </w:rPr>
        <w:t>、新机场北线高速东延及西延段工程完工。建设“轨道上的京津冀”，京哈高</w:t>
      </w:r>
      <w:proofErr w:type="gramStart"/>
      <w:r w:rsidR="00947C2A">
        <w:rPr>
          <w:rFonts w:ascii="仿宋_GB2312" w:eastAsia="仿宋_GB2312" w:hAnsi="仿宋_GB2312" w:cs="仿宋_GB2312" w:hint="eastAsia"/>
          <w:sz w:val="32"/>
          <w:szCs w:val="32"/>
        </w:rPr>
        <w:t>铁京承段</w:t>
      </w:r>
      <w:proofErr w:type="gramEnd"/>
      <w:r w:rsidR="00947C2A">
        <w:rPr>
          <w:rFonts w:ascii="仿宋_GB2312" w:eastAsia="仿宋_GB2312" w:hAnsi="仿宋_GB2312" w:cs="仿宋_GB2312" w:hint="eastAsia"/>
          <w:sz w:val="32"/>
          <w:szCs w:val="32"/>
        </w:rPr>
        <w:t>开通运营，丰台站、朝阳站和城市副中心站3个铁路车站配套交通枢纽建设加快推进。继续</w:t>
      </w:r>
      <w:proofErr w:type="gramStart"/>
      <w:r w:rsidR="00947C2A">
        <w:rPr>
          <w:rFonts w:ascii="仿宋_GB2312" w:eastAsia="仿宋_GB2312" w:hAnsi="仿宋_GB2312" w:cs="仿宋_GB2312" w:hint="eastAsia"/>
          <w:sz w:val="32"/>
          <w:szCs w:val="32"/>
        </w:rPr>
        <w:t>完善京</w:t>
      </w:r>
      <w:proofErr w:type="gramEnd"/>
      <w:r w:rsidR="00947C2A">
        <w:rPr>
          <w:rFonts w:ascii="仿宋_GB2312" w:eastAsia="仿宋_GB2312" w:hAnsi="仿宋_GB2312" w:cs="仿宋_GB2312" w:hint="eastAsia"/>
          <w:sz w:val="32"/>
          <w:szCs w:val="32"/>
        </w:rPr>
        <w:t>津冀路网，国道109新线高速实现桥隧工程全部进场施工，新开工建设承平高速。</w:t>
      </w:r>
    </w:p>
    <w:p w:rsidR="009E4987" w:rsidRPr="009634E2" w:rsidRDefault="009E4987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 w:rsidRPr="009634E2">
        <w:rPr>
          <w:rFonts w:ascii="仿宋_GB2312" w:eastAsia="仿宋_GB2312" w:hAnsi="仿宋_GB2312" w:cs="仿宋_GB2312" w:hint="eastAsia"/>
          <w:b/>
          <w:sz w:val="32"/>
          <w:szCs w:val="32"/>
        </w:rPr>
        <w:t>城市副中心交通建设加快推进。</w:t>
      </w:r>
      <w:r w:rsidR="00947C2A">
        <w:rPr>
          <w:rFonts w:ascii="仿宋_GB2312" w:eastAsia="仿宋_GB2312" w:hAnsi="仿宋_GB2312" w:cs="仿宋_GB2312" w:hint="eastAsia"/>
          <w:sz w:val="32"/>
          <w:szCs w:val="32"/>
        </w:rPr>
        <w:t>建成广渠路东延、</w:t>
      </w:r>
      <w:proofErr w:type="gramStart"/>
      <w:r w:rsidR="00947C2A">
        <w:rPr>
          <w:rFonts w:ascii="仿宋_GB2312" w:eastAsia="仿宋_GB2312" w:hAnsi="仿宋_GB2312" w:cs="仿宋_GB2312" w:hint="eastAsia"/>
          <w:sz w:val="32"/>
          <w:szCs w:val="32"/>
        </w:rPr>
        <w:t>武窑桥改建</w:t>
      </w:r>
      <w:proofErr w:type="gramEnd"/>
      <w:r w:rsidR="00947C2A">
        <w:rPr>
          <w:rFonts w:ascii="仿宋_GB2312" w:eastAsia="仿宋_GB2312" w:hAnsi="仿宋_GB2312" w:cs="仿宋_GB2312" w:hint="eastAsia"/>
          <w:sz w:val="32"/>
          <w:szCs w:val="32"/>
        </w:rPr>
        <w:t>、广渠路公交走廊、环球影城京哈立交和六环立交。推进东六环加宽改造、京哈高速公路加宽改造、城市副中心综合枢纽等重点工程建设。新开工建设环球影城北交通枢纽、通马路交通枢纽。提前签署通州与北三县4条规划跨界道路接线协议，开工</w:t>
      </w:r>
      <w:proofErr w:type="gramStart"/>
      <w:r w:rsidR="00947C2A">
        <w:rPr>
          <w:rFonts w:ascii="仿宋_GB2312" w:eastAsia="仿宋_GB2312" w:hAnsi="仿宋_GB2312" w:cs="仿宋_GB2312" w:hint="eastAsia"/>
          <w:sz w:val="32"/>
          <w:szCs w:val="32"/>
        </w:rPr>
        <w:t>建设厂</w:t>
      </w:r>
      <w:proofErr w:type="gramEnd"/>
      <w:r w:rsidR="00947C2A">
        <w:rPr>
          <w:rFonts w:ascii="仿宋_GB2312" w:eastAsia="仿宋_GB2312" w:hAnsi="仿宋_GB2312" w:cs="仿宋_GB2312" w:hint="eastAsia"/>
          <w:sz w:val="32"/>
          <w:szCs w:val="32"/>
        </w:rPr>
        <w:t>通路，完成北三县京津冀</w:t>
      </w:r>
      <w:proofErr w:type="gramStart"/>
      <w:r w:rsidR="00947C2A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="00947C2A">
        <w:rPr>
          <w:rFonts w:ascii="仿宋_GB2312" w:eastAsia="仿宋_GB2312" w:hAnsi="仿宋_GB2312" w:cs="仿宋_GB2312" w:hint="eastAsia"/>
          <w:sz w:val="32"/>
          <w:szCs w:val="32"/>
        </w:rPr>
        <w:t>卡通系统改造。北运河（通州段）40公里游船全线通航。</w:t>
      </w:r>
    </w:p>
    <w:p w:rsidR="009E4987" w:rsidRPr="009634E2" w:rsidRDefault="009E4987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三是</w:t>
      </w:r>
      <w:proofErr w:type="gramStart"/>
      <w:r w:rsidR="00947C2A">
        <w:rPr>
          <w:rFonts w:ascii="仿宋_GB2312" w:eastAsia="仿宋_GB2312" w:hAnsi="仿宋_GB2312" w:cs="仿宋_GB2312" w:hint="eastAsia"/>
          <w:b/>
          <w:sz w:val="32"/>
          <w:szCs w:val="32"/>
        </w:rPr>
        <w:t>京雄交通</w:t>
      </w:r>
      <w:proofErr w:type="gramEnd"/>
      <w:r w:rsidR="00947C2A">
        <w:rPr>
          <w:rFonts w:ascii="仿宋_GB2312" w:eastAsia="仿宋_GB2312" w:hAnsi="仿宋_GB2312" w:cs="仿宋_GB2312" w:hint="eastAsia"/>
          <w:b/>
          <w:sz w:val="32"/>
          <w:szCs w:val="32"/>
        </w:rPr>
        <w:t>联系不断完善</w:t>
      </w:r>
      <w:r w:rsidRPr="009634E2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proofErr w:type="gramStart"/>
      <w:r w:rsidR="00947C2A">
        <w:rPr>
          <w:rFonts w:ascii="仿宋_GB2312" w:eastAsia="仿宋_GB2312" w:hAnsi="仿宋_GB2312" w:cs="仿宋_GB2312" w:hint="eastAsia"/>
          <w:sz w:val="32"/>
          <w:szCs w:val="32"/>
        </w:rPr>
        <w:t>良常路南</w:t>
      </w:r>
      <w:proofErr w:type="gramEnd"/>
      <w:r w:rsidR="00947C2A">
        <w:rPr>
          <w:rFonts w:ascii="仿宋_GB2312" w:eastAsia="仿宋_GB2312" w:hAnsi="仿宋_GB2312" w:cs="仿宋_GB2312" w:hint="eastAsia"/>
          <w:sz w:val="32"/>
          <w:szCs w:val="32"/>
        </w:rPr>
        <w:t>延（G230）主体完工，</w:t>
      </w:r>
      <w:proofErr w:type="gramStart"/>
      <w:r w:rsidR="00947C2A">
        <w:rPr>
          <w:rFonts w:ascii="仿宋_GB2312" w:eastAsia="仿宋_GB2312" w:hAnsi="仿宋_GB2312" w:cs="仿宋_GB2312" w:hint="eastAsia"/>
          <w:sz w:val="32"/>
          <w:szCs w:val="32"/>
        </w:rPr>
        <w:t>京雄高速</w:t>
      </w:r>
      <w:proofErr w:type="gramEnd"/>
      <w:r w:rsidR="00947C2A">
        <w:rPr>
          <w:rFonts w:ascii="仿宋_GB2312" w:eastAsia="仿宋_GB2312" w:hAnsi="仿宋_GB2312" w:cs="仿宋_GB2312" w:hint="eastAsia"/>
          <w:sz w:val="32"/>
          <w:szCs w:val="32"/>
        </w:rPr>
        <w:t>北京段实现全线进场施工，协同</w:t>
      </w:r>
      <w:proofErr w:type="gramStart"/>
      <w:r w:rsidR="00947C2A">
        <w:rPr>
          <w:rFonts w:ascii="仿宋_GB2312" w:eastAsia="仿宋_GB2312" w:hAnsi="仿宋_GB2312" w:cs="仿宋_GB2312" w:hint="eastAsia"/>
          <w:sz w:val="32"/>
          <w:szCs w:val="32"/>
        </w:rPr>
        <w:t>推进雄安新区</w:t>
      </w:r>
      <w:proofErr w:type="gramEnd"/>
      <w:r w:rsidR="00947C2A">
        <w:rPr>
          <w:rFonts w:ascii="仿宋_GB2312" w:eastAsia="仿宋_GB2312" w:hAnsi="仿宋_GB2312" w:cs="仿宋_GB2312" w:hint="eastAsia"/>
          <w:sz w:val="32"/>
          <w:szCs w:val="32"/>
        </w:rPr>
        <w:t>至北京大</w:t>
      </w:r>
      <w:r w:rsidR="00947C2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兴国际机场快线（R1</w:t>
      </w:r>
      <w:r w:rsidR="00174CD0">
        <w:rPr>
          <w:rFonts w:ascii="仿宋_GB2312" w:eastAsia="仿宋_GB2312" w:hAnsi="仿宋_GB2312" w:cs="仿宋_GB2312" w:hint="eastAsia"/>
          <w:sz w:val="32"/>
          <w:szCs w:val="32"/>
        </w:rPr>
        <w:t>线）和</w:t>
      </w:r>
      <w:proofErr w:type="gramStart"/>
      <w:r w:rsidR="00174CD0">
        <w:rPr>
          <w:rFonts w:ascii="仿宋_GB2312" w:eastAsia="仿宋_GB2312" w:hAnsi="仿宋_GB2312" w:cs="仿宋_GB2312" w:hint="eastAsia"/>
          <w:sz w:val="32"/>
          <w:szCs w:val="32"/>
        </w:rPr>
        <w:t>京雄商</w:t>
      </w:r>
      <w:proofErr w:type="gramEnd"/>
      <w:r w:rsidR="00174CD0">
        <w:rPr>
          <w:rFonts w:ascii="仿宋_GB2312" w:eastAsia="仿宋_GB2312" w:hAnsi="仿宋_GB2312" w:cs="仿宋_GB2312" w:hint="eastAsia"/>
          <w:sz w:val="32"/>
          <w:szCs w:val="32"/>
        </w:rPr>
        <w:t>高铁建设，推进“一卡通”</w:t>
      </w:r>
      <w:proofErr w:type="gramStart"/>
      <w:r w:rsidR="00174CD0">
        <w:rPr>
          <w:rFonts w:ascii="仿宋_GB2312" w:eastAsia="仿宋_GB2312" w:hAnsi="仿宋_GB2312" w:cs="仿宋_GB2312" w:hint="eastAsia"/>
          <w:sz w:val="32"/>
          <w:szCs w:val="32"/>
        </w:rPr>
        <w:t>向雄安</w:t>
      </w:r>
      <w:proofErr w:type="gramEnd"/>
      <w:r w:rsidR="00174CD0">
        <w:rPr>
          <w:rFonts w:ascii="仿宋_GB2312" w:eastAsia="仿宋_GB2312" w:hAnsi="仿宋_GB2312" w:cs="仿宋_GB2312" w:hint="eastAsia"/>
          <w:sz w:val="32"/>
          <w:szCs w:val="32"/>
        </w:rPr>
        <w:t>新区延伸</w:t>
      </w:r>
      <w:r w:rsidR="00947C2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E4987" w:rsidRPr="009E4987" w:rsidRDefault="009E4987" w:rsidP="00896B36">
      <w:pPr>
        <w:overflowPunct w:val="0"/>
        <w:spacing w:beforeLines="50" w:before="156"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E4987">
        <w:rPr>
          <w:rFonts w:ascii="黑体" w:eastAsia="黑体" w:hAnsi="黑体" w:hint="eastAsia"/>
          <w:sz w:val="32"/>
          <w:szCs w:val="32"/>
        </w:rPr>
        <w:t>二、</w:t>
      </w:r>
      <w:r w:rsidR="00947C2A" w:rsidRPr="00947C2A">
        <w:rPr>
          <w:rFonts w:ascii="黑体" w:eastAsia="黑体" w:hAnsi="黑体" w:hint="eastAsia"/>
          <w:sz w:val="32"/>
          <w:szCs w:val="32"/>
        </w:rPr>
        <w:t>服务首都发展的能力和水平持续提升</w:t>
      </w:r>
    </w:p>
    <w:p w:rsidR="00947C2A" w:rsidRDefault="00947C2A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一是提升首都交通服务保障能力取得新成效。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高标准完成建党100</w:t>
      </w:r>
      <w:r w:rsidR="00D54D51">
        <w:rPr>
          <w:rFonts w:ascii="仿宋_GB2312" w:eastAsia="仿宋_GB2312" w:hAnsi="仿宋_GB2312" w:cs="仿宋_GB2312" w:hint="eastAsia"/>
          <w:sz w:val="32"/>
          <w:szCs w:val="32"/>
        </w:rPr>
        <w:t>周年庆祝活动交通服务保障</w:t>
      </w:r>
      <w:r w:rsidR="00E72A87">
        <w:rPr>
          <w:rFonts w:ascii="仿宋_GB2312" w:eastAsia="仿宋_GB2312" w:hAnsi="仿宋_GB2312" w:cs="仿宋_GB2312" w:hint="eastAsia"/>
          <w:sz w:val="32"/>
          <w:szCs w:val="32"/>
        </w:rPr>
        <w:t>任务</w:t>
      </w:r>
      <w:r w:rsidR="00D54D51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严格落实常态化疫情防控措施，动态管控进出京客运业务，</w:t>
      </w:r>
      <w:proofErr w:type="gramStart"/>
      <w:r>
        <w:rPr>
          <w:rFonts w:ascii="仿宋_GB2312" w:eastAsia="仿宋_GB2312" w:hAnsi="Calibri" w:cs="宋体" w:hint="eastAsia"/>
          <w:sz w:val="32"/>
          <w:szCs w:val="32"/>
        </w:rPr>
        <w:t>突出冷链运输</w:t>
      </w:r>
      <w:proofErr w:type="gramEnd"/>
      <w:r w:rsidR="00174CD0">
        <w:rPr>
          <w:rFonts w:ascii="仿宋_GB2312" w:eastAsia="仿宋_GB2312" w:hAnsi="Calibri" w:cs="宋体" w:hint="eastAsia"/>
          <w:sz w:val="32"/>
          <w:szCs w:val="32"/>
        </w:rPr>
        <w:t>防控及跨省“黑车”整治，</w:t>
      </w:r>
      <w:r w:rsidR="00E72A87">
        <w:rPr>
          <w:rFonts w:ascii="仿宋_GB2312" w:eastAsia="仿宋_GB2312" w:hAnsi="Calibri" w:cs="宋体" w:hint="eastAsia"/>
          <w:sz w:val="32"/>
          <w:szCs w:val="32"/>
        </w:rPr>
        <w:t>开展出租汽车疫情防控专项执法检查，强化公交、地铁疫情防控措施</w:t>
      </w:r>
      <w:r>
        <w:rPr>
          <w:rFonts w:ascii="仿宋_GB2312" w:eastAsia="仿宋_GB2312" w:hAnsi="Calibri" w:cs="宋体" w:hint="eastAsia"/>
          <w:sz w:val="32"/>
          <w:szCs w:val="32"/>
        </w:rPr>
        <w:t>。</w:t>
      </w:r>
      <w:r w:rsidR="00E72A87">
        <w:rPr>
          <w:rFonts w:ascii="仿宋_GB2312" w:eastAsia="仿宋_GB2312" w:hAnsi="仿宋_GB2312" w:cs="仿宋_GB2312" w:hint="eastAsia"/>
          <w:sz w:val="32"/>
          <w:szCs w:val="32"/>
        </w:rPr>
        <w:t>落实安全生产管理责任，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完善双</w:t>
      </w:r>
      <w:r w:rsidR="00174CD0">
        <w:rPr>
          <w:rFonts w:ascii="仿宋_GB2312" w:eastAsia="仿宋_GB2312" w:hAnsi="仿宋_GB2312" w:cs="仿宋_GB2312" w:hint="eastAsia"/>
          <w:sz w:val="32"/>
          <w:szCs w:val="32"/>
        </w:rPr>
        <w:t>重预防控制机制，持续开展安全监测预警，强化重点行业专项治理，保障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首都交通安全稳定。</w:t>
      </w:r>
    </w:p>
    <w:p w:rsidR="00947C2A" w:rsidRDefault="00947C2A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二是打造首都交通文明品牌取得新成效。</w:t>
      </w:r>
      <w:r>
        <w:rPr>
          <w:rFonts w:ascii="仿宋_GB2312" w:eastAsia="仿宋_GB2312" w:hint="eastAsia"/>
          <w:sz w:val="32"/>
          <w:szCs w:val="32"/>
        </w:rPr>
        <w:t>积极推进“文明礼让、信用出行、志愿服务”三大文化品牌创建</w:t>
      </w:r>
      <w:r w:rsidR="00174CD0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开展“文明驾车 </w:t>
      </w:r>
      <w:r w:rsidR="00E72A87">
        <w:rPr>
          <w:rFonts w:ascii="仿宋_GB2312" w:eastAsia="仿宋_GB2312" w:hAnsi="仿宋_GB2312" w:cs="仿宋_GB2312" w:hint="eastAsia"/>
          <w:sz w:val="32"/>
          <w:szCs w:val="32"/>
        </w:rPr>
        <w:t>礼让行人”专项</w:t>
      </w:r>
      <w:r>
        <w:rPr>
          <w:rFonts w:ascii="仿宋_GB2312" w:eastAsia="仿宋_GB2312" w:hAnsi="仿宋_GB2312" w:cs="仿宋_GB2312" w:hint="eastAsia"/>
          <w:sz w:val="32"/>
          <w:szCs w:val="32"/>
        </w:rPr>
        <w:t>行动，</w:t>
      </w:r>
      <w:r>
        <w:rPr>
          <w:rFonts w:ascii="仿宋_GB2312" w:eastAsia="仿宋_GB2312" w:hint="eastAsia"/>
          <w:sz w:val="32"/>
          <w:szCs w:val="32"/>
        </w:rPr>
        <w:t>加强路口文明示范和设施改造，公交、出租等行业企业加强员工教育培训并签订“文明交通承诺书”。开展“诚实守信、一路畅行”信用交通宣传月活动，道路客运、驾培、汽修等行业率先开启信用评价，运用“两微一端一网”等平台增强信用出行体验感、认同感。</w:t>
      </w:r>
      <w:r>
        <w:rPr>
          <w:rFonts w:ascii="仿宋_GB2312" w:eastAsia="仿宋_GB2312" w:hAnsi="Calibri" w:cs="宋体" w:hint="eastAsia"/>
          <w:sz w:val="32"/>
          <w:szCs w:val="32"/>
        </w:rPr>
        <w:t>推广平安地铁志愿服务，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推动交通参与者养成“随手做志愿”习惯。</w:t>
      </w:r>
    </w:p>
    <w:p w:rsidR="00947C2A" w:rsidRDefault="00947C2A" w:rsidP="00947C2A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947C2A">
        <w:rPr>
          <w:rFonts w:ascii="仿宋_GB2312" w:eastAsia="仿宋_GB2312" w:hAnsi="仿宋_GB2312" w:cs="仿宋_GB2312" w:hint="eastAsia"/>
          <w:b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提升首都交通国际化服务水平取得新成效。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按照“简约、安全、精彩”总要求，编制交通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保障总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方案和运输工作等专项方案，制定完善赛事期间城市公共交通使用政策、社会交通需求管理政策和高速公路通行政策，完成京礼、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京藏高速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和六处冬奥临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时交通场站建设、无障碍交通设施改造、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专用道施划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，组织开展全要素交通保障测试和应急事件演练，全力以赴冲刺冬奥交通保障。圆满完成第二届联合国全球可持续交通大会承办任务。</w:t>
      </w:r>
    </w:p>
    <w:p w:rsidR="00947C2A" w:rsidRDefault="00947C2A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四是打造智慧交通取得新成效。</w:t>
      </w:r>
      <w:r w:rsidR="00A32ABB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 w:rsidR="000C12E2">
        <w:rPr>
          <w:rFonts w:ascii="仿宋_GB2312" w:eastAsia="仿宋_GB2312" w:hAnsi="仿宋_GB2312" w:cs="仿宋_GB2312" w:hint="eastAsia"/>
          <w:sz w:val="32"/>
          <w:szCs w:val="32"/>
        </w:rPr>
        <w:t>智慧交通顶层设计，制定</w:t>
      </w:r>
      <w:r w:rsidR="00E72A87">
        <w:rPr>
          <w:rFonts w:ascii="仿宋_GB2312" w:eastAsia="仿宋_GB2312" w:hAnsi="仿宋_GB2312" w:cs="仿宋_GB2312" w:hint="eastAsia"/>
          <w:sz w:val="32"/>
          <w:szCs w:val="32"/>
        </w:rPr>
        <w:t>智慧交通三年行动计划。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推动北京绿色出行一体化平台（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MaaS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）建设，拓展室内枢纽导航、充电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桩服务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等功能。推进智慧交通基础建设，完成交通“一套码”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二维码编码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规则，推进交通“一张网”EUHT-5G综合业务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承载网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建设。推进智慧交通示范应用场景建设，编制完成智慧高速建设指南，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延崇智慧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高速基本建成。开放自动驾驶测试道路278条1028公里。</w:t>
      </w:r>
    </w:p>
    <w:p w:rsidR="009E4987" w:rsidRPr="009E4987" w:rsidRDefault="009E4987" w:rsidP="00896B36">
      <w:pPr>
        <w:overflowPunct w:val="0"/>
        <w:spacing w:beforeLines="50" w:before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4987">
        <w:rPr>
          <w:rFonts w:ascii="黑体" w:eastAsia="黑体" w:hAnsi="黑体" w:hint="eastAsia"/>
          <w:sz w:val="32"/>
          <w:szCs w:val="32"/>
        </w:rPr>
        <w:t>三、交通综合治理成效明显</w:t>
      </w:r>
    </w:p>
    <w:p w:rsidR="009E4987" w:rsidRPr="009634E2" w:rsidRDefault="009E4987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)</w:t>
      </w:r>
      <w:r w:rsidR="00086109">
        <w:rPr>
          <w:rFonts w:ascii="仿宋_GB2312" w:eastAsia="仿宋_GB2312" w:hAnsi="仿宋_GB2312" w:cs="仿宋_GB2312" w:hint="eastAsia"/>
          <w:b/>
          <w:sz w:val="32"/>
          <w:szCs w:val="32"/>
        </w:rPr>
        <w:t>优化供给，绿色出行服务品质显著提升</w:t>
      </w:r>
    </w:p>
    <w:p w:rsidR="000C12E2" w:rsidRDefault="009E4987" w:rsidP="000C12E2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 w:rsidRPr="009634E2">
        <w:rPr>
          <w:rFonts w:ascii="仿宋_GB2312" w:eastAsia="仿宋_GB2312" w:hAnsi="仿宋_GB2312" w:cs="仿宋_GB2312" w:hint="eastAsia"/>
          <w:b/>
          <w:sz w:val="32"/>
          <w:szCs w:val="32"/>
        </w:rPr>
        <w:t>轨道交通四网融合加快发展。</w:t>
      </w:r>
      <w:r w:rsidR="003C242E">
        <w:rPr>
          <w:rFonts w:ascii="仿宋_GB2312" w:eastAsia="仿宋_GB2312" w:hAnsi="仿宋_GB2312" w:cs="仿宋_GB2312" w:hint="eastAsia"/>
          <w:sz w:val="32"/>
          <w:szCs w:val="32"/>
        </w:rPr>
        <w:t>完善轨道交通“四网融合”顶层设计，启动城市副中心线西段等市郊铁路整体提升改造，开通</w:t>
      </w:r>
      <w:r w:rsidR="000C12E2">
        <w:rPr>
          <w:rFonts w:ascii="仿宋_GB2312" w:eastAsia="仿宋_GB2312" w:hAnsi="仿宋_GB2312" w:cs="仿宋_GB2312" w:hint="eastAsia"/>
          <w:sz w:val="32"/>
          <w:szCs w:val="32"/>
        </w:rPr>
        <w:t>8号线三期北段等9条</w:t>
      </w:r>
      <w:proofErr w:type="gramStart"/>
      <w:r w:rsidR="000C12E2">
        <w:rPr>
          <w:rFonts w:ascii="仿宋_GB2312" w:eastAsia="仿宋_GB2312" w:hAnsi="仿宋_GB2312" w:cs="仿宋_GB2312" w:hint="eastAsia"/>
          <w:sz w:val="32"/>
          <w:szCs w:val="32"/>
        </w:rPr>
        <w:t>段城市</w:t>
      </w:r>
      <w:proofErr w:type="gramEnd"/>
      <w:r w:rsidR="000C12E2">
        <w:rPr>
          <w:rFonts w:ascii="仿宋_GB2312" w:eastAsia="仿宋_GB2312" w:hAnsi="仿宋_GB2312" w:cs="仿宋_GB2312" w:hint="eastAsia"/>
          <w:sz w:val="32"/>
          <w:szCs w:val="32"/>
        </w:rPr>
        <w:t>轨道线路，轨道交通（含市郊铁路364.7公里）运营里程达1148公里。启动实施既有线网优化提升改造，1号线与八通线、房山线与9号</w:t>
      </w:r>
      <w:proofErr w:type="gramStart"/>
      <w:r w:rsidR="000C12E2">
        <w:rPr>
          <w:rFonts w:ascii="仿宋_GB2312" w:eastAsia="仿宋_GB2312" w:hAnsi="仿宋_GB2312" w:cs="仿宋_GB2312" w:hint="eastAsia"/>
          <w:sz w:val="32"/>
          <w:szCs w:val="32"/>
        </w:rPr>
        <w:t>线实现</w:t>
      </w:r>
      <w:proofErr w:type="gramEnd"/>
      <w:r w:rsidR="000C12E2">
        <w:rPr>
          <w:rFonts w:ascii="仿宋_GB2312" w:eastAsia="仿宋_GB2312" w:hAnsi="仿宋_GB2312" w:cs="仿宋_GB2312" w:hint="eastAsia"/>
          <w:sz w:val="32"/>
          <w:szCs w:val="32"/>
        </w:rPr>
        <w:t>跨线运营；推进北新桥、平安里轨道站点一体化改造，130处便利店、药店等站内便民设施上线运营，“回天地区”5个站点“信用+智慧安检”试点启用。</w:t>
      </w:r>
    </w:p>
    <w:p w:rsidR="000C12E2" w:rsidRDefault="009E4987" w:rsidP="000C12E2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 w:rsidRPr="009634E2">
        <w:rPr>
          <w:rFonts w:ascii="仿宋_GB2312" w:eastAsia="仿宋_GB2312" w:hAnsi="仿宋_GB2312" w:cs="仿宋_GB2312" w:hint="eastAsia"/>
          <w:b/>
          <w:sz w:val="32"/>
          <w:szCs w:val="32"/>
        </w:rPr>
        <w:t>公交线网服务水平持续提升。</w:t>
      </w:r>
      <w:r w:rsidR="000C12E2">
        <w:rPr>
          <w:rFonts w:ascii="仿宋_GB2312" w:eastAsia="仿宋_GB2312" w:hAnsi="仿宋_GB2312" w:cs="仿宋_GB2312" w:hint="eastAsia"/>
          <w:bCs/>
          <w:sz w:val="32"/>
          <w:szCs w:val="32"/>
        </w:rPr>
        <w:t>持续</w:t>
      </w:r>
      <w:r w:rsidR="000C12E2">
        <w:rPr>
          <w:rFonts w:ascii="仿宋_GB2312" w:eastAsia="仿宋_GB2312" w:hAnsi="仿宋_GB2312" w:cs="仿宋_GB2312" w:hint="eastAsia"/>
          <w:sz w:val="32"/>
          <w:szCs w:val="32"/>
        </w:rPr>
        <w:t>完善“干普微”三级线网，优化调整151条</w:t>
      </w:r>
      <w:r w:rsidR="004977BF">
        <w:rPr>
          <w:rFonts w:ascii="仿宋_GB2312" w:eastAsia="仿宋_GB2312" w:hAnsi="仿宋_GB2312" w:cs="仿宋_GB2312" w:hint="eastAsia"/>
          <w:sz w:val="32"/>
          <w:szCs w:val="32"/>
        </w:rPr>
        <w:t>公交</w:t>
      </w:r>
      <w:r w:rsidR="000C12E2">
        <w:rPr>
          <w:rFonts w:ascii="仿宋_GB2312" w:eastAsia="仿宋_GB2312" w:hAnsi="仿宋_GB2312" w:cs="仿宋_GB2312" w:hint="eastAsia"/>
          <w:sz w:val="32"/>
          <w:szCs w:val="32"/>
        </w:rPr>
        <w:t>线路，有效提升了运输效率。</w:t>
      </w:r>
      <w:r w:rsidR="003C242E">
        <w:rPr>
          <w:rFonts w:ascii="仿宋_GB2312" w:eastAsia="仿宋_GB2312" w:hAnsi="仿宋_GB2312" w:cs="仿宋_GB2312" w:hint="eastAsia"/>
          <w:sz w:val="32"/>
          <w:szCs w:val="32"/>
        </w:rPr>
        <w:t>建设完</w:t>
      </w:r>
      <w:r w:rsidR="003C242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成53个区域调度中心，完成三级调度向二级调度转变，</w:t>
      </w:r>
      <w:r w:rsidR="004977BF">
        <w:rPr>
          <w:rFonts w:ascii="仿宋_GB2312" w:eastAsia="仿宋_GB2312" w:hAnsi="仿宋_GB2312" w:cs="仿宋_GB2312" w:hint="eastAsia"/>
          <w:sz w:val="32"/>
          <w:szCs w:val="32"/>
        </w:rPr>
        <w:t>千余条</w:t>
      </w:r>
      <w:r w:rsidR="003C242E">
        <w:rPr>
          <w:rFonts w:ascii="仿宋_GB2312" w:eastAsia="仿宋_GB2312" w:hAnsi="仿宋_GB2312" w:cs="仿宋_GB2312" w:hint="eastAsia"/>
          <w:sz w:val="32"/>
          <w:szCs w:val="32"/>
        </w:rPr>
        <w:t>线路实现区域智能调度。三环</w:t>
      </w:r>
      <w:r w:rsidR="004977BF">
        <w:rPr>
          <w:rFonts w:ascii="仿宋_GB2312" w:eastAsia="仿宋_GB2312" w:hAnsi="仿宋_GB2312" w:cs="仿宋_GB2312" w:hint="eastAsia"/>
          <w:sz w:val="32"/>
          <w:szCs w:val="32"/>
        </w:rPr>
        <w:t>路等重点区域</w:t>
      </w:r>
      <w:r w:rsidR="003C242E">
        <w:rPr>
          <w:rFonts w:ascii="仿宋_GB2312" w:eastAsia="仿宋_GB2312" w:hAnsi="仿宋_GB2312" w:cs="仿宋_GB2312" w:hint="eastAsia"/>
          <w:sz w:val="32"/>
          <w:szCs w:val="32"/>
        </w:rPr>
        <w:t>1518块公交电子站牌投入使用。</w:t>
      </w:r>
      <w:r w:rsidR="000C12E2">
        <w:rPr>
          <w:rFonts w:ascii="仿宋_GB2312" w:eastAsia="仿宋_GB2312" w:hAnsi="仿宋_GB2312" w:cs="仿宋_GB2312" w:hint="eastAsia"/>
          <w:sz w:val="32"/>
          <w:szCs w:val="32"/>
        </w:rPr>
        <w:t>升级定制公交服务，高峰日运载达2.3万人次，累计运送乘客1000万人次。</w:t>
      </w:r>
    </w:p>
    <w:p w:rsidR="000C12E2" w:rsidRDefault="009E4987" w:rsidP="000C12E2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D37315">
        <w:rPr>
          <w:rFonts w:ascii="仿宋_GB2312" w:eastAsia="仿宋_GB2312" w:hAnsi="仿宋_GB2312" w:cs="仿宋_GB2312" w:hint="eastAsia"/>
          <w:b/>
          <w:sz w:val="32"/>
          <w:szCs w:val="32"/>
        </w:rPr>
        <w:t>三是慢行系统持续优化提升。</w:t>
      </w:r>
      <w:r w:rsidR="000C12E2">
        <w:rPr>
          <w:rFonts w:ascii="仿宋_GB2312" w:eastAsia="仿宋_GB2312" w:hAnsi="仿宋_GB2312" w:cs="仿宋_GB2312" w:hint="eastAsia"/>
          <w:sz w:val="32"/>
          <w:szCs w:val="32"/>
        </w:rPr>
        <w:t>出台《慢行系统规划2020-2035年》《步行和自行车交通设施改善技术指南》等一系列规划和标准规范。实施慢行系统品质提升行动，建成7个示范区，</w:t>
      </w:r>
      <w:proofErr w:type="gramStart"/>
      <w:r w:rsidR="000C12E2">
        <w:rPr>
          <w:rFonts w:ascii="仿宋_GB2312" w:eastAsia="仿宋_GB2312" w:hAnsi="仿宋_GB2312" w:cs="仿宋_GB2312" w:hint="eastAsia"/>
          <w:sz w:val="32"/>
          <w:szCs w:val="32"/>
        </w:rPr>
        <w:t>整治京藏高速</w:t>
      </w:r>
      <w:proofErr w:type="gramEnd"/>
      <w:r w:rsidR="000C12E2">
        <w:rPr>
          <w:rFonts w:ascii="仿宋_GB2312" w:eastAsia="仿宋_GB2312" w:hAnsi="仿宋_GB2312" w:cs="仿宋_GB2312" w:hint="eastAsia"/>
          <w:sz w:val="32"/>
          <w:szCs w:val="32"/>
        </w:rPr>
        <w:t>辅路慢行廊道，完成二环辅路慢行系统改造。自行车专用路东拓、南展工程有序推进。</w:t>
      </w:r>
    </w:p>
    <w:p w:rsidR="009E4987" w:rsidRPr="00D37315" w:rsidRDefault="009E4987" w:rsidP="00464DA6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D37315">
        <w:rPr>
          <w:rFonts w:ascii="仿宋_GB2312" w:eastAsia="仿宋_GB2312" w:hAnsi="仿宋_GB2312" w:cs="仿宋_GB2312" w:hint="eastAsia"/>
          <w:b/>
          <w:sz w:val="32"/>
          <w:szCs w:val="32"/>
        </w:rPr>
        <w:t>四是道路建设养护稳步推进。</w:t>
      </w:r>
      <w:r w:rsidR="00BF12E9" w:rsidRPr="00D37315">
        <w:rPr>
          <w:rFonts w:ascii="仿宋_GB2312" w:eastAsia="仿宋_GB2312" w:hAnsi="仿宋_GB2312" w:cs="仿宋_GB2312" w:hint="eastAsia"/>
          <w:sz w:val="32"/>
          <w:szCs w:val="32"/>
        </w:rPr>
        <w:t>实施20项市级疏堵工程，建成21条次支路。</w:t>
      </w:r>
      <w:r w:rsidR="00464DA6" w:rsidRPr="00D37315">
        <w:rPr>
          <w:rFonts w:ascii="仿宋_GB2312" w:eastAsia="仿宋_GB2312" w:hAnsi="仿宋_GB2312" w:cs="仿宋_GB2312" w:hint="eastAsia"/>
          <w:sz w:val="32"/>
          <w:szCs w:val="32"/>
        </w:rPr>
        <w:t>完成151万平米城市道路大修工程</w:t>
      </w:r>
      <w:r w:rsidR="000C12E2">
        <w:rPr>
          <w:rFonts w:ascii="仿宋_GB2312" w:eastAsia="仿宋_GB2312" w:hAnsi="仿宋_GB2312" w:cs="仿宋_GB2312" w:hint="eastAsia"/>
          <w:sz w:val="32"/>
          <w:szCs w:val="32"/>
        </w:rPr>
        <w:t>和814个路段代</w:t>
      </w:r>
      <w:proofErr w:type="gramStart"/>
      <w:r w:rsidR="000C12E2">
        <w:rPr>
          <w:rFonts w:ascii="仿宋_GB2312" w:eastAsia="仿宋_GB2312" w:hAnsi="仿宋_GB2312" w:cs="仿宋_GB2312" w:hint="eastAsia"/>
          <w:sz w:val="32"/>
          <w:szCs w:val="32"/>
        </w:rPr>
        <w:t>征代</w:t>
      </w:r>
      <w:proofErr w:type="gramEnd"/>
      <w:r w:rsidR="000C12E2">
        <w:rPr>
          <w:rFonts w:ascii="仿宋_GB2312" w:eastAsia="仿宋_GB2312" w:hAnsi="仿宋_GB2312" w:cs="仿宋_GB2312" w:hint="eastAsia"/>
          <w:sz w:val="32"/>
          <w:szCs w:val="32"/>
        </w:rPr>
        <w:t>建道路接收管理</w:t>
      </w:r>
      <w:r w:rsidR="00464DA6" w:rsidRPr="00D37315">
        <w:rPr>
          <w:rFonts w:ascii="仿宋_GB2312" w:eastAsia="仿宋_GB2312" w:hAnsi="仿宋_GB2312" w:cs="仿宋_GB2312" w:hint="eastAsia"/>
          <w:sz w:val="32"/>
          <w:szCs w:val="32"/>
        </w:rPr>
        <w:t>。推进乡村公路提档升级，“窄路加宽”182公里，</w:t>
      </w:r>
      <w:r w:rsidRPr="00D37315">
        <w:rPr>
          <w:rFonts w:ascii="仿宋_GB2312" w:eastAsia="仿宋_GB2312" w:hAnsi="仿宋_GB2312" w:cs="仿宋_GB2312" w:hint="eastAsia"/>
          <w:sz w:val="32"/>
          <w:szCs w:val="32"/>
        </w:rPr>
        <w:t>创建225</w:t>
      </w:r>
      <w:r w:rsidR="00464DA6" w:rsidRPr="00D37315">
        <w:rPr>
          <w:rFonts w:ascii="仿宋_GB2312" w:eastAsia="仿宋_GB2312" w:hAnsi="仿宋_GB2312" w:cs="仿宋_GB2312" w:hint="eastAsia"/>
          <w:sz w:val="32"/>
          <w:szCs w:val="32"/>
        </w:rPr>
        <w:t>公里“美丽乡村路”</w:t>
      </w:r>
      <w:r w:rsidRPr="00D3731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651DF" w:rsidRDefault="00A651DF" w:rsidP="00A651DF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 w:rsidR="009E4987">
        <w:rPr>
          <w:rFonts w:ascii="仿宋_GB2312" w:eastAsia="仿宋_GB2312" w:hAnsi="仿宋_GB2312" w:cs="仿宋_GB2312" w:hint="eastAsia"/>
          <w:b/>
          <w:sz w:val="32"/>
          <w:szCs w:val="32"/>
        </w:rPr>
        <w:t>是</w:t>
      </w:r>
      <w:r w:rsidR="009E4987" w:rsidRPr="009634E2">
        <w:rPr>
          <w:rFonts w:ascii="仿宋_GB2312" w:eastAsia="仿宋_GB2312" w:hAnsi="仿宋_GB2312" w:cs="仿宋_GB2312" w:hint="eastAsia"/>
          <w:b/>
          <w:sz w:val="32"/>
          <w:szCs w:val="32"/>
        </w:rPr>
        <w:t>绿色低碳交通加速发展。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研究制定“十四五”绿色交通发展规划和交通领域碳中和方案。持续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开展碳普惠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激励活动，完成全球首笔涵盖多种绿色出行方式的碳交易。优化机动车能源结构，办理通行证轻型货车（危险品、冷链运输车辆除外）全部新能源化，完成2.17万辆巡游出租汽车电动化，建成新能源智慧驾培园区，布设新能源教练车800余辆、充电桩1000余个。</w:t>
      </w:r>
    </w:p>
    <w:p w:rsidR="009E4987" w:rsidRPr="009634E2" w:rsidRDefault="009E4987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</w:t>
      </w:r>
      <w:r w:rsidRPr="009634E2">
        <w:rPr>
          <w:rFonts w:ascii="仿宋_GB2312" w:eastAsia="仿宋_GB2312" w:hAnsi="仿宋_GB2312" w:cs="仿宋_GB2312" w:hint="eastAsia"/>
          <w:b/>
          <w:sz w:val="32"/>
          <w:szCs w:val="32"/>
        </w:rPr>
        <w:t>调控需求，交通出行结构持续优化</w:t>
      </w:r>
    </w:p>
    <w:p w:rsidR="009E4987" w:rsidRPr="009634E2" w:rsidRDefault="009E4987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 w:rsidRPr="009634E2">
        <w:rPr>
          <w:rFonts w:ascii="仿宋_GB2312" w:eastAsia="仿宋_GB2312" w:hAnsi="仿宋_GB2312" w:cs="仿宋_GB2312" w:hint="eastAsia"/>
          <w:b/>
          <w:sz w:val="32"/>
          <w:szCs w:val="32"/>
        </w:rPr>
        <w:t>立足方式调节，降低机动车使用强度。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优先向“无车家庭”配置了约5.5万个小客车指标，小客车数量调控新政平稳实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施。研究制定P+R停车场管理规定，</w:t>
      </w:r>
      <w:r w:rsidR="00A651DF">
        <w:rPr>
          <w:rFonts w:ascii="仿宋_GB2312" w:eastAsia="仿宋_GB2312" w:hAnsi="仿宋_GB2312" w:cs="仿宋_GB2312" w:hint="eastAsia"/>
          <w:bCs/>
          <w:sz w:val="32"/>
          <w:szCs w:val="32"/>
        </w:rPr>
        <w:t>新建屯</w:t>
      </w:r>
      <w:proofErr w:type="gramStart"/>
      <w:r w:rsidR="00A651DF">
        <w:rPr>
          <w:rFonts w:ascii="仿宋_GB2312" w:eastAsia="仿宋_GB2312" w:hAnsi="仿宋_GB2312" w:cs="仿宋_GB2312" w:hint="eastAsia"/>
          <w:bCs/>
          <w:sz w:val="32"/>
          <w:szCs w:val="32"/>
        </w:rPr>
        <w:t>佃</w:t>
      </w:r>
      <w:proofErr w:type="gramEnd"/>
      <w:r w:rsidR="00A651DF">
        <w:rPr>
          <w:rFonts w:ascii="仿宋_GB2312" w:eastAsia="仿宋_GB2312" w:hAnsi="仿宋_GB2312" w:cs="仿宋_GB2312" w:hint="eastAsia"/>
          <w:bCs/>
          <w:sz w:val="32"/>
          <w:szCs w:val="32"/>
        </w:rPr>
        <w:t>站等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P+R</w:t>
      </w:r>
      <w:r w:rsidR="00A651DF">
        <w:rPr>
          <w:rFonts w:ascii="仿宋_GB2312" w:eastAsia="仿宋_GB2312" w:hAnsi="仿宋_GB2312" w:cs="仿宋_GB2312" w:hint="eastAsia"/>
          <w:bCs/>
          <w:sz w:val="32"/>
          <w:szCs w:val="32"/>
        </w:rPr>
        <w:t>停车场，引导小客车出行在远端换乘公共交通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E4987" w:rsidRPr="009634E2" w:rsidRDefault="009E4987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 w:rsidRPr="009634E2">
        <w:rPr>
          <w:rFonts w:ascii="仿宋_GB2312" w:eastAsia="仿宋_GB2312" w:hAnsi="仿宋_GB2312" w:cs="仿宋_GB2312" w:hint="eastAsia"/>
          <w:b/>
          <w:sz w:val="32"/>
          <w:szCs w:val="32"/>
        </w:rPr>
        <w:t>立足时间调节，大力培育预约出行文化。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进一步落实预约诊疗制度，全市二、三级医疗机构全面实行非急诊预约就诊。深化预约分时游览，各公园景区按照“限量、预约、错峰”要求，严格落实75%限流措施。</w:t>
      </w:r>
    </w:p>
    <w:p w:rsidR="009E4987" w:rsidRPr="009634E2" w:rsidRDefault="009E4987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三是</w:t>
      </w:r>
      <w:r w:rsidRPr="009634E2">
        <w:rPr>
          <w:rFonts w:ascii="仿宋_GB2312" w:eastAsia="仿宋_GB2312" w:hAnsi="仿宋_GB2312" w:cs="仿宋_GB2312" w:hint="eastAsia"/>
          <w:b/>
          <w:sz w:val="32"/>
          <w:szCs w:val="32"/>
        </w:rPr>
        <w:t>立足空间调节，综合管控核心区交通密度。</w:t>
      </w:r>
      <w:r w:rsidR="00DD456B" w:rsidRPr="009634E2">
        <w:rPr>
          <w:rFonts w:ascii="仿宋_GB2312" w:eastAsia="仿宋_GB2312" w:hAnsi="仿宋_GB2312" w:cs="仿宋_GB2312" w:hint="eastAsia"/>
          <w:sz w:val="32"/>
          <w:szCs w:val="32"/>
        </w:rPr>
        <w:t>深化核心区旅游客车治理，</w:t>
      </w:r>
      <w:r w:rsidR="00DD456B">
        <w:rPr>
          <w:rFonts w:ascii="仿宋_GB2312" w:eastAsia="仿宋_GB2312" w:hAnsi="仿宋_GB2312" w:cs="仿宋_GB2312" w:hint="eastAsia"/>
          <w:sz w:val="32"/>
          <w:szCs w:val="32"/>
        </w:rPr>
        <w:t>推动</w:t>
      </w:r>
      <w:r w:rsidR="000D37B5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9634E2">
        <w:rPr>
          <w:rFonts w:ascii="仿宋_GB2312" w:eastAsia="仿宋_GB2312" w:hAnsi="仿宋_GB2312" w:cs="仿宋_GB2312" w:hint="eastAsia"/>
          <w:sz w:val="32"/>
          <w:szCs w:val="32"/>
        </w:rPr>
        <w:t>减量、提质、治乱</w:t>
      </w:r>
      <w:r w:rsidR="000D37B5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9634E2">
        <w:rPr>
          <w:rFonts w:ascii="仿宋_GB2312" w:eastAsia="仿宋_GB2312" w:hAnsi="仿宋_GB2312" w:cs="仿宋_GB2312" w:hint="eastAsia"/>
          <w:sz w:val="32"/>
          <w:szCs w:val="32"/>
        </w:rPr>
        <w:t>，核心区旅游交通密度明显降低。</w:t>
      </w:r>
      <w:r w:rsidR="00DD456B">
        <w:rPr>
          <w:rFonts w:ascii="仿宋_GB2312" w:eastAsia="仿宋_GB2312" w:hAnsi="仿宋_GB2312" w:cs="仿宋_GB2312" w:hint="eastAsia"/>
          <w:sz w:val="32"/>
          <w:szCs w:val="32"/>
        </w:rPr>
        <w:t>稳步推进核心区公交场站</w:t>
      </w:r>
      <w:r w:rsidRPr="009634E2">
        <w:rPr>
          <w:rFonts w:ascii="仿宋_GB2312" w:eastAsia="仿宋_GB2312" w:hAnsi="仿宋_GB2312" w:cs="仿宋_GB2312" w:hint="eastAsia"/>
          <w:sz w:val="32"/>
          <w:szCs w:val="32"/>
        </w:rPr>
        <w:t>外迁工作。建立核心区停车设施数据库，实现停车资源的“一张图、一张表、一个库、一个机制”，为核心区“以静制动”</w:t>
      </w:r>
      <w:r w:rsidR="00DD456B">
        <w:rPr>
          <w:rFonts w:ascii="仿宋_GB2312" w:eastAsia="仿宋_GB2312" w:hAnsi="仿宋_GB2312" w:cs="仿宋_GB2312" w:hint="eastAsia"/>
          <w:sz w:val="32"/>
          <w:szCs w:val="32"/>
        </w:rPr>
        <w:t>夯实</w:t>
      </w:r>
      <w:r w:rsidRPr="009634E2">
        <w:rPr>
          <w:rFonts w:ascii="仿宋_GB2312" w:eastAsia="仿宋_GB2312" w:hAnsi="仿宋_GB2312" w:cs="仿宋_GB2312" w:hint="eastAsia"/>
          <w:sz w:val="32"/>
          <w:szCs w:val="32"/>
        </w:rPr>
        <w:t>基础。</w:t>
      </w:r>
    </w:p>
    <w:p w:rsidR="009E4987" w:rsidRPr="009634E2" w:rsidRDefault="009E4987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</w:t>
      </w:r>
      <w:r w:rsidRPr="009634E2">
        <w:rPr>
          <w:rFonts w:ascii="仿宋_GB2312" w:eastAsia="仿宋_GB2312" w:hAnsi="仿宋_GB2312" w:cs="仿宋_GB2312" w:hint="eastAsia"/>
          <w:b/>
          <w:sz w:val="32"/>
          <w:szCs w:val="32"/>
        </w:rPr>
        <w:t>强化治理，交通治理现代化深入推进</w:t>
      </w:r>
    </w:p>
    <w:p w:rsidR="00A651DF" w:rsidRDefault="009E4987" w:rsidP="00A651DF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 w:rsidR="00B12405" w:rsidRPr="00B12405">
        <w:rPr>
          <w:rFonts w:ascii="仿宋_GB2312" w:eastAsia="仿宋_GB2312" w:hAnsi="仿宋_GB2312" w:cs="仿宋_GB2312" w:hint="eastAsia"/>
          <w:b/>
          <w:sz w:val="32"/>
          <w:szCs w:val="32"/>
        </w:rPr>
        <w:t>智能化手段强精治</w:t>
      </w:r>
      <w:r w:rsidR="00B12405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4010C">
        <w:rPr>
          <w:rFonts w:ascii="仿宋_GB2312" w:eastAsia="仿宋_GB2312" w:hAnsi="仿宋_GB2312" w:cs="仿宋_GB2312" w:hint="eastAsia"/>
          <w:sz w:val="32"/>
          <w:szCs w:val="32"/>
        </w:rPr>
        <w:t>推进道路停车</w:t>
      </w:r>
      <w:proofErr w:type="gramStart"/>
      <w:r w:rsidR="0034010C">
        <w:rPr>
          <w:rFonts w:ascii="仿宋_GB2312" w:eastAsia="仿宋_GB2312" w:hAnsi="仿宋_GB2312" w:cs="仿宋_GB2312" w:hint="eastAsia"/>
          <w:sz w:val="32"/>
          <w:szCs w:val="32"/>
        </w:rPr>
        <w:t>改革全</w:t>
      </w:r>
      <w:proofErr w:type="gramEnd"/>
      <w:r w:rsidR="0034010C">
        <w:rPr>
          <w:rFonts w:ascii="仿宋_GB2312" w:eastAsia="仿宋_GB2312" w:hAnsi="仿宋_GB2312" w:cs="仿宋_GB2312" w:hint="eastAsia"/>
          <w:sz w:val="32"/>
          <w:szCs w:val="32"/>
        </w:rPr>
        <w:t>覆盖，累计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上线</w:t>
      </w:r>
      <w:r w:rsidR="00A651DF">
        <w:rPr>
          <w:rFonts w:ascii="仿宋_GB2312" w:eastAsia="仿宋_GB2312" w:hAnsi="仿宋_GB2312" w:cs="仿宋_GB2312" w:hint="eastAsia"/>
          <w:bCs/>
          <w:sz w:val="32"/>
          <w:szCs w:val="32"/>
        </w:rPr>
        <w:t>1055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条道路、9.28万个车位；建成全市统一停车资源平台，道路停车位数据与</w:t>
      </w:r>
      <w:proofErr w:type="spellStart"/>
      <w:r w:rsidR="00A651DF">
        <w:rPr>
          <w:rFonts w:ascii="仿宋_GB2312" w:eastAsia="仿宋_GB2312" w:hAnsi="仿宋_GB2312" w:cs="仿宋_GB2312"/>
          <w:sz w:val="32"/>
          <w:szCs w:val="32"/>
        </w:rPr>
        <w:t>M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aaS</w:t>
      </w:r>
      <w:proofErr w:type="spellEnd"/>
      <w:r w:rsidR="00A651DF">
        <w:rPr>
          <w:rFonts w:ascii="仿宋_GB2312" w:eastAsia="仿宋_GB2312" w:hAnsi="仿宋_GB2312" w:cs="仿宋_GB2312" w:hint="eastAsia"/>
          <w:sz w:val="32"/>
          <w:szCs w:val="32"/>
        </w:rPr>
        <w:t>平台共享，对外提供信息服务。实施10处重点区域交通综合治理和31处革命旧址环境提升，跟踪监测72所学校、71家医院、50家景区和63家商场交通综合治理。推广应用</w:t>
      </w:r>
      <w:proofErr w:type="gramStart"/>
      <w:r w:rsidR="00A651DF">
        <w:rPr>
          <w:rFonts w:ascii="仿宋_GB2312" w:eastAsia="仿宋_GB2312" w:hAnsi="仿宋_GB2312" w:cs="仿宋_GB2312" w:hint="eastAsia"/>
          <w:sz w:val="32"/>
          <w:szCs w:val="32"/>
        </w:rPr>
        <w:t>危货电子</w:t>
      </w:r>
      <w:proofErr w:type="gramEnd"/>
      <w:r w:rsidR="00A651DF">
        <w:rPr>
          <w:rFonts w:ascii="仿宋_GB2312" w:eastAsia="仿宋_GB2312" w:hAnsi="仿宋_GB2312" w:cs="仿宋_GB2312" w:hint="eastAsia"/>
          <w:sz w:val="32"/>
          <w:szCs w:val="32"/>
        </w:rPr>
        <w:t>运单系统，覆盖全市213家危货运输企业、267家单位。</w:t>
      </w:r>
    </w:p>
    <w:p w:rsidR="009E4987" w:rsidRPr="009634E2" w:rsidRDefault="009E4987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9E4987">
        <w:rPr>
          <w:rFonts w:ascii="仿宋_GB2312" w:eastAsia="仿宋_GB2312" w:hAnsi="仿宋_GB2312" w:cs="仿宋_GB2312" w:hint="eastAsia"/>
          <w:b/>
          <w:sz w:val="32"/>
          <w:szCs w:val="32"/>
        </w:rPr>
        <w:t>三是社会协同促共治。</w:t>
      </w:r>
      <w:r w:rsidR="00215512" w:rsidRPr="00215512">
        <w:rPr>
          <w:rFonts w:ascii="仿宋_GB2312" w:eastAsia="仿宋_GB2312" w:hAnsi="黑体" w:hint="eastAsia"/>
          <w:color w:val="000000" w:themeColor="text1"/>
          <w:sz w:val="32"/>
          <w:szCs w:val="32"/>
        </w:rPr>
        <w:t>积极</w:t>
      </w:r>
      <w:r w:rsidR="00215512">
        <w:rPr>
          <w:rFonts w:ascii="仿宋_GB2312" w:eastAsia="仿宋_GB2312" w:hAnsi="黑体" w:hint="eastAsia"/>
          <w:color w:val="000000" w:themeColor="text1"/>
          <w:sz w:val="32"/>
          <w:szCs w:val="32"/>
        </w:rPr>
        <w:t>回应群众诉求，</w:t>
      </w:r>
      <w:r w:rsidR="00086109">
        <w:rPr>
          <w:rFonts w:ascii="仿宋_GB2312" w:eastAsia="仿宋_GB2312" w:hAnsi="Calibri" w:cs="宋体" w:hint="eastAsia"/>
          <w:sz w:val="32"/>
          <w:szCs w:val="32"/>
        </w:rPr>
        <w:t>加强</w:t>
      </w:r>
      <w:r w:rsidR="00A651D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交通噪音扰民、停车资源不足等</w:t>
      </w:r>
      <w:r w:rsidR="0021551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市民反映集中</w:t>
      </w:r>
      <w:r w:rsidR="00A651DF">
        <w:rPr>
          <w:rFonts w:ascii="仿宋_GB2312" w:eastAsia="仿宋_GB2312" w:hAnsi="黑体" w:hint="eastAsia"/>
          <w:color w:val="000000" w:themeColor="text1"/>
          <w:sz w:val="32"/>
          <w:szCs w:val="32"/>
        </w:rPr>
        <w:t>问题</w:t>
      </w:r>
      <w:r w:rsidR="00215512">
        <w:rPr>
          <w:rFonts w:ascii="仿宋_GB2312" w:eastAsia="仿宋_GB2312" w:hAnsi="黑体" w:hint="eastAsia"/>
          <w:color w:val="000000" w:themeColor="text1"/>
          <w:sz w:val="32"/>
          <w:szCs w:val="32"/>
        </w:rPr>
        <w:t>的治理</w:t>
      </w:r>
      <w:r w:rsidR="00A651DF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进一步拓展北京交通广播、网络互动平台、</w:t>
      </w:r>
      <w:proofErr w:type="gramStart"/>
      <w:r w:rsidR="00A651DF">
        <w:rPr>
          <w:rFonts w:ascii="仿宋_GB2312" w:eastAsia="仿宋_GB2312" w:hAnsi="仿宋_GB2312" w:cs="仿宋_GB2312" w:hint="eastAsia"/>
          <w:sz w:val="32"/>
          <w:szCs w:val="32"/>
        </w:rPr>
        <w:t>微博三</w:t>
      </w:r>
      <w:proofErr w:type="gramEnd"/>
      <w:r w:rsidR="00A651DF">
        <w:rPr>
          <w:rFonts w:ascii="仿宋_GB2312" w:eastAsia="仿宋_GB2312" w:hAnsi="仿宋_GB2312" w:cs="仿宋_GB2312" w:hint="eastAsia"/>
          <w:sz w:val="32"/>
          <w:szCs w:val="32"/>
        </w:rPr>
        <w:t>大平台建设，交通</w:t>
      </w:r>
      <w:proofErr w:type="gramStart"/>
      <w:r w:rsidR="00A651DF">
        <w:rPr>
          <w:rFonts w:ascii="仿宋_GB2312" w:eastAsia="仿宋_GB2312" w:hAnsi="仿宋_GB2312" w:cs="仿宋_GB2312" w:hint="eastAsia"/>
          <w:sz w:val="32"/>
          <w:szCs w:val="32"/>
        </w:rPr>
        <w:t>宣讲团进学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校</w:t>
      </w:r>
      <w:proofErr w:type="gramEnd"/>
      <w:r w:rsidR="00A651DF">
        <w:rPr>
          <w:rFonts w:ascii="仿宋_GB2312" w:eastAsia="仿宋_GB2312" w:hAnsi="仿宋_GB2312" w:cs="仿宋_GB2312" w:hint="eastAsia"/>
          <w:sz w:val="32"/>
          <w:szCs w:val="32"/>
        </w:rPr>
        <w:t>、社区、企业宣讲270余场，传递共建共治共享发展理念。建立从业企业和人员“一户式”信用档案，实现动态管理；出台信用评价及分级分类监管办法，在驾培等3个行业开展信用评价</w:t>
      </w:r>
      <w:r w:rsidR="00215512">
        <w:rPr>
          <w:rFonts w:ascii="仿宋_GB2312" w:eastAsia="仿宋_GB2312" w:hAnsi="仿宋_GB2312" w:cs="仿宋_GB2312" w:hint="eastAsia"/>
          <w:sz w:val="32"/>
          <w:szCs w:val="32"/>
        </w:rPr>
        <w:t>，推进分级分类监管；在超限超载、高速公路逃费领域实施曝光台，深化信用评价结果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应用。</w:t>
      </w:r>
    </w:p>
    <w:p w:rsidR="009E4987" w:rsidRDefault="009E4987" w:rsidP="009E4987">
      <w:pPr>
        <w:overflowPunct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9E4987">
        <w:rPr>
          <w:rFonts w:ascii="仿宋_GB2312" w:eastAsia="仿宋_GB2312" w:hAnsi="仿宋_GB2312" w:cs="仿宋_GB2312" w:hint="eastAsia"/>
          <w:b/>
          <w:sz w:val="32"/>
          <w:szCs w:val="32"/>
        </w:rPr>
        <w:t>四是规范管理强法治。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推进交通执法规范化建设，全面实施“三项制度”，统一裁量基准，细化行政处罚自由裁量幅度</w:t>
      </w:r>
      <w:r w:rsidR="00215512">
        <w:rPr>
          <w:rFonts w:ascii="仿宋_GB2312" w:eastAsia="仿宋_GB2312" w:hAnsi="仿宋_GB2312" w:cs="仿宋_GB2312" w:hint="eastAsia"/>
          <w:sz w:val="32"/>
          <w:szCs w:val="32"/>
        </w:rPr>
        <w:t>。深化“黑车”治理体制，推进核心区及故宫周边综合整治。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对84</w:t>
      </w:r>
      <w:r w:rsidR="00E0751F">
        <w:rPr>
          <w:rFonts w:ascii="仿宋_GB2312" w:eastAsia="仿宋_GB2312" w:hAnsi="仿宋_GB2312" w:cs="仿宋_GB2312" w:hint="eastAsia"/>
          <w:sz w:val="32"/>
          <w:szCs w:val="32"/>
        </w:rPr>
        <w:t>家责任主体实施超载超限“</w:t>
      </w:r>
      <w:proofErr w:type="gramStart"/>
      <w:r w:rsidR="00E0751F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="00E0751F">
        <w:rPr>
          <w:rFonts w:ascii="仿宋_GB2312" w:eastAsia="仿宋_GB2312" w:hAnsi="仿宋_GB2312" w:cs="仿宋_GB2312" w:hint="eastAsia"/>
          <w:sz w:val="32"/>
          <w:szCs w:val="32"/>
        </w:rPr>
        <w:t>超四罚”</w:t>
      </w:r>
      <w:r w:rsidR="00A651DF">
        <w:rPr>
          <w:rFonts w:ascii="仿宋_GB2312" w:eastAsia="仿宋_GB2312" w:hAnsi="仿宋_GB2312" w:cs="仿宋_GB2312" w:hint="eastAsia"/>
          <w:sz w:val="32"/>
          <w:szCs w:val="32"/>
        </w:rPr>
        <w:t>。重点治理电动三四轮</w:t>
      </w:r>
      <w:proofErr w:type="gramStart"/>
      <w:r w:rsidR="00A651DF">
        <w:rPr>
          <w:rFonts w:ascii="仿宋_GB2312" w:eastAsia="仿宋_GB2312" w:hAnsi="仿宋_GB2312" w:cs="仿宋_GB2312" w:hint="eastAsia"/>
          <w:sz w:val="32"/>
          <w:szCs w:val="32"/>
        </w:rPr>
        <w:t>车违法</w:t>
      </w:r>
      <w:proofErr w:type="gramEnd"/>
      <w:r w:rsidR="00A651DF">
        <w:rPr>
          <w:rFonts w:ascii="仿宋_GB2312" w:eastAsia="仿宋_GB2312" w:hAnsi="仿宋_GB2312" w:cs="仿宋_GB2312" w:hint="eastAsia"/>
          <w:sz w:val="32"/>
          <w:szCs w:val="32"/>
        </w:rPr>
        <w:t>违规乱象，制定落实禁止生产销售、设置过渡期等规范治理政策措施。</w:t>
      </w:r>
    </w:p>
    <w:p w:rsidR="00500A67" w:rsidRDefault="00500A67" w:rsidP="00500A67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0A67" w:rsidRPr="009634E2" w:rsidRDefault="00715CA4" w:rsidP="00500A67">
      <w:pPr>
        <w:overflowPunct w:val="0"/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15CA4">
        <w:rPr>
          <w:rFonts w:ascii="仿宋_GB2312" w:eastAsia="仿宋_GB2312" w:cs="仿宋_GB2312" w:hint="eastAsia"/>
          <w:sz w:val="32"/>
          <w:szCs w:val="32"/>
        </w:rPr>
        <w:t>2022年，北京市交通委员会将</w:t>
      </w:r>
      <w:r>
        <w:rPr>
          <w:rFonts w:ascii="仿宋_GB2312" w:eastAsia="仿宋_GB2312" w:cs="仿宋_GB2312" w:hint="eastAsia"/>
          <w:sz w:val="32"/>
          <w:szCs w:val="32"/>
        </w:rPr>
        <w:t>坚持以习近平新时代中国特色社会主义思想为指导，全面贯彻党的十九大和十九届历次全会精神，深入贯彻习近平总书记对北京特别是对交通工作的重要指示精神，牢牢把握交通“先行官”定位，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着力深化“三个优先”，着力落实“优供、控需、强治”，构建综合、绿色、安全、智能的立体化现代化城市交通系统，推动首都交通高质量发展，以优异成绩迎接党的二十大胜利召开！</w:t>
      </w:r>
    </w:p>
    <w:sectPr w:rsidR="00500A67" w:rsidRPr="009634E2" w:rsidSect="009E4987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16" w:rsidRDefault="00016916" w:rsidP="009E4987">
      <w:r>
        <w:separator/>
      </w:r>
    </w:p>
  </w:endnote>
  <w:endnote w:type="continuationSeparator" w:id="0">
    <w:p w:rsidR="00016916" w:rsidRDefault="00016916" w:rsidP="009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9200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E4987" w:rsidRPr="009E4987" w:rsidRDefault="009E4987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9E4987">
          <w:rPr>
            <w:rFonts w:asciiTheme="minorEastAsia" w:hAnsiTheme="minorEastAsia"/>
            <w:sz w:val="28"/>
            <w:szCs w:val="28"/>
          </w:rPr>
          <w:fldChar w:fldCharType="begin"/>
        </w:r>
        <w:r w:rsidRPr="009E498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E4987">
          <w:rPr>
            <w:rFonts w:asciiTheme="minorEastAsia" w:hAnsiTheme="minorEastAsia"/>
            <w:sz w:val="28"/>
            <w:szCs w:val="28"/>
          </w:rPr>
          <w:fldChar w:fldCharType="separate"/>
        </w:r>
        <w:r w:rsidR="00EE001D" w:rsidRPr="00EE001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E001D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9E498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E4987" w:rsidRDefault="009E49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16" w:rsidRDefault="00016916" w:rsidP="009E4987">
      <w:r>
        <w:separator/>
      </w:r>
    </w:p>
  </w:footnote>
  <w:footnote w:type="continuationSeparator" w:id="0">
    <w:p w:rsidR="00016916" w:rsidRDefault="00016916" w:rsidP="009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8B"/>
    <w:rsid w:val="00016916"/>
    <w:rsid w:val="00086109"/>
    <w:rsid w:val="000946EC"/>
    <w:rsid w:val="000C12E2"/>
    <w:rsid w:val="000D37B5"/>
    <w:rsid w:val="00174CD0"/>
    <w:rsid w:val="001A1D90"/>
    <w:rsid w:val="001D408B"/>
    <w:rsid w:val="00200469"/>
    <w:rsid w:val="00215512"/>
    <w:rsid w:val="002A3FBF"/>
    <w:rsid w:val="002F2288"/>
    <w:rsid w:val="0034010C"/>
    <w:rsid w:val="0035126E"/>
    <w:rsid w:val="0036688A"/>
    <w:rsid w:val="00376B8D"/>
    <w:rsid w:val="003927BD"/>
    <w:rsid w:val="003C242E"/>
    <w:rsid w:val="003C3E07"/>
    <w:rsid w:val="003D4B74"/>
    <w:rsid w:val="00411F75"/>
    <w:rsid w:val="00424913"/>
    <w:rsid w:val="00443352"/>
    <w:rsid w:val="00464466"/>
    <w:rsid w:val="00464DA6"/>
    <w:rsid w:val="0048623A"/>
    <w:rsid w:val="004977BF"/>
    <w:rsid w:val="00500A67"/>
    <w:rsid w:val="00614BFF"/>
    <w:rsid w:val="00673C41"/>
    <w:rsid w:val="00691371"/>
    <w:rsid w:val="006E1590"/>
    <w:rsid w:val="006E1C88"/>
    <w:rsid w:val="00715CA4"/>
    <w:rsid w:val="00740DE7"/>
    <w:rsid w:val="007452EE"/>
    <w:rsid w:val="00764CD1"/>
    <w:rsid w:val="00765954"/>
    <w:rsid w:val="00797B33"/>
    <w:rsid w:val="007E6185"/>
    <w:rsid w:val="00896B36"/>
    <w:rsid w:val="008F5F2F"/>
    <w:rsid w:val="009177DD"/>
    <w:rsid w:val="009355E7"/>
    <w:rsid w:val="00947C2A"/>
    <w:rsid w:val="009E4987"/>
    <w:rsid w:val="00A32ABB"/>
    <w:rsid w:val="00A43DA6"/>
    <w:rsid w:val="00A651DF"/>
    <w:rsid w:val="00A87AF6"/>
    <w:rsid w:val="00B12405"/>
    <w:rsid w:val="00B960C1"/>
    <w:rsid w:val="00BB21F1"/>
    <w:rsid w:val="00BD47E7"/>
    <w:rsid w:val="00BF12E9"/>
    <w:rsid w:val="00CB5942"/>
    <w:rsid w:val="00CC7C60"/>
    <w:rsid w:val="00CD1BDF"/>
    <w:rsid w:val="00D10768"/>
    <w:rsid w:val="00D37315"/>
    <w:rsid w:val="00D54D51"/>
    <w:rsid w:val="00D801C4"/>
    <w:rsid w:val="00DB3E39"/>
    <w:rsid w:val="00DD456B"/>
    <w:rsid w:val="00E0751F"/>
    <w:rsid w:val="00E261DA"/>
    <w:rsid w:val="00E379E7"/>
    <w:rsid w:val="00E72A87"/>
    <w:rsid w:val="00EA1796"/>
    <w:rsid w:val="00EE001D"/>
    <w:rsid w:val="00EF2C5A"/>
    <w:rsid w:val="00F11D22"/>
    <w:rsid w:val="00F4515F"/>
    <w:rsid w:val="00F7165F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9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1451-0E25-4756-933F-D4412AD3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2022-01-04T02:32:00Z</dcterms:created>
  <dcterms:modified xsi:type="dcterms:W3CDTF">2022-01-14T02:53:00Z</dcterms:modified>
</cp:coreProperties>
</file>