
<file path=[Content_Types].xml><?xml version="1.0" encoding="utf-8"?>
<Types xmlns="http://schemas.openxmlformats.org/package/2006/content-types">
  <Default Extension="xml" ContentType="application/xml"/>
  <Default Extension="emf" ContentType="image/x-emf"/>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e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2024年度部门决算</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ascii="宋体" w:hAnsi="宋体" w:cs="宋体"/>
          <w:b/>
          <w:bCs/>
          <w:kern w:val="0"/>
          <w:sz w:val="36"/>
          <w:szCs w:val="36"/>
        </w:rPr>
      </w:pP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2024年度部门决算报表</w:t>
      </w:r>
    </w:p>
    <w:p>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九、国有资本经营预算财政拨款支出决算表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十二、政府购买服务决算公开情况表</w:t>
      </w: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2024年度部门决算说明</w:t>
      </w:r>
    </w:p>
    <w:p>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2024年度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2024年度部门绩效评价情况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2024年度部门决算报表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2024年度部门决算说明</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480" w:firstLineChars="150"/>
        <w:rPr>
          <w:rFonts w:ascii="仿宋_GB2312" w:hAnsi="仿宋" w:eastAsia="仿宋_GB2312"/>
          <w:sz w:val="32"/>
          <w:szCs w:val="32"/>
        </w:rPr>
      </w:pPr>
      <w:r>
        <w:rPr>
          <w:rFonts w:hint="eastAsia" w:ascii="仿宋_GB2312" w:hAnsi="仿宋" w:eastAsia="仿宋_GB2312"/>
          <w:sz w:val="32"/>
          <w:szCs w:val="32"/>
        </w:rPr>
        <w:t>（一）本单位性质、职责等情况</w:t>
      </w:r>
    </w:p>
    <w:p>
      <w:pPr>
        <w:tabs>
          <w:tab w:val="center" w:pos="6979"/>
        </w:tabs>
        <w:spacing w:line="580" w:lineRule="exact"/>
        <w:ind w:firstLine="640" w:firstLineChars="200"/>
        <w:rPr>
          <w:rFonts w:ascii="仿宋_GB2312" w:hAnsi="仿宋" w:eastAsia="仿宋_GB2312"/>
          <w:sz w:val="32"/>
          <w:szCs w:val="32"/>
        </w:rPr>
      </w:pPr>
      <w:r>
        <w:rPr>
          <w:rFonts w:hint="eastAsia" w:ascii="仿宋_GB2312" w:hAnsi="仿宋" w:eastAsia="仿宋_GB2312"/>
          <w:sz w:val="32"/>
          <w:szCs w:val="32"/>
        </w:rPr>
        <w:t>根据《中共北京市委机构编制委员会关于市交通委所属事业单位改革有关事项的批复》（京编委〔2021〕47号），单位主要职责是：承担北京市交通委员会行政审批、行政备案、“接诉即办”等方面事务性工作；承担本市船舶检验技术性、事务性工作。</w:t>
      </w:r>
    </w:p>
    <w:p>
      <w:pPr>
        <w:tabs>
          <w:tab w:val="center" w:pos="6979"/>
        </w:tabs>
        <w:spacing w:line="580" w:lineRule="exact"/>
        <w:ind w:firstLine="480" w:firstLineChars="150"/>
        <w:rPr>
          <w:rFonts w:ascii="仿宋_GB2312" w:hAnsi="仿宋" w:eastAsia="仿宋_GB2312"/>
          <w:sz w:val="32"/>
          <w:szCs w:val="32"/>
        </w:rPr>
      </w:pPr>
      <w:r>
        <w:rPr>
          <w:rFonts w:hint="eastAsia" w:ascii="仿宋_GB2312" w:hAnsi="仿宋" w:eastAsia="仿宋_GB2312"/>
          <w:sz w:val="32"/>
          <w:szCs w:val="32"/>
        </w:rPr>
        <w:t>（二）机构设置情况</w:t>
      </w:r>
    </w:p>
    <w:p>
      <w:pPr>
        <w:tabs>
          <w:tab w:val="center" w:pos="6979"/>
        </w:tabs>
        <w:spacing w:line="580" w:lineRule="exact"/>
        <w:ind w:firstLine="640" w:firstLineChars="200"/>
        <w:rPr>
          <w:rFonts w:ascii="仿宋_GB2312" w:hAnsi="仿宋" w:eastAsia="仿宋_GB2312"/>
          <w:sz w:val="32"/>
          <w:szCs w:val="32"/>
        </w:rPr>
      </w:pPr>
      <w:r>
        <w:rPr>
          <w:rFonts w:hint="eastAsia" w:ascii="仿宋_GB2312" w:hAnsi="仿宋" w:eastAsia="仿宋_GB2312"/>
          <w:sz w:val="32"/>
          <w:szCs w:val="32"/>
        </w:rPr>
        <w:t>根据《北京市交通委员会关于印发&lt;北京市交通委员会政务服务中心（北京市船舶检验所）机构职能编制方案&gt;的通知》（京交党发〔2022〕4号），政务服务中心内设机构分别为</w:t>
      </w:r>
      <w:r>
        <w:rPr>
          <w:rFonts w:hint="eastAsia" w:ascii="仿宋_GB2312" w:hAnsi="仿宋" w:eastAsia="仿宋_GB2312"/>
          <w:sz w:val="32"/>
          <w:szCs w:val="32"/>
          <w:lang w:eastAsia="zh-CN"/>
        </w:rPr>
        <w:t>：</w:t>
      </w:r>
      <w:r>
        <w:rPr>
          <w:rFonts w:hint="eastAsia" w:ascii="仿宋_GB2312" w:hAnsi="仿宋" w:eastAsia="仿宋_GB2312"/>
          <w:sz w:val="32"/>
          <w:szCs w:val="32"/>
        </w:rPr>
        <w:t>综合办公室、路政政务科、运政（海事）政务科、人员资质政务科、船舶检验科、接诉即办科、热线服务科、信访安全科、信息化保障科、财务科、政工人事科。</w:t>
      </w:r>
    </w:p>
    <w:p>
      <w:pPr>
        <w:tabs>
          <w:tab w:val="center" w:pos="6979"/>
        </w:tabs>
        <w:spacing w:line="580" w:lineRule="exact"/>
        <w:ind w:firstLine="560" w:firstLineChars="200"/>
        <w:rPr>
          <w:rFonts w:ascii="黑体" w:eastAsia="黑体"/>
          <w:b/>
          <w:sz w:val="28"/>
          <w:szCs w:val="28"/>
        </w:rPr>
      </w:pPr>
      <w:r>
        <w:rPr>
          <w:rFonts w:hint="eastAsia" w:ascii="黑体" w:eastAsia="黑体"/>
          <w:b/>
          <w:sz w:val="28"/>
          <w:szCs w:val="28"/>
        </w:rPr>
        <w:t>二、收入支出决算总体情况说明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2024年度收、支总计4358.52万元，比上年增加510.87万元，增长13.28%。</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2024年度本年收入合计</w:t>
      </w:r>
      <w:r>
        <w:rPr>
          <w:rFonts w:ascii="仿宋_GB2312" w:eastAsia="仿宋_GB2312"/>
          <w:sz w:val="28"/>
          <w:szCs w:val="28"/>
        </w:rPr>
        <w:t>4358.52</w:t>
      </w:r>
      <w:r>
        <w:rPr>
          <w:rFonts w:hint="eastAsia" w:ascii="仿宋_GB2312" w:eastAsia="仿宋_GB2312"/>
          <w:sz w:val="28"/>
          <w:szCs w:val="28"/>
        </w:rPr>
        <w:t>万元，比上年增加521.76万元，增长13.69%。</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1.财政拨款收入</w:t>
      </w:r>
      <w:r>
        <w:rPr>
          <w:rFonts w:ascii="仿宋_GB2312" w:eastAsia="仿宋_GB2312"/>
          <w:sz w:val="28"/>
          <w:szCs w:val="28"/>
        </w:rPr>
        <w:t>4358.52</w:t>
      </w:r>
      <w:r>
        <w:rPr>
          <w:rFonts w:hint="eastAsia" w:ascii="仿宋_GB2312" w:eastAsia="仿宋_GB2312"/>
          <w:sz w:val="28"/>
          <w:szCs w:val="28"/>
        </w:rPr>
        <w:t>万元，占收入合计的100%。其中：一般公共预算财政拨款收入</w:t>
      </w:r>
      <w:r>
        <w:rPr>
          <w:rFonts w:ascii="仿宋_GB2312" w:eastAsia="仿宋_GB2312"/>
          <w:sz w:val="28"/>
          <w:szCs w:val="28"/>
        </w:rPr>
        <w:t>4358.52</w:t>
      </w:r>
      <w:r>
        <w:rPr>
          <w:rFonts w:hint="eastAsia" w:ascii="仿宋_GB2312" w:eastAsia="仿宋_GB2312"/>
          <w:sz w:val="28"/>
          <w:szCs w:val="28"/>
        </w:rPr>
        <w:t>万元，占收入合计的100%；政府性基金预算财政拨款收入</w:t>
      </w:r>
      <w:r>
        <w:rPr>
          <w:rFonts w:ascii="仿宋_GB2312" w:eastAsia="仿宋_GB2312"/>
          <w:sz w:val="28"/>
          <w:szCs w:val="28"/>
        </w:rPr>
        <w:t>0</w:t>
      </w:r>
      <w:r>
        <w:rPr>
          <w:rFonts w:hint="eastAsia" w:ascii="仿宋_GB2312" w:eastAsia="仿宋_GB2312"/>
          <w:sz w:val="28"/>
          <w:szCs w:val="28"/>
        </w:rPr>
        <w:t>万元，占收入合计的0%；国有资本经营预算财政拨款收入</w:t>
      </w:r>
      <w:r>
        <w:rPr>
          <w:rFonts w:ascii="仿宋_GB2312" w:eastAsia="仿宋_GB2312"/>
          <w:sz w:val="28"/>
          <w:szCs w:val="28"/>
        </w:rPr>
        <w:t>0</w:t>
      </w:r>
      <w:r>
        <w:rPr>
          <w:rFonts w:hint="eastAsia" w:ascii="仿宋_GB2312" w:eastAsia="仿宋_GB2312"/>
          <w:sz w:val="28"/>
          <w:szCs w:val="28"/>
        </w:rPr>
        <w:t>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万元，占收入合计的0%；</w:t>
      </w:r>
    </w:p>
    <w:p>
      <w:pPr>
        <w:tabs>
          <w:tab w:val="center" w:pos="6979"/>
        </w:tabs>
        <w:spacing w:line="580" w:lineRule="exact"/>
        <w:ind w:firstLine="560" w:firstLineChars="200"/>
        <w:rPr>
          <w:rFonts w:ascii="仿宋_GB2312" w:eastAsia="仿宋_GB2312" w:cs="Droid Sans"/>
          <w:color w:val="000000"/>
          <w:sz w:val="32"/>
          <w:szCs w:val="32"/>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万元，占收入合计的0%。</w:t>
      </w:r>
    </w:p>
    <w:p>
      <w:pPr>
        <w:pStyle w:val="2"/>
        <w:jc w:val="center"/>
      </w:pPr>
      <w:r>
        <w:rPr>
          <w:rFonts w:hint="eastAsia" w:ascii="仿宋_GB2312" w:eastAsia="仿宋_GB2312"/>
          <w:color w:val="000000"/>
          <w:sz w:val="32"/>
        </w:rPr>
        <w:t>图1：收入预算</w:t>
      </w:r>
    </w:p>
    <w:p>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spacing w:line="560" w:lineRule="exact"/>
        <w:ind w:firstLine="640"/>
        <w:rPr>
          <w:rFonts w:ascii="仿宋_GB2312" w:eastAsia="仿宋_GB2312"/>
          <w:sz w:val="28"/>
          <w:szCs w:val="28"/>
        </w:rPr>
      </w:pPr>
      <w:r>
        <w:rPr>
          <w:rFonts w:hint="eastAsia" w:ascii="仿宋_GB2312" w:eastAsia="仿宋_GB2312"/>
          <w:sz w:val="28"/>
          <w:szCs w:val="28"/>
        </w:rPr>
        <w:t>22024年度本年支出合计4225.93万元，比上年增加479.90万元，增长12.89%，其中：基本支出2085.28万元，占支出合计的49.34%；项目支出2140.65万元，占支出合计的50.66%;上缴上级支出0万元，占支出合计的0%；经营支出0万元，占支出合计的0%；对附属单位补助支出0万元，占支出合计的0%。</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true"/>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48" w:firstLineChars="196"/>
        <w:rPr>
          <w:rFonts w:ascii="仿宋_GB2312" w:eastAsia="仿宋_GB2312"/>
          <w:sz w:val="28"/>
          <w:szCs w:val="28"/>
        </w:rPr>
      </w:pPr>
      <w:r>
        <w:rPr>
          <w:rFonts w:hint="eastAsia" w:ascii="仿宋_GB2312" w:eastAsia="仿宋_GB2312"/>
          <w:sz w:val="28"/>
          <w:szCs w:val="28"/>
        </w:rPr>
        <w:t>2024年度财政拨款收、支总计4358.52万元，比上年增加510.87万元，增长13.28%。主要原因：</w:t>
      </w:r>
      <w:bookmarkStart w:id="0" w:name="OLE_LINK1"/>
      <w:r>
        <w:rPr>
          <w:rFonts w:hint="eastAsia" w:ascii="仿宋_GB2312" w:eastAsia="仿宋_GB2312"/>
          <w:sz w:val="28"/>
          <w:szCs w:val="28"/>
          <w:highlight w:val="none"/>
        </w:rPr>
        <w:t>市</w:t>
      </w:r>
      <w:r>
        <w:rPr>
          <w:rFonts w:ascii="仿宋_GB2312" w:eastAsia="仿宋_GB2312"/>
          <w:sz w:val="28"/>
          <w:szCs w:val="28"/>
          <w:highlight w:val="none"/>
        </w:rPr>
        <w:t>交通</w:t>
      </w:r>
      <w:r>
        <w:rPr>
          <w:rFonts w:hint="eastAsia" w:ascii="仿宋_GB2312" w:eastAsia="仿宋_GB2312"/>
          <w:sz w:val="28"/>
          <w:szCs w:val="28"/>
          <w:highlight w:val="none"/>
        </w:rPr>
        <w:t>委行政审批系统自2024年进入有偿运维阶段，新增运维费用，市财政批复新增科技非现场监管项目，</w:t>
      </w:r>
      <w:r>
        <w:rPr>
          <w:rFonts w:ascii="仿宋_GB2312" w:eastAsia="仿宋_GB2312"/>
          <w:sz w:val="28"/>
          <w:szCs w:val="28"/>
          <w:highlight w:val="none"/>
        </w:rPr>
        <w:t>管理</w:t>
      </w:r>
      <w:r>
        <w:rPr>
          <w:rFonts w:hint="eastAsia" w:ascii="仿宋_GB2312" w:eastAsia="仿宋_GB2312"/>
          <w:sz w:val="28"/>
          <w:szCs w:val="28"/>
          <w:highlight w:val="none"/>
        </w:rPr>
        <w:t>项目预算有所增加</w:t>
      </w:r>
      <w:bookmarkEnd w:id="0"/>
      <w:r>
        <w:rPr>
          <w:rFonts w:hint="eastAsia" w:ascii="仿宋_GB2312" w:eastAsia="仿宋_GB2312"/>
          <w:sz w:val="28"/>
          <w:szCs w:val="28"/>
          <w:highlight w:val="none"/>
        </w:rPr>
        <w:t>。</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2024年度一般公共预算财政拨款支出4225.93万元，主要用于以下方面（按大类）：一般公共服务支出4225.93万元，占本年财政拨款支出100%。</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1.“教育支出”（类）2024年度年初预算3.20万元，2024年度决算3.20万元，完成年初预算的100.00%。其中：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进修及培训”（款）2024年度年初预算3.20万元，2024年度决算3.20万元，完成年初预算的100.00%。</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2.“社会保障和就业”（类）2024年度年初预算234.53万元，2024年度决算210.03万元，完成年初预算的89.55%。其中：</w:t>
      </w:r>
    </w:p>
    <w:p>
      <w:pPr>
        <w:autoSpaceDE w:val="0"/>
        <w:autoSpaceDN w:val="0"/>
        <w:adjustRightInd w:val="0"/>
        <w:spacing w:line="580" w:lineRule="exact"/>
        <w:ind w:firstLine="560" w:firstLineChars="200"/>
        <w:jc w:val="left"/>
        <w:rPr>
          <w:rFonts w:ascii="仿宋_GB2312" w:eastAsia="仿宋_GB2312"/>
          <w:sz w:val="28"/>
          <w:szCs w:val="28"/>
          <w:highlight w:val="yellow"/>
        </w:rPr>
      </w:pPr>
      <w:r>
        <w:rPr>
          <w:rFonts w:hint="eastAsia" w:ascii="仿宋_GB2312" w:eastAsia="仿宋_GB2312"/>
          <w:sz w:val="28"/>
          <w:szCs w:val="28"/>
        </w:rPr>
        <w:t>“行政事业单位养老”（款）2024年度年初预算234.53万元，2024年度决算210.03万元，完成年初预算的89.55%。主要原因：受人员退休影响，本年度有结余交回。</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3.“卫生健康支出”（类）2024年度年初预算165.72万元，2024年度决算150.22万元，完成年初预算的90.65%。其中：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“行政事业单位医疗”（款）2024年度年初预算165.72万元，2024年度决算150.22万元，完成年初预算的90.65%。主要原因：受人员退休影响，本年度有结余交回。</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4.“交通运输支出”（类）2024年度年初预算3922.71万元，2024年度决算3862.48万元，完成年初预算的98.46%。其中：</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“公路水路运输”（款）2024年度年初预算3922.71万元，2024年度决算3862.48万元，完成年初预算的98.46%。主要原因：</w:t>
      </w:r>
      <w:r>
        <w:rPr>
          <w:rFonts w:hint="eastAsia" w:ascii="仿宋_GB2312" w:eastAsia="仿宋_GB2312"/>
          <w:sz w:val="28"/>
          <w:szCs w:val="28"/>
          <w:highlight w:val="none"/>
        </w:rPr>
        <w:t>年中追增项目为</w:t>
      </w:r>
      <w:r>
        <w:rPr>
          <w:rFonts w:ascii="仿宋_GB2312" w:eastAsia="仿宋_GB2312"/>
          <w:sz w:val="28"/>
          <w:szCs w:val="28"/>
          <w:highlight w:val="none"/>
        </w:rPr>
        <w:t>跨年实施，</w:t>
      </w:r>
      <w:r>
        <w:rPr>
          <w:rFonts w:hint="eastAsia" w:ascii="仿宋_GB2312" w:eastAsia="仿宋_GB2312"/>
          <w:sz w:val="28"/>
          <w:szCs w:val="28"/>
          <w:highlight w:val="none"/>
        </w:rPr>
        <w:t>部分</w:t>
      </w:r>
      <w:r>
        <w:rPr>
          <w:rFonts w:ascii="仿宋_GB2312" w:eastAsia="仿宋_GB2312"/>
          <w:sz w:val="28"/>
          <w:szCs w:val="28"/>
          <w:highlight w:val="none"/>
        </w:rPr>
        <w:t>资金</w:t>
      </w:r>
      <w:r>
        <w:rPr>
          <w:rFonts w:hint="eastAsia" w:ascii="仿宋_GB2312" w:eastAsia="仿宋_GB2312"/>
          <w:sz w:val="28"/>
          <w:szCs w:val="28"/>
          <w:highlight w:val="none"/>
        </w:rPr>
        <w:t>结转下年</w:t>
      </w:r>
      <w:r>
        <w:rPr>
          <w:rFonts w:ascii="仿宋_GB2312" w:eastAsia="仿宋_GB2312"/>
          <w:sz w:val="28"/>
          <w:szCs w:val="28"/>
          <w:highlight w:val="none"/>
        </w:rPr>
        <w:t>支付</w:t>
      </w:r>
      <w:r>
        <w:rPr>
          <w:rFonts w:hint="eastAsia" w:ascii="仿宋_GB2312" w:eastAsia="仿宋_GB2312"/>
          <w:sz w:val="28"/>
          <w:szCs w:val="28"/>
          <w:highlight w:val="none"/>
        </w:rPr>
        <w:t>。</w:t>
      </w:r>
      <w:r>
        <w:rPr>
          <w:rFonts w:hint="eastAsia" w:ascii="仿宋_GB2312" w:eastAsia="仿宋_GB2312"/>
          <w:sz w:val="28"/>
          <w:szCs w:val="28"/>
        </w:rPr>
        <w:t xml:space="preserve"> </w:t>
      </w:r>
    </w:p>
    <w:p>
      <w:pPr>
        <w:spacing w:line="580" w:lineRule="exact"/>
        <w:ind w:firstLine="560" w:firstLineChars="200"/>
        <w:rPr>
          <w:rFonts w:ascii="仿宋_GB2312" w:eastAsia="仿宋_GB2312"/>
          <w:sz w:val="28"/>
          <w:szCs w:val="28"/>
        </w:rPr>
      </w:pPr>
      <w:r>
        <w:rPr>
          <w:rFonts w:hint="eastAsia" w:ascii="黑体" w:eastAsia="黑体"/>
          <w:b/>
          <w:sz w:val="28"/>
          <w:szCs w:val="28"/>
        </w:rPr>
        <w:t>五、政府性基金预算财政拨款支出决算情况说明</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本单位无</w:t>
      </w:r>
      <w:r>
        <w:rPr>
          <w:rFonts w:ascii="仿宋_GB2312" w:eastAsia="仿宋_GB2312"/>
          <w:sz w:val="28"/>
          <w:szCs w:val="28"/>
        </w:rPr>
        <w:t>此项经费。</w:t>
      </w:r>
    </w:p>
    <w:p>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2024年度国有资本经营预算财政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ascii="黑体" w:eastAsia="黑体"/>
          <w:b/>
          <w:sz w:val="28"/>
          <w:szCs w:val="28"/>
        </w:rPr>
      </w:pPr>
      <w:r>
        <w:rPr>
          <w:rFonts w:hint="eastAsia" w:ascii="仿宋_GB2312" w:eastAsia="仿宋_GB2312"/>
          <w:sz w:val="28"/>
          <w:szCs w:val="28"/>
        </w:rPr>
        <w:t>2024年度使用一般公共预算财政拨款安排基本支出</w:t>
      </w:r>
      <w:r>
        <w:rPr>
          <w:rFonts w:ascii="仿宋_GB2312" w:eastAsia="仿宋_GB2312"/>
          <w:sz w:val="28"/>
          <w:szCs w:val="28"/>
        </w:rPr>
        <w:t>2085.28</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rPr>
          <w:rFonts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ascii="宋体" w:hAnsi="宋体" w:cs="宋体"/>
          <w:b/>
          <w:spacing w:val="40"/>
          <w:kern w:val="0"/>
          <w:sz w:val="32"/>
          <w:szCs w:val="32"/>
        </w:rPr>
      </w:pPr>
      <w:bookmarkStart w:id="1" w:name="_GoBack"/>
      <w:bookmarkEnd w:id="1"/>
      <w:r>
        <w:rPr>
          <w:rFonts w:hint="eastAsia" w:ascii="宋体" w:hAnsi="宋体" w:cs="宋体"/>
          <w:b/>
          <w:bCs/>
          <w:spacing w:val="40"/>
          <w:kern w:val="0"/>
          <w:sz w:val="32"/>
          <w:szCs w:val="32"/>
        </w:rPr>
        <w:t>第三部分</w:t>
      </w:r>
      <w:r>
        <w:rPr>
          <w:rFonts w:hint="eastAsia" w:ascii="宋体" w:hAnsi="宋体"/>
          <w:b/>
          <w:spacing w:val="40"/>
          <w:sz w:val="32"/>
          <w:szCs w:val="32"/>
        </w:rPr>
        <w:t>2024年度</w:t>
      </w:r>
      <w:r>
        <w:rPr>
          <w:rFonts w:hint="eastAsia" w:ascii="宋体" w:hAnsi="宋体" w:cs="宋体"/>
          <w:b/>
          <w:spacing w:val="40"/>
          <w:kern w:val="0"/>
          <w:sz w:val="32"/>
          <w:szCs w:val="32"/>
        </w:rPr>
        <w:t>其他重要事项的情况说明</w:t>
      </w:r>
    </w:p>
    <w:p>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本单位无</w:t>
      </w:r>
      <w:r>
        <w:rPr>
          <w:rFonts w:ascii="仿宋_GB2312" w:eastAsia="仿宋_GB2312"/>
          <w:sz w:val="28"/>
          <w:szCs w:val="28"/>
        </w:rPr>
        <w:t>此项经费。</w:t>
      </w:r>
    </w:p>
    <w:p>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pPr>
        <w:ind w:left="540"/>
        <w:rPr>
          <w:rFonts w:ascii="仿宋_GB2312" w:eastAsia="仿宋_GB2312"/>
          <w:sz w:val="28"/>
          <w:szCs w:val="28"/>
        </w:rPr>
      </w:pPr>
      <w:r>
        <w:rPr>
          <w:rFonts w:hint="eastAsia" w:ascii="仿宋_GB2312" w:eastAsia="仿宋_GB2312"/>
          <w:sz w:val="28"/>
          <w:szCs w:val="28"/>
        </w:rPr>
        <w:t>我单位</w:t>
      </w:r>
      <w:r>
        <w:rPr>
          <w:rFonts w:ascii="仿宋_GB2312" w:eastAsia="仿宋_GB2312"/>
          <w:sz w:val="28"/>
          <w:szCs w:val="28"/>
        </w:rPr>
        <w:t>不在机关运行经费支出统计范围内。</w:t>
      </w:r>
    </w:p>
    <w:p>
      <w:pPr>
        <w:ind w:left="540"/>
        <w:rPr>
          <w:rFonts w:ascii="黑体" w:eastAsia="黑体"/>
          <w:sz w:val="28"/>
          <w:szCs w:val="28"/>
        </w:rPr>
      </w:pPr>
      <w:r>
        <w:rPr>
          <w:rFonts w:hint="eastAsia" w:ascii="黑体" w:eastAsia="黑体"/>
          <w:sz w:val="28"/>
          <w:szCs w:val="28"/>
        </w:rPr>
        <w:t>三、政府采购支出情况</w:t>
      </w:r>
    </w:p>
    <w:p>
      <w:pPr>
        <w:ind w:firstLine="560" w:firstLineChars="200"/>
        <w:rPr>
          <w:rFonts w:ascii="仿宋_GB2312" w:eastAsia="仿宋_GB2312"/>
          <w:sz w:val="28"/>
          <w:szCs w:val="28"/>
          <w:highlight w:val="yellow"/>
        </w:rPr>
      </w:pPr>
      <w:r>
        <w:rPr>
          <w:rFonts w:hint="eastAsia" w:ascii="仿宋_GB2312" w:eastAsia="仿宋_GB2312"/>
          <w:sz w:val="28"/>
          <w:szCs w:val="28"/>
        </w:rPr>
        <w:t>2024年度政府采购支出总额</w:t>
      </w:r>
      <w:r>
        <w:rPr>
          <w:rFonts w:ascii="仿宋_GB2312" w:eastAsia="仿宋_GB2312"/>
          <w:sz w:val="28"/>
          <w:szCs w:val="28"/>
        </w:rPr>
        <w:t>1671.24</w:t>
      </w:r>
      <w:r>
        <w:rPr>
          <w:rFonts w:hint="eastAsia" w:ascii="仿宋_GB2312" w:eastAsia="仿宋_GB2312"/>
          <w:sz w:val="28"/>
          <w:szCs w:val="28"/>
        </w:rPr>
        <w:t>万元，其中：政府采购货物支出</w:t>
      </w:r>
      <w:r>
        <w:rPr>
          <w:rFonts w:ascii="仿宋_GB2312" w:eastAsia="仿宋_GB2312"/>
          <w:sz w:val="28"/>
          <w:szCs w:val="28"/>
        </w:rPr>
        <w:t>0.06</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1671.18</w:t>
      </w:r>
      <w:r>
        <w:rPr>
          <w:rFonts w:hint="eastAsia" w:ascii="仿宋_GB2312" w:eastAsia="仿宋_GB2312"/>
          <w:sz w:val="28"/>
          <w:szCs w:val="28"/>
        </w:rPr>
        <w:t>万元。授予中小企业合同金额</w:t>
      </w:r>
      <w:r>
        <w:rPr>
          <w:rFonts w:ascii="仿宋_GB2312" w:eastAsia="仿宋_GB2312"/>
          <w:sz w:val="28"/>
          <w:szCs w:val="28"/>
        </w:rPr>
        <w:t>282.39</w:t>
      </w:r>
      <w:r>
        <w:rPr>
          <w:rFonts w:hint="eastAsia" w:ascii="仿宋_GB2312" w:eastAsia="仿宋_GB2312"/>
          <w:sz w:val="28"/>
          <w:szCs w:val="28"/>
        </w:rPr>
        <w:t>万元，占政府采购支出总额的16.9%，其中：授予小微企业合同金额33.6万元，占政府采购支出总额的</w:t>
      </w:r>
      <w:r>
        <w:rPr>
          <w:rFonts w:ascii="仿宋_GB2312" w:eastAsia="仿宋_GB2312"/>
          <w:sz w:val="28"/>
          <w:szCs w:val="28"/>
        </w:rPr>
        <w:t>2.01</w:t>
      </w:r>
      <w:r>
        <w:rPr>
          <w:rFonts w:hint="eastAsia" w:ascii="仿宋_GB2312" w:eastAsia="仿宋_GB2312"/>
          <w:sz w:val="28"/>
          <w:szCs w:val="28"/>
        </w:rPr>
        <w:t>%。</w:t>
      </w:r>
    </w:p>
    <w:p>
      <w:pPr>
        <w:ind w:firstLine="560" w:firstLineChars="200"/>
        <w:rPr>
          <w:rFonts w:ascii="黑体" w:eastAsia="黑体"/>
          <w:sz w:val="28"/>
          <w:szCs w:val="28"/>
          <w:highlight w:val="yellow"/>
        </w:rPr>
      </w:pPr>
      <w:r>
        <w:rPr>
          <w:rFonts w:hint="eastAsia" w:ascii="黑体" w:eastAsia="黑体"/>
          <w:sz w:val="28"/>
          <w:szCs w:val="28"/>
        </w:rPr>
        <w:t>四、国有资产占用情况</w:t>
      </w:r>
    </w:p>
    <w:p>
      <w:pPr>
        <w:ind w:firstLine="560" w:firstLineChars="200"/>
        <w:rPr>
          <w:rFonts w:ascii="仿宋_GB2312" w:eastAsia="仿宋_GB2312"/>
          <w:sz w:val="32"/>
          <w:szCs w:val="32"/>
        </w:rPr>
      </w:pPr>
      <w:r>
        <w:rPr>
          <w:rFonts w:hint="eastAsia" w:ascii="仿宋_GB2312" w:eastAsia="仿宋_GB2312"/>
          <w:sz w:val="28"/>
          <w:szCs w:val="28"/>
        </w:rPr>
        <w:t>截至12月31日，北京市交通委员会政务服务中心（北京市船舶检验所）共有车辆0台；单位价值100万元（含）以上的设备1台（套）。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ascii="仿宋_GB2312" w:eastAsia="仿宋_GB2312"/>
          <w:sz w:val="28"/>
          <w:szCs w:val="28"/>
        </w:rPr>
      </w:pPr>
      <w:r>
        <w:rPr>
          <w:rFonts w:hint="eastAsia" w:ascii="仿宋_GB2312" w:eastAsia="仿宋_GB2312"/>
          <w:sz w:val="28"/>
          <w:szCs w:val="28"/>
        </w:rPr>
        <w:t>2024年度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ascii="仿宋_GB2312" w:eastAsia="仿宋_GB2312"/>
          <w:sz w:val="28"/>
          <w:szCs w:val="28"/>
        </w:rPr>
      </w:pPr>
      <w:r>
        <w:rPr>
          <w:rFonts w:hint="eastAsia" w:ascii="仿宋_GB2312" w:eastAsia="仿宋_GB2312"/>
          <w:sz w:val="28"/>
          <w:szCs w:val="28"/>
        </w:rPr>
        <w:t>7.当年使用的支出功能分类名词解释：</w:t>
      </w:r>
    </w:p>
    <w:p>
      <w:pPr>
        <w:ind w:firstLine="420" w:firstLineChars="150"/>
        <w:rPr>
          <w:rFonts w:ascii="仿宋_GB2312" w:eastAsia="仿宋_GB2312"/>
          <w:sz w:val="28"/>
          <w:szCs w:val="28"/>
        </w:rPr>
      </w:pPr>
      <w:r>
        <w:rPr>
          <w:rFonts w:hint="eastAsia" w:ascii="仿宋_GB2312" w:eastAsia="仿宋_GB2312"/>
          <w:sz w:val="28"/>
          <w:szCs w:val="28"/>
        </w:rPr>
        <w:t>教育支出（类）进修及培训（款）培训支出（项）：反映各部门安排用于培训的支出。教育部门的师资培训，党校、行政学院等专业干部教育机构的支出，以及退役士兵、转业士官的培训支出，不在本科目反映。</w:t>
      </w:r>
    </w:p>
    <w:p>
      <w:pPr>
        <w:ind w:firstLine="420" w:firstLineChars="150"/>
        <w:rPr>
          <w:rFonts w:ascii="仿宋_GB2312" w:eastAsia="仿宋_GB2312"/>
          <w:sz w:val="28"/>
          <w:szCs w:val="28"/>
        </w:rPr>
      </w:pPr>
      <w:r>
        <w:rPr>
          <w:rFonts w:hint="eastAsia" w:ascii="仿宋_GB2312" w:eastAsia="仿宋_GB2312"/>
          <w:sz w:val="28"/>
          <w:szCs w:val="28"/>
        </w:rPr>
        <w:t>社会保障和就业支出（类）行政事业单位养老支出（款）机关事业单位基本养老保险缴费支出（项）：反映机关事业单位实施养老保险制度由单位实际缴纳的基本养老保险支出。</w:t>
      </w:r>
    </w:p>
    <w:p>
      <w:pPr>
        <w:ind w:firstLine="420" w:firstLineChars="150"/>
        <w:rPr>
          <w:rFonts w:ascii="仿宋_GB2312" w:eastAsia="仿宋_GB2312"/>
          <w:sz w:val="28"/>
          <w:szCs w:val="28"/>
        </w:rPr>
      </w:pPr>
      <w:r>
        <w:rPr>
          <w:rFonts w:hint="eastAsia" w:ascii="仿宋_GB2312" w:eastAsia="仿宋_GB2312"/>
          <w:sz w:val="28"/>
          <w:szCs w:val="28"/>
        </w:rPr>
        <w:t>社会保障和就业支出（类）行政事业单位养老支出（款）机关事业单位职业年金缴费支出（项）：反映机关事业单位实施养老保险制度由单位实际缴纳的职业年金支出。</w:t>
      </w:r>
    </w:p>
    <w:p>
      <w:pPr>
        <w:ind w:firstLine="420" w:firstLineChars="150"/>
        <w:rPr>
          <w:rFonts w:ascii="仿宋_GB2312" w:eastAsia="仿宋_GB2312"/>
          <w:sz w:val="28"/>
          <w:szCs w:val="28"/>
        </w:rPr>
      </w:pPr>
      <w:r>
        <w:rPr>
          <w:rFonts w:hint="eastAsia" w:ascii="仿宋_GB2312" w:eastAsia="仿宋_GB2312"/>
          <w:sz w:val="28"/>
          <w:szCs w:val="28"/>
        </w:rPr>
        <w:t>卫生健康支出（类）行政事业单位医疗（款）事业单位医疗（项）：反映财政部门安排的事业单位基本医疗保险缴费经费，未参加医疗保险的事业单位的公费医疗经费，按照国际规定享受离休人员待遇的医疗经费。</w:t>
      </w:r>
    </w:p>
    <w:p>
      <w:pPr>
        <w:ind w:firstLine="420" w:firstLineChars="150"/>
        <w:rPr>
          <w:rFonts w:ascii="仿宋_GB2312" w:eastAsia="仿宋_GB2312"/>
          <w:sz w:val="28"/>
          <w:szCs w:val="28"/>
        </w:rPr>
      </w:pPr>
      <w:r>
        <w:rPr>
          <w:rFonts w:hint="eastAsia" w:ascii="仿宋_GB2312" w:eastAsia="仿宋_GB2312"/>
          <w:sz w:val="28"/>
          <w:szCs w:val="28"/>
        </w:rPr>
        <w:t>交通运输支出（类）公路水路运输（款）船舶检验（项）：反映船舶检验方面的支出。</w:t>
      </w:r>
    </w:p>
    <w:p>
      <w:pPr>
        <w:ind w:firstLine="420" w:firstLineChars="150"/>
        <w:rPr>
          <w:rFonts w:ascii="仿宋_GB2312" w:eastAsia="仿宋_GB2312"/>
          <w:sz w:val="28"/>
          <w:szCs w:val="28"/>
        </w:rPr>
      </w:pPr>
      <w:r>
        <w:rPr>
          <w:rFonts w:hint="eastAsia" w:ascii="仿宋_GB2312" w:eastAsia="仿宋_GB2312"/>
          <w:sz w:val="28"/>
          <w:szCs w:val="28"/>
        </w:rPr>
        <w:t>交通运输支出（类）公路水路运输（款）其他公路水路运输支出（项）：反映出上述项目以外其他用于公路水路运输方面的支出。</w:t>
      </w:r>
    </w:p>
    <w:p>
      <w:pPr>
        <w:ind w:firstLine="420" w:firstLineChars="150"/>
        <w:rPr>
          <w:rFonts w:ascii="仿宋_GB2312" w:eastAsia="仿宋_GB2312"/>
          <w:sz w:val="28"/>
          <w:szCs w:val="28"/>
        </w:rPr>
      </w:pPr>
    </w:p>
    <w:p>
      <w:pPr>
        <w:ind w:firstLine="420" w:firstLineChars="150"/>
        <w:rPr>
          <w:rFonts w:ascii="仿宋_GB2312" w:eastAsia="仿宋_GB2312"/>
          <w:sz w:val="28"/>
          <w:szCs w:val="28"/>
        </w:rPr>
      </w:pPr>
    </w:p>
    <w:p>
      <w:pPr>
        <w:ind w:firstLine="640" w:firstLineChars="200"/>
        <w:jc w:val="center"/>
        <w:rPr>
          <w:rFonts w:ascii="黑体" w:eastAsia="黑体"/>
          <w:sz w:val="32"/>
          <w:szCs w:val="32"/>
        </w:rPr>
      </w:pPr>
    </w:p>
    <w:p>
      <w:pPr>
        <w:ind w:firstLine="640" w:firstLineChars="200"/>
        <w:jc w:val="center"/>
        <w:rPr>
          <w:rFonts w:ascii="黑体" w:eastAsia="黑体"/>
          <w:sz w:val="32"/>
          <w:szCs w:val="32"/>
        </w:rPr>
      </w:pPr>
    </w:p>
    <w:p>
      <w:pPr>
        <w:ind w:firstLine="640" w:firstLineChars="200"/>
        <w:jc w:val="center"/>
        <w:rPr>
          <w:rFonts w:ascii="黑体" w:eastAsia="黑体"/>
          <w:sz w:val="32"/>
          <w:szCs w:val="32"/>
        </w:rPr>
      </w:pPr>
    </w:p>
    <w:p>
      <w:pPr>
        <w:ind w:firstLine="640" w:firstLineChars="200"/>
        <w:jc w:val="center"/>
        <w:rPr>
          <w:rFonts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ind w:firstLine="560" w:firstLineChars="200"/>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（详见附件）</w:t>
      </w: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0000000" w:usb3="00000000" w:csb0="0000019F" w:csb1="00000000"/>
  </w:font>
  <w:font w:name="仿宋_GB2312">
    <w:panose1 w:val="02010609030101010101"/>
    <w:charset w:val="86"/>
    <w:family w:val="modern"/>
    <w:pitch w:val="default"/>
    <w:sig w:usb0="00000001" w:usb1="080E0000" w:usb2="00000000" w:usb3="00000000" w:csb0="00040000" w:csb1="00000000"/>
  </w:font>
  <w:font w:name="Tahoma">
    <w:altName w:val="DejaVu Sans"/>
    <w:panose1 w:val="020B0604030504040204"/>
    <w:charset w:val="00"/>
    <w:family w:val="swiss"/>
    <w:pitch w:val="default"/>
    <w:sig w:usb0="00000000" w:usb1="00000000" w:usb2="00000029" w:usb3="00000000" w:csb0="000101FF" w:csb1="00000000"/>
  </w:font>
  <w:font w:name="仿宋">
    <w:panose1 w:val="02010609060101010101"/>
    <w:charset w:val="86"/>
    <w:family w:val="modern"/>
    <w:pitch w:val="default"/>
    <w:sig w:usb0="800002BF" w:usb1="38CF7CFA" w:usb2="00000016" w:usb3="00000000" w:csb0="00040001" w:csb1="00000000"/>
  </w:font>
  <w:font w:name="Droid Sans">
    <w:altName w:val="宋体"/>
    <w:panose1 w:val="00000000000000000000"/>
    <w:charset w:val="00"/>
    <w:family w:val="auto"/>
    <w:pitch w:val="default"/>
    <w:sig w:usb0="00000000" w:usb1="00000000" w:usb2="00000000" w:usb3="00000000" w:csb0="00040001"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8</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17DCF"/>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4BCD"/>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03EB"/>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B7564"/>
    <w:rsid w:val="006C0084"/>
    <w:rsid w:val="006C107D"/>
    <w:rsid w:val="006C1D6A"/>
    <w:rsid w:val="006C3600"/>
    <w:rsid w:val="006C4534"/>
    <w:rsid w:val="006C5205"/>
    <w:rsid w:val="006C5B26"/>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6AEB"/>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747E2"/>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163E"/>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94138"/>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182B"/>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8E2C57"/>
    <w:rsid w:val="1059665E"/>
    <w:rsid w:val="10AC13BA"/>
    <w:rsid w:val="145A6C1B"/>
    <w:rsid w:val="14B73493"/>
    <w:rsid w:val="167A2FF9"/>
    <w:rsid w:val="18581C69"/>
    <w:rsid w:val="1AEC0734"/>
    <w:rsid w:val="1DEF20B0"/>
    <w:rsid w:val="214243FA"/>
    <w:rsid w:val="21AD613C"/>
    <w:rsid w:val="22467189"/>
    <w:rsid w:val="257A14F5"/>
    <w:rsid w:val="25AF5306"/>
    <w:rsid w:val="27196C26"/>
    <w:rsid w:val="29EF086F"/>
    <w:rsid w:val="2EFFE297"/>
    <w:rsid w:val="301437CA"/>
    <w:rsid w:val="349D1F0A"/>
    <w:rsid w:val="34DD0473"/>
    <w:rsid w:val="3C684897"/>
    <w:rsid w:val="433E495C"/>
    <w:rsid w:val="489F2FD7"/>
    <w:rsid w:val="4AC27CB3"/>
    <w:rsid w:val="4BF72BEF"/>
    <w:rsid w:val="4FA90297"/>
    <w:rsid w:val="4FC41A43"/>
    <w:rsid w:val="51DB3C59"/>
    <w:rsid w:val="550C0952"/>
    <w:rsid w:val="55762E42"/>
    <w:rsid w:val="57A7B272"/>
    <w:rsid w:val="58470068"/>
    <w:rsid w:val="58747CAC"/>
    <w:rsid w:val="5A1720F9"/>
    <w:rsid w:val="5B9C37C2"/>
    <w:rsid w:val="5BA7C654"/>
    <w:rsid w:val="60A54109"/>
    <w:rsid w:val="61D01CDF"/>
    <w:rsid w:val="64C0607C"/>
    <w:rsid w:val="65756C86"/>
    <w:rsid w:val="674D385B"/>
    <w:rsid w:val="676F09E1"/>
    <w:rsid w:val="7357290B"/>
    <w:rsid w:val="798524E4"/>
    <w:rsid w:val="7A7F1C49"/>
    <w:rsid w:val="7B5B7AE6"/>
    <w:rsid w:val="7B7B6628"/>
    <w:rsid w:val="7BA7071E"/>
    <w:rsid w:val="7BDF6DA8"/>
    <w:rsid w:val="7C7EDC1A"/>
    <w:rsid w:val="7CCED98D"/>
    <w:rsid w:val="7D08410F"/>
    <w:rsid w:val="7DB96DED"/>
    <w:rsid w:val="7DD3AD81"/>
    <w:rsid w:val="7F7FE70F"/>
    <w:rsid w:val="7FFF772F"/>
    <w:rsid w:val="95F35EF6"/>
    <w:rsid w:val="9B9F1963"/>
    <w:rsid w:val="9BFFD860"/>
    <w:rsid w:val="AC5F73DE"/>
    <w:rsid w:val="AE7FBF7C"/>
    <w:rsid w:val="B5DDD2C8"/>
    <w:rsid w:val="B9DFABD9"/>
    <w:rsid w:val="BC0D83FC"/>
    <w:rsid w:val="BF3BDEFB"/>
    <w:rsid w:val="C75F6086"/>
    <w:rsid w:val="C7F7ED2D"/>
    <w:rsid w:val="CFAF854E"/>
    <w:rsid w:val="D8D7928E"/>
    <w:rsid w:val="D8FE3136"/>
    <w:rsid w:val="DAB7B481"/>
    <w:rsid w:val="DDDE60B7"/>
    <w:rsid w:val="DE9F6A22"/>
    <w:rsid w:val="DF4FCE6A"/>
    <w:rsid w:val="DFF7CE66"/>
    <w:rsid w:val="E4FED278"/>
    <w:rsid w:val="EDAA365C"/>
    <w:rsid w:val="EDADFC12"/>
    <w:rsid w:val="F2FD229B"/>
    <w:rsid w:val="F7F709E9"/>
    <w:rsid w:val="F7FF3690"/>
    <w:rsid w:val="F9BD3900"/>
    <w:rsid w:val="FB7A6E9F"/>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字符"/>
    <w:link w:val="7"/>
    <w:qFormat/>
    <w:uiPriority w:val="0"/>
    <w:rPr>
      <w:rFonts w:eastAsia="宋体"/>
      <w:kern w:val="2"/>
      <w:sz w:val="18"/>
      <w:szCs w:val="18"/>
      <w:lang w:val="en-US" w:eastAsia="zh-CN" w:bidi="ar-SA"/>
    </w:rPr>
  </w:style>
  <w:style w:type="character" w:customStyle="1" w:styleId="15">
    <w:name w:val="页眉 字符"/>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true"/>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false"/>
    </c:title>
    <c:autoTitleDeleted val="false"/>
    <c:plotArea>
      <c:layout/>
      <c:pieChart>
        <c:varyColors val="true"/>
        <c:ser>
          <c:idx val="0"/>
          <c:order val="0"/>
          <c:tx>
            <c:strRef>
              <c:f>Sheet1!$B$1</c:f>
              <c:strCache>
                <c:ptCount val="1"/>
                <c:pt idx="0">
                  <c:v>收入</c:v>
                </c:pt>
              </c:strCache>
            </c:strRef>
          </c:tx>
          <c:explosion val="0"/>
          <c:dPt>
            <c:idx val="0"/>
            <c:bubble3D val="false"/>
          </c:dPt>
          <c:dPt>
            <c:idx val="1"/>
            <c:bubble3D val="false"/>
          </c:dPt>
          <c:dPt>
            <c:idx val="2"/>
            <c:bubble3D val="false"/>
          </c:dPt>
          <c:dPt>
            <c:idx val="3"/>
            <c:bubble3D val="false"/>
          </c:dPt>
          <c:dPt>
            <c:idx val="4"/>
            <c:bubble3D val="false"/>
          </c:dPt>
          <c:dPt>
            <c:idx val="5"/>
            <c:bubble3D val="false"/>
          </c:dPt>
          <c:dLbls>
            <c:numFmt formatCode="0.00%" sourceLinked="false"/>
            <c:spPr>
              <a:noFill/>
              <a:ln>
                <a:noFill/>
              </a:ln>
              <a:effectLst/>
            </c:spPr>
            <c:txPr>
              <a:bodyPr rot="0" spcFirstLastPara="0" vertOverflow="ellipsis" vert="horz" wrap="square" lIns="38100" tIns="19050" rIns="38100" bIns="19050" anchor="ctr" anchorCtr="true"/>
              <a:lstStyle/>
              <a:p>
                <a:pPr>
                  <a:defRPr lang="zh-CN" sz="1000" b="0" i="0" u="none" strike="noStrike" kern="1200" baseline="0">
                    <a:solidFill>
                      <a:schemeClr val="tx1"/>
                    </a:solidFill>
                    <a:latin typeface="+mn-lt"/>
                    <a:ea typeface="+mn-ea"/>
                    <a:cs typeface="+mn-cs"/>
                  </a:defRPr>
                </a:pPr>
              </a:p>
            </c:txPr>
            <c:dLblPos val="bestFit"/>
            <c:showLegendKey val="false"/>
            <c:showVal val="false"/>
            <c:showCatName val="false"/>
            <c:showSerName val="false"/>
            <c:showPercent val="true"/>
            <c:showBubbleSize val="false"/>
            <c:showLeaderLines val="true"/>
            <c:extLst>
              <c:ext xmlns:c15="http://schemas.microsoft.com/office/drawing/2012/chart" uri="{CE6537A1-D6FC-4f65-9D91-7224C49458BB}">
                <c15:layout/>
                <c15:showLeaderLines val="true"/>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4358.52</c:v>
                </c:pt>
                <c:pt idx="1">
                  <c:v>0</c:v>
                </c:pt>
                <c:pt idx="2">
                  <c:v>0</c:v>
                </c:pt>
                <c:pt idx="3">
                  <c:v>0</c:v>
                </c:pt>
                <c:pt idx="4">
                  <c:v>0</c:v>
                </c:pt>
                <c:pt idx="5">
                  <c:v>0</c:v>
                </c:pt>
              </c:numCache>
            </c:numRef>
          </c:val>
        </c:ser>
        <c:dLbls>
          <c:showLegendKey val="false"/>
          <c:showVal val="true"/>
          <c:showCatName val="false"/>
          <c:showSerName val="false"/>
          <c:showPercent val="false"/>
          <c:showBubbleSize val="false"/>
          <c:showLeaderLines val="true"/>
        </c:dLbls>
        <c:firstSliceAng val="0"/>
      </c:pieChart>
    </c:plotArea>
    <c:legend>
      <c:legendPos val="r"/>
      <c:layout/>
      <c:overlay val="false"/>
      <c:txPr>
        <a:bodyPr rot="0" spcFirstLastPara="0" vertOverflow="ellipsis" vert="horz" wrap="square" anchor="ctr" anchorCtr="true"/>
        <a:lstStyle/>
        <a:p>
          <a:pPr>
            <a:defRPr lang="zh-CN" sz="1000" b="0" i="0" u="none" strike="noStrike" kern="1200" baseline="0">
              <a:solidFill>
                <a:schemeClr val="tx1"/>
              </a:solidFill>
              <a:latin typeface="+mn-lt"/>
              <a:ea typeface="+mn-ea"/>
              <a:cs typeface="+mn-cs"/>
            </a:defRPr>
          </a:pPr>
        </a:p>
      </c:txPr>
    </c:legend>
    <c:plotVisOnly val="true"/>
    <c:dispBlanksAs val="gap"/>
    <c:showDLblsOverMax val="false"/>
  </c:chart>
  <c:txPr>
    <a:bodyPr/>
    <a:lstStyle/>
    <a:p>
      <a:pPr>
        <a:defRPr lang="zh-CN"/>
      </a:pPr>
    </a:p>
  </c:txPr>
  <c:externalData r:id="rId1">
    <c:autoUpdate val="false"/>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true"/>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false"/>
      <c:spPr>
        <a:noFill/>
        <a:ln>
          <a:noFill/>
        </a:ln>
        <a:effectLst/>
      </c:spPr>
    </c:title>
    <c:autoTitleDeleted val="false"/>
    <c:plotArea>
      <c:layout/>
      <c:pieChart>
        <c:varyColors val="true"/>
        <c:ser>
          <c:idx val="0"/>
          <c:order val="0"/>
          <c:tx>
            <c:strRef>
              <c:f>Sheet0!$B$1</c:f>
              <c:strCache>
                <c:ptCount val="1"/>
                <c:pt idx="0">
                  <c:v>支出</c:v>
                </c:pt>
              </c:strCache>
            </c:strRef>
          </c:tx>
          <c:explosion val="0"/>
          <c:dPt>
            <c:idx val="0"/>
            <c:bubble3D val="false"/>
            <c:spPr>
              <a:solidFill>
                <a:srgbClr val="4F81BD"/>
              </a:solidFill>
              <a:ln w="19050">
                <a:solidFill>
                  <a:srgbClr val="FFFFFF"/>
                </a:solidFill>
              </a:ln>
              <a:effectLst/>
            </c:spPr>
          </c:dPt>
          <c:dPt>
            <c:idx val="1"/>
            <c:bubble3D val="false"/>
            <c:spPr>
              <a:solidFill>
                <a:srgbClr val="C0504D"/>
              </a:solidFill>
              <a:ln w="19050">
                <a:solidFill>
                  <a:srgbClr val="FFFFFF"/>
                </a:solidFill>
              </a:ln>
              <a:effectLst/>
            </c:spPr>
          </c:dPt>
          <c:dPt>
            <c:idx val="2"/>
            <c:bubble3D val="false"/>
            <c:spPr>
              <a:solidFill>
                <a:srgbClr val="9BBB59"/>
              </a:solidFill>
              <a:ln w="19050">
                <a:solidFill>
                  <a:srgbClr val="FFFFFF"/>
                </a:solidFill>
              </a:ln>
              <a:effectLst/>
            </c:spPr>
          </c:dPt>
          <c:dPt>
            <c:idx val="3"/>
            <c:bubble3D val="false"/>
            <c:spPr>
              <a:solidFill>
                <a:srgbClr val="8064A2"/>
              </a:solidFill>
              <a:ln w="19050">
                <a:solidFill>
                  <a:srgbClr val="FFFFFF"/>
                </a:solidFill>
              </a:ln>
              <a:effectLst/>
            </c:spPr>
          </c:dPt>
          <c:dPt>
            <c:idx val="4"/>
            <c:bubble3D val="false"/>
            <c:spPr>
              <a:solidFill>
                <a:srgbClr val="4BACC6"/>
              </a:solidFill>
              <a:ln w="19050">
                <a:solidFill>
                  <a:srgbClr val="FFFFFF"/>
                </a:solidFill>
              </a:ln>
              <a:effectLst/>
            </c:spPr>
          </c:dPt>
          <c:dLbls>
            <c:dLbl>
              <c:idx val="2"/>
              <c:layout>
                <c:manualLayout>
                  <c:x val="-0.0294203960678167"/>
                  <c:y val="0.00435492138856558"/>
                </c:manualLayout>
              </c:layout>
              <c:dLblPos val="bestFit"/>
              <c:showLegendKey val="false"/>
              <c:showVal val="false"/>
              <c:showCatName val="false"/>
              <c:showSerName val="false"/>
              <c:showPercent val="true"/>
              <c:showBubbleSize val="false"/>
              <c:extLst>
                <c:ext xmlns:c15="http://schemas.microsoft.com/office/drawing/2012/chart" uri="{CE6537A1-D6FC-4f65-9D91-7224C49458BB}">
                  <c15:layout/>
                </c:ext>
              </c:extLst>
            </c:dLbl>
            <c:dLbl>
              <c:idx val="3"/>
              <c:layout>
                <c:manualLayout>
                  <c:x val="-0.113333795814951"/>
                  <c:y val="0.0145102607059815"/>
                </c:manualLayout>
              </c:layout>
              <c:dLblPos val="bestFit"/>
              <c:showLegendKey val="false"/>
              <c:showVal val="false"/>
              <c:showCatName val="false"/>
              <c:showSerName val="false"/>
              <c:showPercent val="true"/>
              <c:showBubbleSize val="false"/>
              <c:extLst>
                <c:ext xmlns:c15="http://schemas.microsoft.com/office/drawing/2012/chart" uri="{CE6537A1-D6FC-4f65-9D91-7224C49458BB}">
                  <c15:layout/>
                </c:ext>
              </c:extLst>
            </c:dLbl>
            <c:dLbl>
              <c:idx val="4"/>
              <c:layout>
                <c:manualLayout>
                  <c:x val="0.0694054360252769"/>
                  <c:y val="0.0105112295100623"/>
                </c:manualLayout>
              </c:layout>
              <c:dLblPos val="bestFit"/>
              <c:showLegendKey val="false"/>
              <c:showVal val="false"/>
              <c:showCatName val="false"/>
              <c:showSerName val="false"/>
              <c:showPercent val="true"/>
              <c:showBubbleSize val="false"/>
              <c:extLst>
                <c:ext xmlns:c15="http://schemas.microsoft.com/office/drawing/2012/chart" uri="{CE6537A1-D6FC-4f65-9D91-7224C49458BB}">
                  <c15:layout/>
                </c:ext>
              </c:extLst>
            </c:dLbl>
            <c:numFmt formatCode="0.00%" sourceLinked="false"/>
            <c:spPr>
              <a:noFill/>
              <a:ln>
                <a:noFill/>
              </a:ln>
              <a:effectLst/>
            </c:spPr>
            <c:txPr>
              <a:bodyPr rot="0" spcFirstLastPara="0" vertOverflow="ellipsis" vert="horz" wrap="square" lIns="38100" tIns="19050" rIns="38100" bIns="19050" anchor="ctr" anchorCtr="true"/>
              <a:lstStyle/>
              <a:p>
                <a:pPr>
                  <a:defRPr lang="zh-CN" sz="900" b="0" i="0" u="none" strike="noStrike" kern="1200" baseline="0">
                    <a:solidFill>
                      <a:schemeClr val="tx1"/>
                    </a:solidFill>
                    <a:latin typeface="+mn-lt"/>
                    <a:ea typeface="+mn-ea"/>
                    <a:cs typeface="+mn-cs"/>
                  </a:defRPr>
                </a:pPr>
              </a:p>
            </c:txPr>
            <c:dLblPos val="bestFit"/>
            <c:showLegendKey val="false"/>
            <c:showVal val="false"/>
            <c:showCatName val="false"/>
            <c:showSerName val="false"/>
            <c:showPercent val="true"/>
            <c:showBubbleSize val="false"/>
            <c:showLeaderLines val="true"/>
            <c:extLst>
              <c:ext xmlns:c15="http://schemas.microsoft.com/office/drawing/2012/chart" uri="{CE6537A1-D6FC-4f65-9D91-7224C49458BB}">
                <c15:layout/>
                <c15:showLeaderLines val="true"/>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2085.28</c:v>
                </c:pt>
                <c:pt idx="1">
                  <c:v>2140.65</c:v>
                </c:pt>
                <c:pt idx="2">
                  <c:v>0</c:v>
                </c:pt>
                <c:pt idx="3">
                  <c:v>0</c:v>
                </c:pt>
                <c:pt idx="4">
                  <c:v>0</c:v>
                </c:pt>
              </c:numCache>
            </c:numRef>
          </c:val>
        </c:ser>
        <c:dLbls>
          <c:showLegendKey val="false"/>
          <c:showVal val="false"/>
          <c:showCatName val="false"/>
          <c:showSerName val="false"/>
          <c:showPercent val="true"/>
          <c:showBubbleSize val="false"/>
          <c:showLeaderLines val="true"/>
        </c:dLbls>
        <c:firstSliceAng val="0"/>
      </c:pieChart>
      <c:spPr>
        <a:noFill/>
        <a:ln>
          <a:noFill/>
        </a:ln>
        <a:effectLst/>
      </c:spPr>
    </c:plotArea>
    <c:legend>
      <c:legendPos val="b"/>
      <c:legendEntry>
        <c:idx val="0"/>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Entry>
      <c:layout/>
      <c:overlay val="false"/>
      <c:spPr>
        <a:noFill/>
        <a:ln>
          <a:noFill/>
        </a:ln>
        <a:effectLst/>
      </c:spPr>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
    <c:plotVisOnly val="true"/>
    <c:dispBlanksAs val="gap"/>
    <c:showDLblsOverMax val="false"/>
  </c:chart>
  <c:spPr>
    <a:ln w="9525" cap="flat" cmpd="sng" algn="ctr">
      <a:solidFill>
        <a:srgbClr val="D9D9D9">
          <a:lumMod val="15000"/>
          <a:lumOff val="85000"/>
        </a:srgbClr>
      </a:solidFill>
      <a:prstDash val="solid"/>
      <a:round/>
    </a:ln>
    <a:effectLst/>
  </c:spPr>
  <c:txPr>
    <a:bodyPr/>
    <a:lstStyle/>
    <a:p>
      <a:pPr>
        <a:defRPr lang="zh-CN"/>
      </a:pPr>
    </a:p>
  </c:txPr>
  <c:externalData r:id="rId1">
    <c:autoUpdate val="false"/>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13</Pages>
  <Words>630</Words>
  <Characters>3595</Characters>
  <Lines>29</Lines>
  <Paragraphs>8</Paragraphs>
  <TotalTime>2</TotalTime>
  <ScaleCrop>false</ScaleCrop>
  <LinksUpToDate>false</LinksUpToDate>
  <CharactersWithSpaces>4217</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2017-07-12T23:16:00Z</dcterms:created>
  <dc:creator>常程</dc:creator>
  <cp:lastModifiedBy>bmct-aktd</cp:lastModifiedBy>
  <cp:lastPrinted>2020-08-08T19:39:00Z</cp:lastPrinted>
  <dcterms:modified xsi:type="dcterms:W3CDTF">2025-09-16T10:59:51Z</dcterms:modified>
  <dc:title>北京市财政局关于做好向市人大常委会报送2015年度市级部门决算（草案）</dc:title>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435078ACFECC4A5A8A519EF4C3681114_13</vt:lpwstr>
  </property>
  <property fmtid="{D5CDD505-2E9C-101B-9397-08002B2CF9AE}" pid="4" name="KSOTemplateDocerSaveRecord">
    <vt:lpwstr>eyJoZGlkIjoiMzFhMDlmODM4NDM3ZTUzZTJhOWRjZWIxNmVkMjQxNTMiLCJ1c2VySWQiOiIxMTQwMjc4MDE0In0=</vt:lpwstr>
  </property>
</Properties>
</file>