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B9017" w14:textId="77777777" w:rsidR="00976789" w:rsidRDefault="00976789">
      <w:pPr>
        <w:spacing w:line="560" w:lineRule="exact"/>
        <w:rPr>
          <w:rFonts w:ascii="仿宋_GB2312" w:hAnsi="华文中宋" w:hint="eastAsia"/>
          <w:bCs/>
          <w:sz w:val="32"/>
          <w:szCs w:val="32"/>
        </w:rPr>
      </w:pPr>
    </w:p>
    <w:p w14:paraId="42DEF297" w14:textId="4769E770" w:rsidR="00976789" w:rsidRDefault="00BD6CA8" w:rsidP="00BD6CA8">
      <w:pPr>
        <w:spacing w:line="560" w:lineRule="exact"/>
        <w:jc w:val="center"/>
        <w:rPr>
          <w:rFonts w:ascii="方正小标宋简体" w:eastAsia="方正小标宋简体" w:hAnsi="方正小标宋简体" w:cs="方正小标宋简体"/>
          <w:bCs/>
          <w:sz w:val="36"/>
          <w:szCs w:val="36"/>
        </w:rPr>
      </w:pPr>
      <w:bookmarkStart w:id="0" w:name="_GoBack"/>
      <w:r>
        <w:rPr>
          <w:rFonts w:ascii="方正小标宋简体" w:eastAsia="方正小标宋简体" w:hAnsi="方正小标宋简体" w:cs="方正小标宋简体" w:hint="eastAsia"/>
          <w:bCs/>
          <w:sz w:val="36"/>
          <w:szCs w:val="36"/>
        </w:rPr>
        <w:t>2024年度中央对北京</w:t>
      </w:r>
      <w:bookmarkEnd w:id="0"/>
      <w:r w:rsidR="00A76482">
        <w:rPr>
          <w:rFonts w:ascii="方正小标宋简体" w:eastAsia="方正小标宋简体" w:hAnsi="方正小标宋简体" w:cs="方正小标宋简体" w:hint="eastAsia"/>
          <w:bCs/>
          <w:sz w:val="36"/>
          <w:szCs w:val="36"/>
        </w:rPr>
        <w:t>车辆购置税收入补助地方资金转移支付</w:t>
      </w:r>
      <w:r>
        <w:rPr>
          <w:rFonts w:ascii="方正小标宋简体" w:eastAsia="方正小标宋简体" w:hAnsi="方正小标宋简体" w:cs="方正小标宋简体" w:hint="eastAsia"/>
          <w:bCs/>
          <w:sz w:val="36"/>
          <w:szCs w:val="36"/>
        </w:rPr>
        <w:t>预算执行情况</w:t>
      </w:r>
      <w:r w:rsidR="00A76482">
        <w:rPr>
          <w:rFonts w:ascii="方正小标宋简体" w:eastAsia="方正小标宋简体" w:hAnsi="方正小标宋简体" w:cs="方正小标宋简体" w:hint="eastAsia"/>
          <w:bCs/>
          <w:sz w:val="36"/>
          <w:szCs w:val="36"/>
        </w:rPr>
        <w:t>绩效自评报告</w:t>
      </w:r>
    </w:p>
    <w:p w14:paraId="0156D9EC" w14:textId="77777777" w:rsidR="00976789" w:rsidRDefault="00976789">
      <w:pPr>
        <w:spacing w:line="560" w:lineRule="exact"/>
        <w:rPr>
          <w:rFonts w:ascii="Arial" w:eastAsia="宋体" w:hAnsi="Arial" w:cs="Arial"/>
          <w:b/>
          <w:sz w:val="32"/>
          <w:szCs w:val="32"/>
        </w:rPr>
      </w:pPr>
    </w:p>
    <w:p w14:paraId="3F61AB9F" w14:textId="44E09FA9" w:rsidR="00976789" w:rsidRDefault="00A76482">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w:t>
      </w:r>
      <w:r w:rsidR="00BD6CA8">
        <w:rPr>
          <w:rFonts w:ascii="黑体" w:eastAsia="黑体" w:hAnsi="黑体" w:cs="黑体" w:hint="eastAsia"/>
          <w:bCs/>
          <w:sz w:val="32"/>
          <w:szCs w:val="32"/>
        </w:rPr>
        <w:t>转移支付基本情况</w:t>
      </w:r>
    </w:p>
    <w:p w14:paraId="339D9432" w14:textId="70569590" w:rsidR="00BD6CA8" w:rsidRPr="006D3934" w:rsidRDefault="00BD6CA8">
      <w:pPr>
        <w:spacing w:line="560" w:lineRule="exact"/>
        <w:ind w:firstLineChars="200" w:firstLine="640"/>
        <w:rPr>
          <w:rFonts w:ascii="楷体_GB2312" w:eastAsia="楷体_GB2312" w:hAnsi="黑体" w:cs="黑体"/>
          <w:bCs/>
          <w:sz w:val="32"/>
          <w:szCs w:val="32"/>
        </w:rPr>
      </w:pPr>
      <w:r w:rsidRPr="006D3934">
        <w:rPr>
          <w:rFonts w:ascii="楷体_GB2312" w:eastAsia="楷体_GB2312" w:hAnsi="黑体" w:cs="黑体" w:hint="eastAsia"/>
          <w:bCs/>
          <w:sz w:val="32"/>
          <w:szCs w:val="32"/>
        </w:rPr>
        <w:t>（一）车辆购置税收入补助地方资金转移支付概况</w:t>
      </w:r>
    </w:p>
    <w:p w14:paraId="1C2E3463" w14:textId="77777777" w:rsidR="00976789" w:rsidRDefault="00A76482">
      <w:pPr>
        <w:spacing w:line="560" w:lineRule="exact"/>
        <w:ind w:firstLineChars="200" w:firstLine="640"/>
        <w:rPr>
          <w:rFonts w:ascii="仿宋_GB2312" w:hAnsi="宋体" w:cs="宋体"/>
          <w:kern w:val="0"/>
          <w:sz w:val="32"/>
          <w:szCs w:val="32"/>
        </w:rPr>
      </w:pPr>
      <w:r>
        <w:rPr>
          <w:rFonts w:ascii="仿宋_GB2312" w:hAnsi="仿宋_GB2312" w:cs="仿宋_GB2312" w:hint="eastAsia"/>
          <w:sz w:val="32"/>
          <w:szCs w:val="32"/>
        </w:rPr>
        <w:t>2024年</w:t>
      </w:r>
      <w:r>
        <w:rPr>
          <w:rFonts w:ascii="仿宋_GB2312" w:hAnsiTheme="minorEastAsia" w:hint="eastAsia"/>
          <w:sz w:val="32"/>
          <w:szCs w:val="32"/>
        </w:rPr>
        <w:t>车辆购置税收入补助地方资金安排给我市的预算资金共计60843万元，主要用于国道</w:t>
      </w:r>
      <w:r>
        <w:rPr>
          <w:rFonts w:ascii="仿宋_GB2312" w:hAnsiTheme="minorEastAsia"/>
          <w:sz w:val="32"/>
          <w:szCs w:val="32"/>
        </w:rPr>
        <w:t>230</w:t>
      </w:r>
      <w:r>
        <w:rPr>
          <w:rFonts w:ascii="仿宋_GB2312" w:hAnsiTheme="minorEastAsia" w:hint="eastAsia"/>
          <w:sz w:val="32"/>
          <w:szCs w:val="32"/>
        </w:rPr>
        <w:t>道路工程、</w:t>
      </w:r>
      <w:bookmarkStart w:id="1" w:name="OLE_LINK10"/>
      <w:r>
        <w:rPr>
          <w:rFonts w:ascii="仿宋_GB2312" w:hAnsiTheme="minorEastAsia" w:hint="eastAsia"/>
          <w:sz w:val="32"/>
          <w:szCs w:val="32"/>
        </w:rPr>
        <w:t>“路城一体”</w:t>
      </w:r>
      <w:bookmarkStart w:id="2" w:name="OLE_LINK11"/>
      <w:r>
        <w:rPr>
          <w:rFonts w:ascii="仿宋_GB2312" w:hAnsiTheme="minorEastAsia" w:hint="eastAsia"/>
          <w:sz w:val="32"/>
          <w:szCs w:val="32"/>
        </w:rPr>
        <w:t>公路数字化转型升级项目</w:t>
      </w:r>
      <w:bookmarkEnd w:id="1"/>
      <w:bookmarkEnd w:id="2"/>
      <w:r>
        <w:rPr>
          <w:rFonts w:ascii="仿宋_GB2312" w:hAnsiTheme="minorEastAsia" w:hint="eastAsia"/>
          <w:sz w:val="32"/>
          <w:szCs w:val="32"/>
        </w:rPr>
        <w:t>、应急抢通工程、省道及农村路新改建工程</w:t>
      </w:r>
      <w:r>
        <w:rPr>
          <w:rFonts w:ascii="仿宋_GB2312" w:hAnsi="宋体" w:cs="宋体" w:hint="eastAsia"/>
          <w:kern w:val="0"/>
          <w:sz w:val="32"/>
          <w:szCs w:val="32"/>
        </w:rPr>
        <w:t>。</w:t>
      </w:r>
    </w:p>
    <w:p w14:paraId="1CA32B7D" w14:textId="77777777" w:rsidR="00976789" w:rsidRDefault="00A76482">
      <w:pPr>
        <w:spacing w:line="560" w:lineRule="exact"/>
        <w:ind w:firstLineChars="200" w:firstLine="640"/>
        <w:rPr>
          <w:rFonts w:ascii="仿宋_GB2312"/>
          <w:sz w:val="32"/>
          <w:szCs w:val="32"/>
        </w:rPr>
      </w:pPr>
      <w:r>
        <w:rPr>
          <w:rFonts w:ascii="仿宋_GB2312" w:hAnsi="宋体" w:cs="宋体" w:hint="eastAsia"/>
          <w:kern w:val="0"/>
          <w:sz w:val="32"/>
          <w:szCs w:val="32"/>
        </w:rPr>
        <w:t>总体绩效目标：完成“十四五”现代综合交通运输体系发展规划范围内的综合交通、公路、水运等年度建设任务，包括支持普通国道建设15.3公里，新改建普通省道和农村公路69公里，开展公路数字化专项升级166公里，推动公路水路数字化转型升级建设项目个数≥12项，抢通任务完成率达到100%等。</w:t>
      </w:r>
    </w:p>
    <w:p w14:paraId="6CD6F93E" w14:textId="2BE97069" w:rsidR="00976789" w:rsidRDefault="00A76482">
      <w:pPr>
        <w:spacing w:line="560" w:lineRule="exact"/>
        <w:ind w:firstLineChars="200" w:firstLine="640"/>
        <w:outlineLvl w:val="0"/>
        <w:rPr>
          <w:rFonts w:ascii="仿宋_GB2312" w:hAnsi="仿宋_GB2312" w:cs="仿宋_GB2312"/>
          <w:sz w:val="32"/>
          <w:szCs w:val="32"/>
        </w:rPr>
      </w:pPr>
      <w:r>
        <w:rPr>
          <w:rFonts w:ascii="楷体_GB2312" w:eastAsia="楷体_GB2312" w:hAnsi="楷体_GB2312" w:cs="楷体_GB2312" w:hint="eastAsia"/>
          <w:sz w:val="32"/>
          <w:szCs w:val="32"/>
        </w:rPr>
        <w:t>（</w:t>
      </w:r>
      <w:r w:rsidR="00BD6CA8">
        <w:rPr>
          <w:rFonts w:ascii="楷体_GB2312" w:eastAsia="楷体_GB2312" w:hAnsi="楷体_GB2312" w:cs="楷体_GB2312" w:hint="eastAsia"/>
          <w:sz w:val="32"/>
          <w:szCs w:val="32"/>
        </w:rPr>
        <w:t>二</w:t>
      </w:r>
      <w:r>
        <w:rPr>
          <w:rFonts w:ascii="楷体_GB2312" w:eastAsia="楷体_GB2312" w:hAnsi="楷体_GB2312" w:cs="楷体_GB2312" w:hint="eastAsia"/>
          <w:sz w:val="32"/>
          <w:szCs w:val="32"/>
        </w:rPr>
        <w:t>）资金投入情况分析</w:t>
      </w:r>
    </w:p>
    <w:p w14:paraId="48DF4D75" w14:textId="358A4862" w:rsidR="00976789" w:rsidRDefault="00A76482">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截至2024年12月31日，</w:t>
      </w:r>
      <w:r>
        <w:rPr>
          <w:rFonts w:ascii="仿宋_GB2312" w:hAnsi="仿宋_GB2312" w:cs="仿宋_GB2312" w:hint="eastAsia"/>
          <w:sz w:val="32"/>
          <w:szCs w:val="32"/>
        </w:rPr>
        <w:t>北京市车辆购置税收入补助地方资金转移支付涉及的项目年度到位资金总额为80544.90万元，实际支出49383.73万元，</w:t>
      </w:r>
      <w:r>
        <w:rPr>
          <w:rFonts w:ascii="仿宋_GB2312" w:hAnsi="仿宋_GB2312" w:cs="仿宋_GB2312" w:hint="eastAsia"/>
          <w:color w:val="000000" w:themeColor="text1"/>
          <w:sz w:val="32"/>
          <w:szCs w:val="32"/>
        </w:rPr>
        <w:t>预算执行率61.31%。其中，车辆购置税收入补助地方资金转移支付资金到位60843.00万元，实际支出30755.24万元，预算执行率50.55%；地方资金到位9814.20万元，实际支出8740.79万元，预算执行率89.06%；其他资金到位9887.70万元，实际支出</w:t>
      </w:r>
      <w:r>
        <w:rPr>
          <w:rFonts w:ascii="仿宋_GB2312" w:hAnsi="仿宋_GB2312" w:cs="仿宋_GB2312" w:hint="eastAsia"/>
          <w:color w:val="000000" w:themeColor="text1"/>
          <w:sz w:val="32"/>
          <w:szCs w:val="32"/>
        </w:rPr>
        <w:lastRenderedPageBreak/>
        <w:t>9887.70万元，预算执行率100%。</w:t>
      </w:r>
    </w:p>
    <w:p w14:paraId="115928CF" w14:textId="24B0F668" w:rsidR="00976789" w:rsidRDefault="00A76482">
      <w:pPr>
        <w:spacing w:line="560" w:lineRule="exact"/>
        <w:ind w:firstLineChars="200" w:firstLine="640"/>
        <w:outlineLvl w:val="0"/>
        <w:rPr>
          <w:rFonts w:ascii="仿宋_GB2312" w:hAnsi="仿宋_GB2312" w:cs="仿宋_GB2312"/>
          <w:sz w:val="32"/>
          <w:szCs w:val="32"/>
        </w:rPr>
      </w:pPr>
      <w:r>
        <w:rPr>
          <w:rFonts w:ascii="楷体_GB2312" w:eastAsia="楷体_GB2312" w:hAnsi="楷体_GB2312" w:cs="楷体_GB2312" w:hint="eastAsia"/>
          <w:sz w:val="32"/>
          <w:szCs w:val="32"/>
        </w:rPr>
        <w:t>（</w:t>
      </w:r>
      <w:r w:rsidR="00BD6CA8">
        <w:rPr>
          <w:rFonts w:ascii="楷体_GB2312" w:eastAsia="楷体_GB2312" w:hAnsi="楷体_GB2312" w:cs="楷体_GB2312" w:hint="eastAsia"/>
          <w:sz w:val="32"/>
          <w:szCs w:val="32"/>
        </w:rPr>
        <w:t>三</w:t>
      </w:r>
      <w:r>
        <w:rPr>
          <w:rFonts w:ascii="楷体_GB2312" w:eastAsia="楷体_GB2312" w:hAnsi="楷体_GB2312" w:cs="楷体_GB2312" w:hint="eastAsia"/>
          <w:sz w:val="32"/>
          <w:szCs w:val="32"/>
        </w:rPr>
        <w:t>）资金管理情况分析</w:t>
      </w:r>
    </w:p>
    <w:p w14:paraId="05CA35C2" w14:textId="77777777" w:rsidR="00976789" w:rsidRDefault="00A76482">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1.资金分配情况。我市严格按照《车辆购置税收入补助地方资金管理暂行办法》的支出范围、标准分配资金。</w:t>
      </w:r>
    </w:p>
    <w:p w14:paraId="3ECC035E" w14:textId="77777777" w:rsidR="00976789" w:rsidRDefault="00A76482">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2.资金下达情况。我市接到中央财政下达的资金预算后，按照预算法及其实施条例、相关资金管理办法规定的时限要求分解下达资金。</w:t>
      </w:r>
    </w:p>
    <w:p w14:paraId="0C42DA1B" w14:textId="77777777" w:rsidR="00976789" w:rsidRDefault="00A76482">
      <w:pPr>
        <w:spacing w:line="560" w:lineRule="exact"/>
        <w:ind w:firstLineChars="200" w:firstLine="640"/>
        <w:outlineLvl w:val="0"/>
        <w:rPr>
          <w:rFonts w:ascii="仿宋_GB2312" w:hAnsiTheme="minorEastAsia"/>
          <w:sz w:val="32"/>
          <w:szCs w:val="32"/>
        </w:rPr>
      </w:pPr>
      <w:r>
        <w:rPr>
          <w:rFonts w:ascii="仿宋_GB2312" w:hAnsi="仿宋_GB2312" w:cs="仿宋_GB2312" w:hint="eastAsia"/>
          <w:color w:val="000000" w:themeColor="text1"/>
          <w:sz w:val="32"/>
          <w:szCs w:val="32"/>
        </w:rPr>
        <w:t>3.资金拨付情况。</w:t>
      </w:r>
      <w:r>
        <w:rPr>
          <w:rFonts w:ascii="仿宋_GB2312" w:hAnsi="仿宋" w:hint="eastAsia"/>
          <w:bCs/>
          <w:sz w:val="32"/>
          <w:szCs w:val="32"/>
        </w:rPr>
        <w:t>各有关单位严格按照国库集中支付制度有关规定支付资金，未发现违规将资金从国库转入财政专户或支付到预算单位实有资金账户等问题。</w:t>
      </w:r>
    </w:p>
    <w:p w14:paraId="319D0F5D" w14:textId="77777777" w:rsidR="00976789" w:rsidRDefault="00A76482">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4.资金使用情况。市区两级预算单位严格按照下达预算的科目和项目执行，按照单位内部管理规定办理资金拨付手续，未发现截留、挤占、挪用或擅自调整等问题。</w:t>
      </w:r>
    </w:p>
    <w:p w14:paraId="12F11F96" w14:textId="77777777" w:rsidR="00976789" w:rsidRDefault="00A76482">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5.资金执行情况。</w:t>
      </w:r>
      <w:r>
        <w:rPr>
          <w:rFonts w:ascii="仿宋_GB2312" w:hAnsi="仿宋_GB2312" w:cs="仿宋_GB2312" w:hint="eastAsia"/>
          <w:sz w:val="32"/>
          <w:szCs w:val="32"/>
        </w:rPr>
        <w:t>北京市车辆购置税收入补助地方资金转移支付涉及的项目年度到位资金总额80544.90万元，实际支出49383.73万元，</w:t>
      </w:r>
      <w:r>
        <w:rPr>
          <w:rFonts w:ascii="仿宋_GB2312" w:hAnsi="仿宋_GB2312" w:cs="仿宋_GB2312" w:hint="eastAsia"/>
          <w:color w:val="000000" w:themeColor="text1"/>
          <w:sz w:val="32"/>
          <w:szCs w:val="32"/>
        </w:rPr>
        <w:t>预算执行率61.31%。</w:t>
      </w:r>
    </w:p>
    <w:p w14:paraId="666666EC" w14:textId="77777777" w:rsidR="00976789" w:rsidRDefault="00A76482">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6.预算绩效管理情况。市财政局在细化下达预算时同步下达了绩效目标。市区两级相关单位作为项目实施主体，分别履行绩效管理责任，并按市财政部门要求开展绩效监控和绩效评价。</w:t>
      </w:r>
    </w:p>
    <w:p w14:paraId="6654B84E" w14:textId="77777777" w:rsidR="00976789" w:rsidRDefault="00A76482">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7.支出责任履行情况。</w:t>
      </w:r>
      <w:r>
        <w:rPr>
          <w:rFonts w:ascii="仿宋_GB2312" w:hAnsi="仿宋" w:hint="eastAsia"/>
          <w:bCs/>
          <w:sz w:val="32"/>
          <w:szCs w:val="32"/>
        </w:rPr>
        <w:t>市、区两级管理部门都结合项目具体资金计划安排了地方配套资金，履行了各级的支出责任。</w:t>
      </w:r>
    </w:p>
    <w:p w14:paraId="401CB071" w14:textId="56F3ED1C" w:rsidR="00FF027A" w:rsidRPr="006D3934" w:rsidRDefault="00FF027A" w:rsidP="006D3934">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二、绩效目标实现情况</w:t>
      </w:r>
    </w:p>
    <w:p w14:paraId="07C04CF2" w14:textId="33E9A768" w:rsidR="00976789" w:rsidRDefault="00A76482">
      <w:pPr>
        <w:spacing w:line="560" w:lineRule="exact"/>
        <w:ind w:firstLineChars="200" w:firstLine="640"/>
        <w:outlineLvl w:val="0"/>
        <w:rPr>
          <w:rFonts w:ascii="仿宋_GB2312" w:hAnsi="仿宋_GB2312" w:cs="仿宋_GB2312"/>
          <w:color w:val="FF0000"/>
          <w:sz w:val="32"/>
          <w:szCs w:val="32"/>
        </w:rPr>
      </w:pPr>
      <w:r>
        <w:rPr>
          <w:rFonts w:ascii="楷体_GB2312" w:eastAsia="楷体_GB2312" w:hAnsi="楷体_GB2312" w:cs="楷体_GB2312" w:hint="eastAsia"/>
          <w:sz w:val="32"/>
          <w:szCs w:val="32"/>
        </w:rPr>
        <w:t>（</w:t>
      </w:r>
      <w:r w:rsidR="00FF027A">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）总体绩效目标完成情况分析</w:t>
      </w:r>
    </w:p>
    <w:p w14:paraId="4A675DB4" w14:textId="77777777" w:rsidR="00976789" w:rsidRDefault="00A76482">
      <w:pPr>
        <w:spacing w:line="560" w:lineRule="exact"/>
        <w:ind w:firstLineChars="200" w:firstLine="640"/>
        <w:rPr>
          <w:rFonts w:ascii="仿宋_GB2312" w:hAnsi="宋体" w:cs="宋体"/>
          <w:kern w:val="0"/>
          <w:sz w:val="32"/>
          <w:szCs w:val="32"/>
        </w:rPr>
      </w:pPr>
      <w:r>
        <w:rPr>
          <w:rFonts w:ascii="仿宋_GB2312" w:hAnsi="宋体" w:cs="宋体" w:hint="eastAsia"/>
          <w:kern w:val="0"/>
          <w:sz w:val="32"/>
          <w:szCs w:val="32"/>
        </w:rPr>
        <w:lastRenderedPageBreak/>
        <w:t>总体绩效目标：完成“十四五”现代综合交通运输体系发展规划范围内的综合交通、公路、水运等年度建设任务，包括</w:t>
      </w:r>
      <w:bookmarkStart w:id="3" w:name="OLE_LINK5"/>
      <w:r>
        <w:rPr>
          <w:rFonts w:ascii="仿宋_GB2312" w:hAnsi="宋体" w:cs="宋体" w:hint="eastAsia"/>
          <w:kern w:val="0"/>
          <w:sz w:val="32"/>
          <w:szCs w:val="32"/>
        </w:rPr>
        <w:t>支持普通国道建设15.3公里，新改建普通省道和农村公路69公里，开展公路数字化专项升级166公里，推动公路水路数字化转型升级建设项目个数≥12项，抢通任务完成率达到100%等</w:t>
      </w:r>
      <w:bookmarkEnd w:id="3"/>
      <w:r>
        <w:rPr>
          <w:rFonts w:ascii="仿宋_GB2312" w:hAnsi="宋体" w:cs="宋体" w:hint="eastAsia"/>
          <w:kern w:val="0"/>
          <w:sz w:val="32"/>
          <w:szCs w:val="32"/>
        </w:rPr>
        <w:t>。</w:t>
      </w:r>
    </w:p>
    <w:p w14:paraId="38ABBA37" w14:textId="25C82064" w:rsidR="00976789" w:rsidRDefault="00A76482">
      <w:pPr>
        <w:spacing w:line="560" w:lineRule="exact"/>
        <w:ind w:firstLineChars="200" w:firstLine="640"/>
        <w:rPr>
          <w:rFonts w:ascii="仿宋_GB2312" w:hAnsi="仿宋_GB2312" w:cs="仿宋_GB2312"/>
          <w:color w:val="FF0000"/>
          <w:sz w:val="32"/>
          <w:szCs w:val="32"/>
        </w:rPr>
      </w:pPr>
      <w:r>
        <w:rPr>
          <w:rFonts w:ascii="仿宋_GB2312" w:hAnsi="宋体" w:cs="宋体" w:hint="eastAsia"/>
          <w:kern w:val="0"/>
          <w:sz w:val="32"/>
          <w:szCs w:val="32"/>
        </w:rPr>
        <w:t>全年实际完成：支持普通国道建设15.3公里，完成110.77公里农村公路窄路加宽等建设养护工程，抢通任务完成率达到100%，完成公路数字化专项升级166.26公里，推动公路水路数字化转型升级建设项目个数13项。</w:t>
      </w:r>
    </w:p>
    <w:p w14:paraId="21AA8F42" w14:textId="098F6D7B" w:rsidR="00976789" w:rsidRDefault="00A76482">
      <w:pPr>
        <w:spacing w:line="560" w:lineRule="exact"/>
        <w:ind w:firstLineChars="200" w:firstLine="640"/>
        <w:rPr>
          <w:rFonts w:ascii="仿宋_GB2312"/>
          <w:color w:val="FF0000"/>
          <w:sz w:val="32"/>
          <w:szCs w:val="32"/>
        </w:rPr>
      </w:pPr>
      <w:r>
        <w:rPr>
          <w:rFonts w:ascii="楷体_GB2312" w:eastAsia="楷体_GB2312" w:hAnsi="楷体_GB2312" w:cs="楷体_GB2312" w:hint="eastAsia"/>
          <w:sz w:val="32"/>
          <w:szCs w:val="32"/>
        </w:rPr>
        <w:t>（</w:t>
      </w:r>
      <w:r w:rsidR="00FF027A">
        <w:rPr>
          <w:rFonts w:ascii="楷体_GB2312" w:eastAsia="楷体_GB2312" w:hAnsi="楷体_GB2312" w:cs="楷体_GB2312" w:hint="eastAsia"/>
          <w:sz w:val="32"/>
          <w:szCs w:val="32"/>
        </w:rPr>
        <w:t>二</w:t>
      </w:r>
      <w:r>
        <w:rPr>
          <w:rFonts w:ascii="楷体_GB2312" w:eastAsia="楷体_GB2312" w:hAnsi="楷体_GB2312" w:cs="楷体_GB2312" w:hint="eastAsia"/>
          <w:sz w:val="32"/>
          <w:szCs w:val="32"/>
        </w:rPr>
        <w:t>）绩效指标完成情况分析</w:t>
      </w:r>
    </w:p>
    <w:p w14:paraId="09BB7127" w14:textId="77777777" w:rsidR="00976789" w:rsidRDefault="00A76482">
      <w:pPr>
        <w:spacing w:line="560" w:lineRule="exact"/>
        <w:ind w:firstLineChars="200" w:firstLine="640"/>
        <w:rPr>
          <w:rFonts w:ascii="仿宋_GB2312" w:hAnsi="仿宋"/>
          <w:bCs/>
          <w:sz w:val="32"/>
          <w:szCs w:val="32"/>
        </w:rPr>
      </w:pPr>
      <w:r>
        <w:rPr>
          <w:rFonts w:ascii="仿宋_GB2312" w:hAnsi="仿宋" w:hint="eastAsia"/>
          <w:bCs/>
          <w:sz w:val="32"/>
          <w:szCs w:val="32"/>
        </w:rPr>
        <w:t>1.产出</w:t>
      </w:r>
      <w:r>
        <w:rPr>
          <w:rFonts w:ascii="仿宋_GB2312" w:hAnsi="仿宋"/>
          <w:bCs/>
          <w:sz w:val="32"/>
          <w:szCs w:val="32"/>
        </w:rPr>
        <w:t>指标完成情况分析</w:t>
      </w:r>
    </w:p>
    <w:p w14:paraId="5AE0FCE1" w14:textId="77777777" w:rsidR="00976789" w:rsidRDefault="00A76482">
      <w:pPr>
        <w:spacing w:line="560" w:lineRule="exact"/>
        <w:ind w:firstLineChars="200" w:firstLine="640"/>
        <w:rPr>
          <w:rFonts w:ascii="仿宋_GB2312" w:hAnsi="仿宋"/>
          <w:bCs/>
          <w:sz w:val="32"/>
          <w:szCs w:val="32"/>
        </w:rPr>
      </w:pPr>
      <w:r>
        <w:rPr>
          <w:rFonts w:ascii="仿宋_GB2312" w:hAnsi="仿宋" w:hint="eastAsia"/>
          <w:bCs/>
          <w:sz w:val="32"/>
          <w:szCs w:val="32"/>
        </w:rPr>
        <w:t>（1）数量指标</w:t>
      </w:r>
    </w:p>
    <w:p w14:paraId="712B8CAA" w14:textId="77777777" w:rsidR="00976789" w:rsidRDefault="00A76482">
      <w:pPr>
        <w:spacing w:line="560" w:lineRule="exact"/>
        <w:ind w:firstLineChars="200" w:firstLine="640"/>
        <w:rPr>
          <w:rFonts w:ascii="仿宋_GB2312" w:hAnsi="宋体" w:cs="宋体"/>
          <w:kern w:val="0"/>
          <w:sz w:val="32"/>
          <w:szCs w:val="32"/>
        </w:rPr>
      </w:pPr>
      <w:r>
        <w:rPr>
          <w:rFonts w:ascii="仿宋_GB2312" w:hAnsi="宋体" w:cs="宋体" w:hint="eastAsia"/>
          <w:kern w:val="0"/>
          <w:sz w:val="32"/>
          <w:szCs w:val="32"/>
        </w:rPr>
        <w:t>年度指标：支持普通国道建设15.3公里，新改建普通省道和农村公路69公里，</w:t>
      </w:r>
      <w:bookmarkStart w:id="4" w:name="OLE_LINK9"/>
      <w:r>
        <w:rPr>
          <w:rFonts w:ascii="仿宋_GB2312" w:hAnsi="宋体" w:cs="宋体" w:hint="eastAsia"/>
          <w:kern w:val="0"/>
          <w:sz w:val="32"/>
          <w:szCs w:val="32"/>
        </w:rPr>
        <w:t>开展公路数字化专项升级166公里，推动公路水路数字化转型升级建设项目个数≥12项，抢通任务完成率达到100%</w:t>
      </w:r>
      <w:bookmarkEnd w:id="4"/>
      <w:r>
        <w:rPr>
          <w:rFonts w:ascii="仿宋_GB2312" w:hAnsi="宋体" w:cs="宋体" w:hint="eastAsia"/>
          <w:kern w:val="0"/>
          <w:sz w:val="32"/>
          <w:szCs w:val="32"/>
        </w:rPr>
        <w:t>。</w:t>
      </w:r>
    </w:p>
    <w:p w14:paraId="6BEE4CC0" w14:textId="77777777" w:rsidR="00976789" w:rsidRDefault="00A76482">
      <w:pPr>
        <w:spacing w:line="560" w:lineRule="exact"/>
        <w:ind w:firstLineChars="200" w:firstLine="640"/>
        <w:outlineLvl w:val="0"/>
        <w:rPr>
          <w:rFonts w:ascii="仿宋_GB2312" w:hAnsi="宋体"/>
          <w:sz w:val="32"/>
          <w:szCs w:val="32"/>
        </w:rPr>
      </w:pPr>
      <w:r>
        <w:rPr>
          <w:rFonts w:ascii="仿宋_GB2312" w:hAnsi="宋体" w:cs="宋体" w:hint="eastAsia"/>
          <w:kern w:val="0"/>
          <w:sz w:val="32"/>
          <w:szCs w:val="32"/>
        </w:rPr>
        <w:t>全年完成：支持</w:t>
      </w:r>
      <w:bookmarkStart w:id="5" w:name="OLE_LINK1"/>
      <w:r>
        <w:rPr>
          <w:rFonts w:ascii="仿宋_GB2312" w:hAnsi="宋体" w:cs="宋体" w:hint="eastAsia"/>
          <w:kern w:val="0"/>
          <w:sz w:val="32"/>
          <w:szCs w:val="32"/>
        </w:rPr>
        <w:t>国道</w:t>
      </w:r>
      <w:bookmarkEnd w:id="5"/>
      <w:r>
        <w:rPr>
          <w:rFonts w:ascii="仿宋_GB2312" w:hAnsi="宋体" w:cs="宋体" w:hint="eastAsia"/>
          <w:kern w:val="0"/>
          <w:sz w:val="32"/>
          <w:szCs w:val="32"/>
        </w:rPr>
        <w:t>建设15.3公里。农村公路窄路加宽等里程达到110.77公里。开展公路数字化专项升级166.26公里；推动公路水路数字化转型升级建设项目个数13项</w:t>
      </w:r>
      <w:r>
        <w:rPr>
          <w:rFonts w:ascii="仿宋_GB2312" w:hAnsi="宋体" w:hint="eastAsia"/>
          <w:sz w:val="32"/>
          <w:szCs w:val="32"/>
        </w:rPr>
        <w:t>。</w:t>
      </w:r>
      <w:r>
        <w:rPr>
          <w:rFonts w:ascii="仿宋_GB2312" w:hAnsi="宋体" w:cs="宋体" w:hint="eastAsia"/>
          <w:kern w:val="0"/>
          <w:sz w:val="32"/>
          <w:szCs w:val="32"/>
        </w:rPr>
        <w:t>抢通任务完成率达到100%。</w:t>
      </w:r>
    </w:p>
    <w:p w14:paraId="18CF8DA7" w14:textId="77777777" w:rsidR="00976789" w:rsidRDefault="00A76482">
      <w:pPr>
        <w:spacing w:line="560" w:lineRule="exact"/>
        <w:ind w:firstLineChars="200" w:firstLine="640"/>
        <w:rPr>
          <w:rFonts w:ascii="仿宋_GB2312" w:hAnsi="仿宋"/>
          <w:bCs/>
          <w:sz w:val="32"/>
          <w:szCs w:val="32"/>
        </w:rPr>
      </w:pPr>
      <w:r>
        <w:rPr>
          <w:rFonts w:ascii="仿宋_GB2312" w:hAnsi="仿宋" w:hint="eastAsia"/>
          <w:bCs/>
          <w:sz w:val="32"/>
          <w:szCs w:val="32"/>
        </w:rPr>
        <w:t>（2）质量指标</w:t>
      </w:r>
    </w:p>
    <w:p w14:paraId="0419D76A" w14:textId="77777777" w:rsidR="00976789" w:rsidRDefault="00A76482">
      <w:pPr>
        <w:spacing w:line="560" w:lineRule="exact"/>
        <w:ind w:firstLineChars="200" w:firstLine="640"/>
        <w:rPr>
          <w:rFonts w:ascii="仿宋_GB2312" w:hAnsi="仿宋"/>
          <w:bCs/>
          <w:sz w:val="32"/>
          <w:szCs w:val="32"/>
        </w:rPr>
      </w:pPr>
      <w:r>
        <w:rPr>
          <w:rFonts w:ascii="仿宋_GB2312" w:hAnsi="仿宋" w:hint="eastAsia"/>
          <w:bCs/>
          <w:sz w:val="32"/>
          <w:szCs w:val="32"/>
        </w:rPr>
        <w:t>年度指标：资金使用合规,</w:t>
      </w:r>
      <w:r>
        <w:rPr>
          <w:rFonts w:eastAsia="宋体" w:hint="eastAsia"/>
          <w:sz w:val="32"/>
          <w:szCs w:val="32"/>
        </w:rPr>
        <w:t xml:space="preserve"> </w:t>
      </w:r>
      <w:r>
        <w:rPr>
          <w:rFonts w:ascii="仿宋_GB2312" w:hAnsi="仿宋" w:hint="eastAsia"/>
          <w:bCs/>
          <w:sz w:val="32"/>
          <w:szCs w:val="32"/>
        </w:rPr>
        <w:t>完工项目验收合格率达到100%，重点支持国家综合立体交通网“6轴7廊8通道”主</w:t>
      </w:r>
      <w:r>
        <w:rPr>
          <w:rFonts w:ascii="仿宋_GB2312" w:hAnsi="仿宋" w:hint="eastAsia"/>
          <w:bCs/>
          <w:sz w:val="32"/>
          <w:szCs w:val="32"/>
        </w:rPr>
        <w:lastRenderedPageBreak/>
        <w:t>骨架以及国家区域重大战略范围内的国家公路。</w:t>
      </w:r>
    </w:p>
    <w:p w14:paraId="275B1C5B" w14:textId="77777777" w:rsidR="00976789" w:rsidRDefault="00A76482">
      <w:pPr>
        <w:spacing w:line="560" w:lineRule="exact"/>
        <w:ind w:firstLineChars="200" w:firstLine="640"/>
        <w:outlineLvl w:val="0"/>
        <w:rPr>
          <w:rFonts w:ascii="仿宋_GB2312"/>
          <w:sz w:val="32"/>
          <w:szCs w:val="32"/>
        </w:rPr>
      </w:pPr>
      <w:r>
        <w:rPr>
          <w:rFonts w:ascii="仿宋_GB2312" w:hAnsi="仿宋" w:hint="eastAsia"/>
          <w:bCs/>
          <w:sz w:val="32"/>
          <w:szCs w:val="32"/>
        </w:rPr>
        <w:t>全年完成：</w:t>
      </w:r>
      <w:r>
        <w:rPr>
          <w:rFonts w:ascii="仿宋_GB2312" w:hAnsiTheme="minorEastAsia" w:hint="eastAsia"/>
          <w:sz w:val="32"/>
          <w:szCs w:val="32"/>
        </w:rPr>
        <w:t>项目单位严格按照《车辆购置税收入补助地方资金管理暂行办法》</w:t>
      </w:r>
      <w:r>
        <w:rPr>
          <w:rFonts w:ascii="仿宋_GB2312" w:hint="eastAsia"/>
          <w:sz w:val="32"/>
          <w:szCs w:val="32"/>
        </w:rPr>
        <w:t>及</w:t>
      </w:r>
      <w:r>
        <w:rPr>
          <w:rFonts w:ascii="仿宋_GB2312" w:hAnsiTheme="minorEastAsia" w:hint="eastAsia"/>
          <w:sz w:val="32"/>
          <w:szCs w:val="32"/>
        </w:rPr>
        <w:t>市财政局、市交通委、各单位预算资金管理要求执行，</w:t>
      </w:r>
      <w:r>
        <w:rPr>
          <w:rFonts w:ascii="仿宋_GB2312" w:hAnsi="仿宋" w:hint="eastAsia"/>
          <w:bCs/>
          <w:sz w:val="32"/>
          <w:szCs w:val="32"/>
        </w:rPr>
        <w:t>资金专款专用、使用合规。工程符合《公路工程质量检验评定标准》或《公路养护工程质量检验评定标准》要求，验收项目合格率100%</w:t>
      </w:r>
      <w:r>
        <w:rPr>
          <w:rFonts w:ascii="仿宋_GB2312" w:hint="eastAsia"/>
          <w:sz w:val="32"/>
          <w:szCs w:val="32"/>
        </w:rPr>
        <w:t>。“路城一体”项目已实施建设的项目</w:t>
      </w:r>
      <w:r>
        <w:rPr>
          <w:rFonts w:ascii="仿宋_GB2312" w:hAnsi="仿宋" w:hint="eastAsia"/>
          <w:sz w:val="32"/>
          <w:szCs w:val="32"/>
        </w:rPr>
        <w:t>均属</w:t>
      </w:r>
      <w:r>
        <w:rPr>
          <w:rFonts w:ascii="仿宋_GB2312" w:hint="eastAsia"/>
          <w:sz w:val="32"/>
          <w:szCs w:val="32"/>
        </w:rPr>
        <w:t>国家综合立体交通网“6轴7廊8通道”主骨架路段，符合交通运输部国家高速公路、普通国道数字化转型支持范围。</w:t>
      </w:r>
    </w:p>
    <w:p w14:paraId="06514D0C" w14:textId="77777777" w:rsidR="00976789" w:rsidRDefault="00A76482">
      <w:pPr>
        <w:spacing w:line="560" w:lineRule="exact"/>
        <w:ind w:firstLineChars="200" w:firstLine="640"/>
        <w:rPr>
          <w:rFonts w:ascii="仿宋_GB2312" w:hAnsi="仿宋"/>
          <w:bCs/>
          <w:sz w:val="32"/>
          <w:szCs w:val="32"/>
        </w:rPr>
      </w:pPr>
      <w:r>
        <w:rPr>
          <w:rFonts w:ascii="仿宋_GB2312" w:hAnsi="仿宋" w:hint="eastAsia"/>
          <w:bCs/>
          <w:sz w:val="32"/>
          <w:szCs w:val="32"/>
        </w:rPr>
        <w:t>（3）时效指标</w:t>
      </w:r>
    </w:p>
    <w:p w14:paraId="5A5CCBDC" w14:textId="77777777" w:rsidR="00976789" w:rsidRDefault="00A76482">
      <w:pPr>
        <w:spacing w:line="560" w:lineRule="exact"/>
        <w:ind w:firstLineChars="200" w:firstLine="640"/>
        <w:rPr>
          <w:rFonts w:ascii="仿宋_GB2312" w:hAnsi="仿宋"/>
          <w:bCs/>
          <w:sz w:val="32"/>
          <w:szCs w:val="32"/>
        </w:rPr>
      </w:pPr>
      <w:r>
        <w:rPr>
          <w:rFonts w:ascii="仿宋_GB2312" w:hAnsi="仿宋" w:hint="eastAsia"/>
          <w:bCs/>
          <w:sz w:val="32"/>
          <w:szCs w:val="32"/>
        </w:rPr>
        <w:t>年度指标：按期完成投资，应急抢通项目</w:t>
      </w:r>
      <w:r>
        <w:rPr>
          <w:rFonts w:ascii="仿宋_GB2312" w:hAnsi="仿宋"/>
          <w:bCs/>
          <w:sz w:val="32"/>
          <w:szCs w:val="32"/>
        </w:rPr>
        <w:t>IV</w:t>
      </w:r>
      <w:r>
        <w:rPr>
          <w:rFonts w:ascii="仿宋_GB2312" w:hAnsi="仿宋" w:hint="eastAsia"/>
          <w:bCs/>
          <w:sz w:val="32"/>
          <w:szCs w:val="32"/>
        </w:rPr>
        <w:t>级及以下公路突发事件抢通时间≤24小时。</w:t>
      </w:r>
    </w:p>
    <w:p w14:paraId="3984B212" w14:textId="77777777" w:rsidR="00976789" w:rsidRDefault="00A76482">
      <w:pPr>
        <w:spacing w:line="560" w:lineRule="exact"/>
        <w:ind w:firstLineChars="200" w:firstLine="64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全年完成情况：全年按期完成投资。</w:t>
      </w:r>
      <w:r>
        <w:rPr>
          <w:rFonts w:ascii="仿宋_GB2312" w:hAnsi="仿宋" w:hint="eastAsia"/>
          <w:bCs/>
          <w:sz w:val="32"/>
          <w:szCs w:val="32"/>
        </w:rPr>
        <w:t>应急抢通项目</w:t>
      </w:r>
      <w:r>
        <w:rPr>
          <w:rFonts w:ascii="仿宋_GB2312" w:hAnsi="仿宋"/>
          <w:bCs/>
          <w:sz w:val="32"/>
          <w:szCs w:val="32"/>
        </w:rPr>
        <w:t>IV</w:t>
      </w:r>
      <w:r>
        <w:rPr>
          <w:rFonts w:ascii="仿宋_GB2312" w:hAnsi="仿宋" w:hint="eastAsia"/>
          <w:bCs/>
          <w:sz w:val="32"/>
          <w:szCs w:val="32"/>
        </w:rPr>
        <w:t>级及以下公路突发事件抢通时间≤24小时。</w:t>
      </w:r>
    </w:p>
    <w:p w14:paraId="5070486E" w14:textId="77777777" w:rsidR="00976789" w:rsidRDefault="00A76482">
      <w:pPr>
        <w:spacing w:line="560" w:lineRule="exact"/>
        <w:ind w:firstLineChars="200" w:firstLine="64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（4）成本指标</w:t>
      </w:r>
    </w:p>
    <w:p w14:paraId="2D093CCF" w14:textId="77777777" w:rsidR="00976789" w:rsidRDefault="00A76482">
      <w:pPr>
        <w:spacing w:line="560" w:lineRule="exact"/>
        <w:ind w:firstLineChars="200" w:firstLine="64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年度指标：项目支出符合概算批复的标准。</w:t>
      </w:r>
    </w:p>
    <w:p w14:paraId="1003EFAD" w14:textId="77777777" w:rsidR="00976789" w:rsidRDefault="00A76482">
      <w:pPr>
        <w:spacing w:line="560" w:lineRule="exact"/>
        <w:ind w:firstLineChars="200" w:firstLine="640"/>
        <w:rPr>
          <w:rFonts w:ascii="仿宋_GB2312" w:hAnsi="仿宋"/>
          <w:bCs/>
          <w:sz w:val="32"/>
          <w:szCs w:val="32"/>
        </w:rPr>
      </w:pPr>
      <w:r>
        <w:rPr>
          <w:rFonts w:ascii="仿宋_GB2312" w:hAnsi="仿宋_GB2312" w:cs="仿宋_GB2312" w:hint="eastAsia"/>
          <w:color w:val="000000" w:themeColor="text1"/>
          <w:sz w:val="32"/>
          <w:szCs w:val="32"/>
        </w:rPr>
        <w:t>全年完成情况：项目支出未超概算批复的标准。</w:t>
      </w:r>
    </w:p>
    <w:p w14:paraId="2A58B358" w14:textId="77777777" w:rsidR="00976789" w:rsidRDefault="00A76482">
      <w:pPr>
        <w:spacing w:line="560" w:lineRule="exact"/>
        <w:ind w:firstLineChars="196" w:firstLine="627"/>
        <w:rPr>
          <w:rFonts w:ascii="仿宋_GB2312" w:hAnsi="仿宋"/>
          <w:sz w:val="32"/>
          <w:szCs w:val="32"/>
        </w:rPr>
      </w:pPr>
      <w:r>
        <w:rPr>
          <w:rFonts w:ascii="仿宋_GB2312" w:hAnsi="仿宋" w:hint="eastAsia"/>
          <w:bCs/>
          <w:sz w:val="32"/>
          <w:szCs w:val="32"/>
        </w:rPr>
        <w:t>2.</w:t>
      </w:r>
      <w:r>
        <w:rPr>
          <w:rFonts w:ascii="仿宋_GB2312" w:hAnsi="仿宋" w:hint="eastAsia"/>
          <w:sz w:val="32"/>
          <w:szCs w:val="32"/>
        </w:rPr>
        <w:t>效益指标完成</w:t>
      </w:r>
      <w:r>
        <w:rPr>
          <w:rFonts w:ascii="仿宋_GB2312" w:hAnsi="仿宋"/>
          <w:sz w:val="32"/>
          <w:szCs w:val="32"/>
        </w:rPr>
        <w:t>情况分析</w:t>
      </w:r>
    </w:p>
    <w:p w14:paraId="167E7A9E" w14:textId="77777777" w:rsidR="00976789" w:rsidRDefault="00A76482">
      <w:pPr>
        <w:spacing w:line="560" w:lineRule="exact"/>
        <w:ind w:firstLineChars="200" w:firstLine="640"/>
        <w:rPr>
          <w:rFonts w:ascii="仿宋_GB2312" w:hAnsi="仿宋"/>
          <w:bCs/>
          <w:sz w:val="32"/>
          <w:szCs w:val="32"/>
        </w:rPr>
      </w:pPr>
      <w:r>
        <w:rPr>
          <w:rFonts w:ascii="仿宋_GB2312" w:hAnsi="仿宋" w:hint="eastAsia"/>
          <w:bCs/>
          <w:sz w:val="32"/>
          <w:szCs w:val="32"/>
        </w:rPr>
        <w:t>（1）经济效益指标</w:t>
      </w:r>
    </w:p>
    <w:p w14:paraId="2B97A972" w14:textId="77777777" w:rsidR="00976789" w:rsidRDefault="00A76482">
      <w:pPr>
        <w:spacing w:line="560" w:lineRule="exact"/>
        <w:ind w:firstLineChars="200" w:firstLine="64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年度指标：提升对经济发展的促进作用。</w:t>
      </w:r>
    </w:p>
    <w:p w14:paraId="435DFC42" w14:textId="77777777" w:rsidR="00976789" w:rsidRDefault="00A76482">
      <w:pPr>
        <w:spacing w:line="560" w:lineRule="exact"/>
        <w:ind w:firstLineChars="200" w:firstLine="640"/>
        <w:rPr>
          <w:rFonts w:ascii="仿宋_GB2312" w:hAnsi="仿宋_GB2312" w:cs="仿宋_GB2312"/>
          <w:color w:val="000000" w:themeColor="text1"/>
          <w:sz w:val="32"/>
          <w:szCs w:val="32"/>
        </w:rPr>
      </w:pPr>
      <w:r>
        <w:rPr>
          <w:rFonts w:ascii="仿宋_GB2312" w:hAnsi="仿宋_GB2312" w:cs="仿宋_GB2312" w:hint="eastAsia"/>
          <w:color w:val="000000" w:themeColor="text1"/>
          <w:sz w:val="32"/>
          <w:szCs w:val="32"/>
        </w:rPr>
        <w:t>全年完成：</w:t>
      </w:r>
      <w:bookmarkStart w:id="6" w:name="OLE_LINK7"/>
      <w:r>
        <w:rPr>
          <w:rFonts w:ascii="仿宋_GB2312" w:hAnsi="宋体" w:cs="宋体" w:hint="eastAsia"/>
          <w:kern w:val="0"/>
          <w:sz w:val="32"/>
          <w:szCs w:val="32"/>
        </w:rPr>
        <w:t>国道230的建设</w:t>
      </w:r>
      <w:bookmarkEnd w:id="6"/>
      <w:r>
        <w:rPr>
          <w:rFonts w:ascii="仿宋_GB2312" w:hAnsi="宋体" w:cs="宋体" w:hint="eastAsia"/>
          <w:kern w:val="0"/>
          <w:sz w:val="32"/>
          <w:szCs w:val="32"/>
        </w:rPr>
        <w:t>，串联起大兴新城、北京经济技术开发区南扩区、台湖演艺小镇、环球主题公园及城市副中心。</w:t>
      </w:r>
      <w:r>
        <w:rPr>
          <w:rFonts w:ascii="仿宋_GB2312" w:hAnsi="仿宋" w:hint="eastAsia"/>
          <w:sz w:val="32"/>
          <w:szCs w:val="32"/>
        </w:rPr>
        <w:t>农村公路窄路加宽工程提升乡村公路通行能力，改善行车舒适性，增加沿线村民的旅游收入，提高经济效益。</w:t>
      </w:r>
    </w:p>
    <w:p w14:paraId="27A3A6C4" w14:textId="77777777" w:rsidR="00976789" w:rsidRDefault="00A76482">
      <w:pPr>
        <w:spacing w:line="560" w:lineRule="exact"/>
        <w:ind w:firstLineChars="200" w:firstLine="640"/>
        <w:rPr>
          <w:rFonts w:ascii="仿宋_GB2312" w:hAnsi="仿宋"/>
          <w:sz w:val="32"/>
          <w:szCs w:val="32"/>
        </w:rPr>
      </w:pPr>
      <w:r>
        <w:rPr>
          <w:rFonts w:ascii="仿宋_GB2312" w:hAnsi="仿宋" w:hint="eastAsia"/>
          <w:sz w:val="32"/>
          <w:szCs w:val="32"/>
        </w:rPr>
        <w:lastRenderedPageBreak/>
        <w:t>（2）社会效益指标</w:t>
      </w:r>
    </w:p>
    <w:p w14:paraId="0A3999B2" w14:textId="77777777" w:rsidR="00976789" w:rsidRDefault="00A76482">
      <w:pPr>
        <w:spacing w:line="560" w:lineRule="exact"/>
        <w:ind w:firstLineChars="200" w:firstLine="640"/>
        <w:rPr>
          <w:rFonts w:ascii="仿宋_GB2312" w:hAnsi="仿宋"/>
          <w:sz w:val="32"/>
          <w:szCs w:val="32"/>
        </w:rPr>
      </w:pPr>
      <w:r>
        <w:rPr>
          <w:rFonts w:ascii="仿宋_GB2312" w:hAnsi="仿宋" w:hint="eastAsia"/>
          <w:sz w:val="32"/>
          <w:szCs w:val="32"/>
        </w:rPr>
        <w:t>年度指标：提升基本公共服务水平和公路安全水平。公路应急抢通工程保障道路随断随抢、随抢随通，提升公路安全畅通水平。公路数字化专项升级项目提升公路突发事件响应效率，降低违法超限率。</w:t>
      </w:r>
    </w:p>
    <w:p w14:paraId="7B1F3FB5" w14:textId="77777777" w:rsidR="00976789" w:rsidRDefault="00A76482">
      <w:pPr>
        <w:spacing w:line="560" w:lineRule="exact"/>
        <w:ind w:firstLineChars="200" w:firstLine="640"/>
        <w:rPr>
          <w:rFonts w:ascii="仿宋_GB2312" w:hAnsi="仿宋"/>
          <w:sz w:val="32"/>
          <w:szCs w:val="32"/>
        </w:rPr>
      </w:pPr>
      <w:r>
        <w:rPr>
          <w:rFonts w:ascii="仿宋_GB2312" w:hAnsi="仿宋" w:hint="eastAsia"/>
          <w:sz w:val="32"/>
          <w:szCs w:val="32"/>
        </w:rPr>
        <w:t>全年完成：</w:t>
      </w:r>
      <w:bookmarkStart w:id="7" w:name="OLE_LINK8"/>
      <w:r>
        <w:rPr>
          <w:rFonts w:ascii="仿宋_GB2312" w:hAnsi="宋体" w:cs="宋体" w:hint="eastAsia"/>
          <w:kern w:val="0"/>
          <w:sz w:val="32"/>
          <w:szCs w:val="32"/>
        </w:rPr>
        <w:t>国道230</w:t>
      </w:r>
      <w:bookmarkEnd w:id="7"/>
      <w:r>
        <w:rPr>
          <w:rFonts w:ascii="仿宋_GB2312" w:hAnsi="宋体" w:cs="宋体" w:hint="eastAsia"/>
          <w:kern w:val="0"/>
          <w:sz w:val="32"/>
          <w:szCs w:val="32"/>
        </w:rPr>
        <w:t>的建设</w:t>
      </w:r>
      <w:r>
        <w:rPr>
          <w:rFonts w:ascii="仿宋_GB2312" w:hAnsi="仿宋" w:hint="eastAsia"/>
          <w:sz w:val="32"/>
          <w:szCs w:val="32"/>
        </w:rPr>
        <w:t>完善了城南地区路网结构，分担了南六环车流量，缓解了交通压力，缩短了附近居民的上下班通勤时间，从而起到提升基本公共服务水平的作用。</w:t>
      </w:r>
      <w:r>
        <w:rPr>
          <w:rFonts w:ascii="仿宋_GB2312" w:hAnsi="宋体" w:cs="宋体" w:hint="eastAsia"/>
          <w:kern w:val="0"/>
          <w:sz w:val="32"/>
          <w:szCs w:val="32"/>
        </w:rPr>
        <w:t>农村公路窄路加宽等工程</w:t>
      </w:r>
      <w:r>
        <w:rPr>
          <w:rFonts w:ascii="仿宋_GB2312" w:hAnsi="仿宋" w:hint="eastAsia"/>
          <w:sz w:val="32"/>
          <w:szCs w:val="32"/>
        </w:rPr>
        <w:t>有效提升了道路通行能力，缓解了交通压力，改善了人民群众出行体验，提升了基本公共服务水平和公路安全水平。应急抢通工程保障道路随断随抢、随抢随通，满足基本通行条件，提升了公路安全畅通水平。公路数字化专项升级项目</w:t>
      </w:r>
      <w:r>
        <w:rPr>
          <w:rFonts w:ascii="仿宋_GB2312" w:hint="eastAsia"/>
          <w:sz w:val="32"/>
          <w:szCs w:val="32"/>
        </w:rPr>
        <w:t>中</w:t>
      </w:r>
      <w:r>
        <w:rPr>
          <w:rFonts w:ascii="仿宋_GB2312" w:hAnsi="仿宋_GB2312" w:cs="仿宋_GB2312" w:hint="eastAsia"/>
          <w:sz w:val="32"/>
          <w:szCs w:val="32"/>
        </w:rPr>
        <w:t>应急指挥调度建设任务</w:t>
      </w:r>
      <w:r>
        <w:rPr>
          <w:rFonts w:ascii="仿宋_GB2312" w:hint="eastAsia"/>
          <w:sz w:val="32"/>
          <w:szCs w:val="32"/>
        </w:rPr>
        <w:t>目前尚处于方案设计阶段，相关建设尚未展开</w:t>
      </w:r>
      <w:r>
        <w:rPr>
          <w:rFonts w:ascii="仿宋_GB2312" w:hAnsi="仿宋" w:hint="eastAsia"/>
          <w:sz w:val="32"/>
          <w:szCs w:val="32"/>
        </w:rPr>
        <w:t>；</w:t>
      </w:r>
      <w:r>
        <w:rPr>
          <w:rFonts w:ascii="仿宋_GB2312" w:hint="eastAsia"/>
          <w:sz w:val="32"/>
          <w:szCs w:val="32"/>
        </w:rPr>
        <w:t>违法超限率有所降低。</w:t>
      </w:r>
    </w:p>
    <w:p w14:paraId="3810F3CE" w14:textId="77777777" w:rsidR="00976789" w:rsidRDefault="00A76482">
      <w:pPr>
        <w:spacing w:line="560" w:lineRule="exact"/>
        <w:ind w:firstLineChars="200" w:firstLine="640"/>
        <w:rPr>
          <w:rFonts w:ascii="仿宋_GB2312" w:hAnsi="仿宋"/>
          <w:sz w:val="32"/>
          <w:szCs w:val="32"/>
        </w:rPr>
      </w:pPr>
      <w:r>
        <w:rPr>
          <w:rFonts w:ascii="仿宋_GB2312" w:hAnsi="仿宋" w:hint="eastAsia"/>
          <w:sz w:val="32"/>
          <w:szCs w:val="32"/>
        </w:rPr>
        <w:t>（3）生态效益指标</w:t>
      </w:r>
    </w:p>
    <w:p w14:paraId="439F9189" w14:textId="77777777" w:rsidR="00976789" w:rsidRDefault="00A76482">
      <w:pPr>
        <w:spacing w:line="560" w:lineRule="exact"/>
        <w:ind w:firstLineChars="200" w:firstLine="640"/>
        <w:rPr>
          <w:rFonts w:ascii="仿宋_GB2312" w:hAnsi="仿宋"/>
          <w:sz w:val="32"/>
          <w:szCs w:val="32"/>
        </w:rPr>
      </w:pPr>
      <w:r>
        <w:rPr>
          <w:rFonts w:ascii="仿宋_GB2312" w:hAnsi="仿宋" w:hint="eastAsia"/>
          <w:sz w:val="32"/>
          <w:szCs w:val="32"/>
        </w:rPr>
        <w:t>年度指标：交通建设符合环评审批要求。</w:t>
      </w:r>
    </w:p>
    <w:p w14:paraId="46311F39" w14:textId="77777777" w:rsidR="00976789" w:rsidRDefault="00A76482">
      <w:pPr>
        <w:spacing w:line="560" w:lineRule="exact"/>
        <w:ind w:firstLineChars="200" w:firstLine="640"/>
        <w:outlineLvl w:val="0"/>
        <w:rPr>
          <w:rFonts w:ascii="仿宋_GB2312"/>
          <w:sz w:val="32"/>
          <w:szCs w:val="32"/>
        </w:rPr>
      </w:pPr>
      <w:r>
        <w:rPr>
          <w:rFonts w:ascii="仿宋_GB2312" w:hAnsi="仿宋" w:hint="eastAsia"/>
          <w:sz w:val="32"/>
          <w:szCs w:val="32"/>
        </w:rPr>
        <w:t>全年完成：项目建设严格遵守国家和北京市环保法律法规及相关要求，严格执行环保“三同时”制度，环保投资及时足额到位，加强对施工场地的科学管理，文明施工，保持施工场地清洁，并进行洒水抑尘，减少噪声、粉尘及建筑垃圾等对周围环境的影响</w:t>
      </w:r>
      <w:r>
        <w:rPr>
          <w:rFonts w:ascii="仿宋_GB2312" w:hint="eastAsia"/>
          <w:sz w:val="32"/>
          <w:szCs w:val="32"/>
        </w:rPr>
        <w:t>。</w:t>
      </w:r>
    </w:p>
    <w:p w14:paraId="33A644AC" w14:textId="77777777" w:rsidR="00976789" w:rsidRDefault="00A76482">
      <w:pPr>
        <w:spacing w:line="560" w:lineRule="exact"/>
        <w:ind w:firstLineChars="200" w:firstLine="640"/>
        <w:outlineLvl w:val="0"/>
        <w:rPr>
          <w:rFonts w:ascii="仿宋_GB2312"/>
          <w:sz w:val="32"/>
          <w:szCs w:val="32"/>
        </w:rPr>
      </w:pPr>
      <w:r>
        <w:rPr>
          <w:rFonts w:ascii="仿宋_GB2312" w:hint="eastAsia"/>
          <w:sz w:val="32"/>
          <w:szCs w:val="32"/>
        </w:rPr>
        <w:t>（4）可持续影响指标</w:t>
      </w:r>
    </w:p>
    <w:p w14:paraId="5C0ACAA0" w14:textId="77777777" w:rsidR="00976789" w:rsidRDefault="00A76482">
      <w:pPr>
        <w:spacing w:line="560" w:lineRule="exact"/>
        <w:ind w:firstLineChars="200" w:firstLine="640"/>
        <w:outlineLvl w:val="0"/>
        <w:rPr>
          <w:rFonts w:ascii="仿宋_GB2312"/>
          <w:sz w:val="32"/>
          <w:szCs w:val="32"/>
        </w:rPr>
      </w:pPr>
      <w:r>
        <w:rPr>
          <w:rFonts w:ascii="仿宋_GB2312" w:hint="eastAsia"/>
          <w:sz w:val="32"/>
          <w:szCs w:val="32"/>
        </w:rPr>
        <w:t>年度指标：新改建公路项目适应未来一定时期内交通需求。公路数字化专项升级项目建立地方工作领导机制，定期</w:t>
      </w:r>
      <w:r>
        <w:rPr>
          <w:rFonts w:ascii="仿宋_GB2312" w:hint="eastAsia"/>
          <w:sz w:val="32"/>
          <w:szCs w:val="32"/>
        </w:rPr>
        <w:lastRenderedPageBreak/>
        <w:t>调度和协调问题，形成多元融合的长效运营体制机制，建立跨地区跨部门跨层级协调联通管理机制。</w:t>
      </w:r>
    </w:p>
    <w:p w14:paraId="16B8812F" w14:textId="77777777" w:rsidR="00976789" w:rsidRDefault="00A76482">
      <w:pPr>
        <w:spacing w:line="560" w:lineRule="exact"/>
        <w:ind w:firstLineChars="200" w:firstLine="640"/>
        <w:outlineLvl w:val="0"/>
        <w:rPr>
          <w:rFonts w:ascii="仿宋_GB2312"/>
          <w:sz w:val="32"/>
          <w:szCs w:val="32"/>
        </w:rPr>
      </w:pPr>
      <w:r>
        <w:rPr>
          <w:rFonts w:ascii="仿宋_GB2312" w:hint="eastAsia"/>
          <w:sz w:val="32"/>
          <w:szCs w:val="32"/>
        </w:rPr>
        <w:t>全年完成：</w:t>
      </w:r>
      <w:r>
        <w:rPr>
          <w:rFonts w:ascii="仿宋_GB2312" w:hAnsi="宋体" w:cs="宋体" w:hint="eastAsia"/>
          <w:kern w:val="0"/>
          <w:sz w:val="32"/>
          <w:szCs w:val="32"/>
        </w:rPr>
        <w:t>国道230建成通车后，分散了车流，缓解了拥堵。</w:t>
      </w:r>
      <w:r>
        <w:rPr>
          <w:rFonts w:ascii="仿宋_GB2312" w:hAnsi="仿宋" w:hint="eastAsia"/>
          <w:sz w:val="32"/>
          <w:szCs w:val="32"/>
        </w:rPr>
        <w:t>农村公路新改建项目将在未来一定时期内提供安全、快捷出行保障，能够适应未来一定时期内交通需求。</w:t>
      </w:r>
      <w:r>
        <w:rPr>
          <w:rFonts w:ascii="仿宋_GB2312" w:hint="eastAsia"/>
          <w:sz w:val="32"/>
          <w:szCs w:val="32"/>
        </w:rPr>
        <w:t>公路数字化专项升级项目建立了地方工作领导机制，定期调度和协调问题，形成多元融合的长效运营体制机制，建立跨地区跨部门跨层级协调联通管理机制。</w:t>
      </w:r>
    </w:p>
    <w:p w14:paraId="21515A2C" w14:textId="77777777" w:rsidR="00976789" w:rsidRDefault="00A76482">
      <w:pPr>
        <w:spacing w:line="560" w:lineRule="exact"/>
        <w:ind w:firstLineChars="200" w:firstLine="640"/>
        <w:outlineLvl w:val="0"/>
        <w:rPr>
          <w:rFonts w:ascii="仿宋_GB2312" w:hAnsi="仿宋"/>
          <w:sz w:val="32"/>
          <w:szCs w:val="32"/>
        </w:rPr>
      </w:pPr>
      <w:r>
        <w:rPr>
          <w:rFonts w:ascii="仿宋_GB2312" w:hAnsi="仿宋" w:hint="eastAsia"/>
          <w:sz w:val="32"/>
          <w:szCs w:val="32"/>
        </w:rPr>
        <w:t>3.满意度指标完成情况分析</w:t>
      </w:r>
    </w:p>
    <w:p w14:paraId="78F44799" w14:textId="77777777" w:rsidR="00976789" w:rsidRDefault="00A76482">
      <w:pPr>
        <w:spacing w:line="560" w:lineRule="exact"/>
        <w:ind w:firstLineChars="200" w:firstLine="640"/>
        <w:rPr>
          <w:rFonts w:ascii="仿宋_GB2312" w:hAnsi="仿宋"/>
          <w:sz w:val="32"/>
          <w:szCs w:val="32"/>
        </w:rPr>
      </w:pPr>
      <w:r>
        <w:rPr>
          <w:rFonts w:ascii="仿宋_GB2312" w:hAnsi="仿宋" w:hint="eastAsia"/>
          <w:sz w:val="32"/>
          <w:szCs w:val="32"/>
        </w:rPr>
        <w:t>年度指标：改善通行服务水平群众满意度≥80%。公路应急抢通工程司乘人员认可度≥90%。公路数字化专项升级项目出行服务满意度≥80%。</w:t>
      </w:r>
    </w:p>
    <w:p w14:paraId="19551CA4" w14:textId="77777777" w:rsidR="00976789" w:rsidRDefault="00A76482">
      <w:pPr>
        <w:spacing w:line="560" w:lineRule="exact"/>
        <w:ind w:firstLineChars="200" w:firstLine="640"/>
        <w:rPr>
          <w:rFonts w:ascii="仿宋_GB2312" w:hAnsi="仿宋"/>
          <w:sz w:val="32"/>
          <w:szCs w:val="32"/>
        </w:rPr>
      </w:pPr>
      <w:r>
        <w:rPr>
          <w:rFonts w:ascii="仿宋_GB2312" w:hAnsi="仿宋" w:hint="eastAsia"/>
          <w:sz w:val="32"/>
          <w:szCs w:val="32"/>
        </w:rPr>
        <w:t>全年完成：已完成项目达到预期。公路数字化专项升级项目进行了小范围出行服务满意度抽查，满意度在90%以上。</w:t>
      </w:r>
    </w:p>
    <w:p w14:paraId="2ACA6AC0" w14:textId="4AE31851" w:rsidR="00976789" w:rsidRDefault="00A76482">
      <w:pPr>
        <w:spacing w:line="560" w:lineRule="exact"/>
        <w:ind w:firstLineChars="200" w:firstLine="640"/>
        <w:rPr>
          <w:rFonts w:ascii="仿宋_GB2312"/>
          <w:sz w:val="32"/>
          <w:szCs w:val="32"/>
        </w:rPr>
      </w:pPr>
      <w:r>
        <w:rPr>
          <w:rFonts w:ascii="黑体" w:eastAsia="黑体" w:hAnsi="黑体" w:cs="黑体" w:hint="eastAsia"/>
          <w:bCs/>
          <w:sz w:val="32"/>
          <w:szCs w:val="32"/>
        </w:rPr>
        <w:t>三、</w:t>
      </w:r>
      <w:r w:rsidR="00FF027A">
        <w:rPr>
          <w:rFonts w:ascii="黑体" w:eastAsia="黑体" w:hAnsi="黑体" w:cs="黑体" w:hint="eastAsia"/>
          <w:bCs/>
          <w:sz w:val="32"/>
          <w:szCs w:val="32"/>
        </w:rPr>
        <w:t>绩效自评结论</w:t>
      </w:r>
    </w:p>
    <w:p w14:paraId="4524894B" w14:textId="0528CAEC" w:rsidR="00976789" w:rsidRDefault="00A76482">
      <w:pPr>
        <w:spacing w:line="560" w:lineRule="exact"/>
        <w:ind w:firstLineChars="200" w:firstLine="640"/>
        <w:rPr>
          <w:rFonts w:ascii="仿宋_GB2312" w:hAnsi="仿宋"/>
          <w:sz w:val="32"/>
          <w:szCs w:val="32"/>
        </w:rPr>
      </w:pPr>
      <w:r>
        <w:rPr>
          <w:rFonts w:ascii="仿宋_GB2312" w:hAnsiTheme="minorEastAsia" w:hint="eastAsia"/>
          <w:sz w:val="32"/>
          <w:szCs w:val="32"/>
        </w:rPr>
        <w:t xml:space="preserve"> </w:t>
      </w:r>
      <w:r w:rsidR="00FF027A" w:rsidRPr="00FF027A">
        <w:rPr>
          <w:rFonts w:ascii="仿宋_GB2312" w:hAnsiTheme="minorEastAsia" w:hint="eastAsia"/>
          <w:sz w:val="32"/>
          <w:szCs w:val="32"/>
        </w:rPr>
        <w:t>2024年度中央对北京车辆购置税收入补助地方资金转移支付预算执行情况</w:t>
      </w:r>
      <w:r w:rsidR="00FF027A">
        <w:rPr>
          <w:rFonts w:ascii="仿宋_GB2312" w:hAnsiTheme="minorEastAsia" w:hint="eastAsia"/>
          <w:sz w:val="32"/>
          <w:szCs w:val="32"/>
        </w:rPr>
        <w:t>良好，完成年度目标。下一步将加快</w:t>
      </w:r>
      <w:r>
        <w:rPr>
          <w:rFonts w:ascii="仿宋_GB2312" w:hAnsiTheme="minorEastAsia" w:hint="eastAsia"/>
          <w:sz w:val="32"/>
          <w:szCs w:val="32"/>
        </w:rPr>
        <w:t>“路城一体”公路数字化转型升级项目</w:t>
      </w:r>
      <w:r>
        <w:rPr>
          <w:rFonts w:ascii="仿宋_GB2312" w:hAnsi="仿宋" w:hint="eastAsia"/>
          <w:sz w:val="32"/>
          <w:szCs w:val="32"/>
        </w:rPr>
        <w:t>中央奖补资金拨付</w:t>
      </w:r>
      <w:r w:rsidR="00FF027A">
        <w:rPr>
          <w:rFonts w:ascii="仿宋_GB2312" w:hAnsi="仿宋" w:hint="eastAsia"/>
          <w:sz w:val="32"/>
          <w:szCs w:val="32"/>
        </w:rPr>
        <w:t>工作</w:t>
      </w:r>
      <w:r>
        <w:rPr>
          <w:rFonts w:ascii="仿宋_GB2312" w:hAnsi="仿宋" w:hint="eastAsia"/>
          <w:sz w:val="32"/>
          <w:szCs w:val="32"/>
        </w:rPr>
        <w:t>，确保项目规范顺利实施。</w:t>
      </w:r>
    </w:p>
    <w:p w14:paraId="6CE63F42" w14:textId="77777777" w:rsidR="00976789" w:rsidRDefault="00976789">
      <w:pPr>
        <w:spacing w:line="480" w:lineRule="auto"/>
        <w:ind w:firstLineChars="200" w:firstLine="640"/>
        <w:rPr>
          <w:rFonts w:ascii="仿宋_GB2312"/>
          <w:sz w:val="32"/>
          <w:szCs w:val="32"/>
        </w:rPr>
      </w:pPr>
    </w:p>
    <w:p w14:paraId="769CE7BC" w14:textId="77777777" w:rsidR="00976789" w:rsidRDefault="00976789">
      <w:pPr>
        <w:spacing w:line="560" w:lineRule="exact"/>
        <w:ind w:firstLineChars="200" w:firstLine="640"/>
        <w:rPr>
          <w:sz w:val="32"/>
          <w:szCs w:val="32"/>
        </w:rPr>
      </w:pPr>
    </w:p>
    <w:sectPr w:rsidR="0097678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trackRevisions/>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3NGM3NDI2NGJmYmIwNjIzYTc3OWI5OGViNzAxY2IifQ=="/>
  </w:docVars>
  <w:rsids>
    <w:rsidRoot w:val="00F57F82"/>
    <w:rsid w:val="94BFC172"/>
    <w:rsid w:val="9BFA614C"/>
    <w:rsid w:val="BFBF52D7"/>
    <w:rsid w:val="DF6E82F1"/>
    <w:rsid w:val="F7FBEBBF"/>
    <w:rsid w:val="FDB5389F"/>
    <w:rsid w:val="FF75A398"/>
    <w:rsid w:val="00000FE9"/>
    <w:rsid w:val="0000259C"/>
    <w:rsid w:val="000072E5"/>
    <w:rsid w:val="000101E1"/>
    <w:rsid w:val="00013AF5"/>
    <w:rsid w:val="0001592E"/>
    <w:rsid w:val="00021E0F"/>
    <w:rsid w:val="00031BB7"/>
    <w:rsid w:val="00042425"/>
    <w:rsid w:val="000500B3"/>
    <w:rsid w:val="000559E7"/>
    <w:rsid w:val="000634F7"/>
    <w:rsid w:val="000732DA"/>
    <w:rsid w:val="00073A31"/>
    <w:rsid w:val="00075CDC"/>
    <w:rsid w:val="00082F56"/>
    <w:rsid w:val="000A1ECA"/>
    <w:rsid w:val="000A55BE"/>
    <w:rsid w:val="000B1B28"/>
    <w:rsid w:val="000B1E8F"/>
    <w:rsid w:val="000B3689"/>
    <w:rsid w:val="000B6964"/>
    <w:rsid w:val="000C56EC"/>
    <w:rsid w:val="000C5A26"/>
    <w:rsid w:val="000C71AF"/>
    <w:rsid w:val="000D791D"/>
    <w:rsid w:val="001007D9"/>
    <w:rsid w:val="00101EF9"/>
    <w:rsid w:val="00103D16"/>
    <w:rsid w:val="00107BEE"/>
    <w:rsid w:val="00111638"/>
    <w:rsid w:val="00111928"/>
    <w:rsid w:val="0011626E"/>
    <w:rsid w:val="00116436"/>
    <w:rsid w:val="0012041C"/>
    <w:rsid w:val="00140224"/>
    <w:rsid w:val="001534A7"/>
    <w:rsid w:val="0015444A"/>
    <w:rsid w:val="00156D1B"/>
    <w:rsid w:val="00161E2D"/>
    <w:rsid w:val="00162698"/>
    <w:rsid w:val="001641FB"/>
    <w:rsid w:val="00164D84"/>
    <w:rsid w:val="00173016"/>
    <w:rsid w:val="0017509C"/>
    <w:rsid w:val="001779D0"/>
    <w:rsid w:val="001808CA"/>
    <w:rsid w:val="00190F6C"/>
    <w:rsid w:val="0019285D"/>
    <w:rsid w:val="0019352A"/>
    <w:rsid w:val="001940A2"/>
    <w:rsid w:val="00195D46"/>
    <w:rsid w:val="001A4E46"/>
    <w:rsid w:val="001A6E7C"/>
    <w:rsid w:val="001C56AB"/>
    <w:rsid w:val="001C5ABB"/>
    <w:rsid w:val="001D2CEE"/>
    <w:rsid w:val="001D6A4E"/>
    <w:rsid w:val="001E03FE"/>
    <w:rsid w:val="001E2AD0"/>
    <w:rsid w:val="001E483C"/>
    <w:rsid w:val="001F1032"/>
    <w:rsid w:val="001F507D"/>
    <w:rsid w:val="00201374"/>
    <w:rsid w:val="002017C7"/>
    <w:rsid w:val="00207AD9"/>
    <w:rsid w:val="002123E8"/>
    <w:rsid w:val="0021419F"/>
    <w:rsid w:val="00214EB8"/>
    <w:rsid w:val="00222384"/>
    <w:rsid w:val="00250053"/>
    <w:rsid w:val="0025234B"/>
    <w:rsid w:val="00252AFD"/>
    <w:rsid w:val="00254B94"/>
    <w:rsid w:val="00265464"/>
    <w:rsid w:val="00266343"/>
    <w:rsid w:val="00272661"/>
    <w:rsid w:val="002825DC"/>
    <w:rsid w:val="002866E9"/>
    <w:rsid w:val="00292144"/>
    <w:rsid w:val="0029569C"/>
    <w:rsid w:val="002A00E3"/>
    <w:rsid w:val="002A5FA7"/>
    <w:rsid w:val="002A7E6D"/>
    <w:rsid w:val="002B3EEF"/>
    <w:rsid w:val="002B54E4"/>
    <w:rsid w:val="002C0282"/>
    <w:rsid w:val="002C03CB"/>
    <w:rsid w:val="002C0E12"/>
    <w:rsid w:val="002C282C"/>
    <w:rsid w:val="002C48CD"/>
    <w:rsid w:val="002D467E"/>
    <w:rsid w:val="002D6250"/>
    <w:rsid w:val="002E5562"/>
    <w:rsid w:val="002F185A"/>
    <w:rsid w:val="002F6705"/>
    <w:rsid w:val="002F776E"/>
    <w:rsid w:val="00301FC0"/>
    <w:rsid w:val="003060E2"/>
    <w:rsid w:val="0030644F"/>
    <w:rsid w:val="00314934"/>
    <w:rsid w:val="00321772"/>
    <w:rsid w:val="0032235C"/>
    <w:rsid w:val="003249B3"/>
    <w:rsid w:val="00325968"/>
    <w:rsid w:val="00336A16"/>
    <w:rsid w:val="0033769D"/>
    <w:rsid w:val="00347A87"/>
    <w:rsid w:val="00353A04"/>
    <w:rsid w:val="0035493F"/>
    <w:rsid w:val="00361060"/>
    <w:rsid w:val="003614C4"/>
    <w:rsid w:val="003663A3"/>
    <w:rsid w:val="00374ABB"/>
    <w:rsid w:val="0037562E"/>
    <w:rsid w:val="00376656"/>
    <w:rsid w:val="00387DD5"/>
    <w:rsid w:val="0039037C"/>
    <w:rsid w:val="00392AED"/>
    <w:rsid w:val="0039359E"/>
    <w:rsid w:val="003A0534"/>
    <w:rsid w:val="003A12CE"/>
    <w:rsid w:val="003B0405"/>
    <w:rsid w:val="003B0794"/>
    <w:rsid w:val="003B0980"/>
    <w:rsid w:val="003C193C"/>
    <w:rsid w:val="003C4C2B"/>
    <w:rsid w:val="003C6374"/>
    <w:rsid w:val="003D2CB9"/>
    <w:rsid w:val="003D3B3A"/>
    <w:rsid w:val="003E62B6"/>
    <w:rsid w:val="003E7199"/>
    <w:rsid w:val="003E75F9"/>
    <w:rsid w:val="003E7659"/>
    <w:rsid w:val="003F15F0"/>
    <w:rsid w:val="003F600C"/>
    <w:rsid w:val="00401942"/>
    <w:rsid w:val="0040529C"/>
    <w:rsid w:val="0040551B"/>
    <w:rsid w:val="00413F12"/>
    <w:rsid w:val="00416385"/>
    <w:rsid w:val="00424870"/>
    <w:rsid w:val="00434266"/>
    <w:rsid w:val="004365EB"/>
    <w:rsid w:val="00447B09"/>
    <w:rsid w:val="00451B82"/>
    <w:rsid w:val="00460C5A"/>
    <w:rsid w:val="004672C5"/>
    <w:rsid w:val="00473BC0"/>
    <w:rsid w:val="0048105E"/>
    <w:rsid w:val="00481E6F"/>
    <w:rsid w:val="00482571"/>
    <w:rsid w:val="00493012"/>
    <w:rsid w:val="00494E59"/>
    <w:rsid w:val="00494EB5"/>
    <w:rsid w:val="004A675C"/>
    <w:rsid w:val="004B146B"/>
    <w:rsid w:val="004B562F"/>
    <w:rsid w:val="004C62B7"/>
    <w:rsid w:val="004C6656"/>
    <w:rsid w:val="004C7A56"/>
    <w:rsid w:val="004D2137"/>
    <w:rsid w:val="004D3B98"/>
    <w:rsid w:val="004F10E5"/>
    <w:rsid w:val="004F4CE5"/>
    <w:rsid w:val="00503EEB"/>
    <w:rsid w:val="00507D69"/>
    <w:rsid w:val="00512CF8"/>
    <w:rsid w:val="005313C5"/>
    <w:rsid w:val="00537BB6"/>
    <w:rsid w:val="00543495"/>
    <w:rsid w:val="0054764B"/>
    <w:rsid w:val="005526FD"/>
    <w:rsid w:val="00562467"/>
    <w:rsid w:val="00562AE1"/>
    <w:rsid w:val="005648AD"/>
    <w:rsid w:val="0057153D"/>
    <w:rsid w:val="00584E05"/>
    <w:rsid w:val="005851AE"/>
    <w:rsid w:val="00586084"/>
    <w:rsid w:val="00587C18"/>
    <w:rsid w:val="0059044F"/>
    <w:rsid w:val="005917CC"/>
    <w:rsid w:val="00592980"/>
    <w:rsid w:val="005A71CA"/>
    <w:rsid w:val="005B033A"/>
    <w:rsid w:val="005C5414"/>
    <w:rsid w:val="005D1514"/>
    <w:rsid w:val="005D1B5C"/>
    <w:rsid w:val="005D7CC3"/>
    <w:rsid w:val="005E4027"/>
    <w:rsid w:val="005F04C5"/>
    <w:rsid w:val="005F093F"/>
    <w:rsid w:val="005F4E48"/>
    <w:rsid w:val="005F54D7"/>
    <w:rsid w:val="005F5C88"/>
    <w:rsid w:val="006021F8"/>
    <w:rsid w:val="00603F5D"/>
    <w:rsid w:val="006218A1"/>
    <w:rsid w:val="00625A40"/>
    <w:rsid w:val="00627144"/>
    <w:rsid w:val="00630C06"/>
    <w:rsid w:val="00630F9F"/>
    <w:rsid w:val="00635313"/>
    <w:rsid w:val="0063792B"/>
    <w:rsid w:val="00651B53"/>
    <w:rsid w:val="00654050"/>
    <w:rsid w:val="00657152"/>
    <w:rsid w:val="00661CCE"/>
    <w:rsid w:val="00665194"/>
    <w:rsid w:val="00665DE2"/>
    <w:rsid w:val="00666FFB"/>
    <w:rsid w:val="00672F3B"/>
    <w:rsid w:val="00673242"/>
    <w:rsid w:val="00677D15"/>
    <w:rsid w:val="00682A10"/>
    <w:rsid w:val="00683971"/>
    <w:rsid w:val="00684CDA"/>
    <w:rsid w:val="0068699B"/>
    <w:rsid w:val="00687F35"/>
    <w:rsid w:val="006906C2"/>
    <w:rsid w:val="00692D9F"/>
    <w:rsid w:val="00696E99"/>
    <w:rsid w:val="006A09FA"/>
    <w:rsid w:val="006A30E4"/>
    <w:rsid w:val="006A74BF"/>
    <w:rsid w:val="006B0A97"/>
    <w:rsid w:val="006B4E42"/>
    <w:rsid w:val="006B6E9D"/>
    <w:rsid w:val="006C1CEE"/>
    <w:rsid w:val="006C1CFC"/>
    <w:rsid w:val="006C3062"/>
    <w:rsid w:val="006D113F"/>
    <w:rsid w:val="006D27DF"/>
    <w:rsid w:val="006D3934"/>
    <w:rsid w:val="006D56C1"/>
    <w:rsid w:val="006D5A86"/>
    <w:rsid w:val="006E3974"/>
    <w:rsid w:val="006E4A86"/>
    <w:rsid w:val="006F5F9A"/>
    <w:rsid w:val="00704FED"/>
    <w:rsid w:val="00707C2E"/>
    <w:rsid w:val="00712F20"/>
    <w:rsid w:val="00714DC8"/>
    <w:rsid w:val="00715F74"/>
    <w:rsid w:val="00720C6E"/>
    <w:rsid w:val="00722A7D"/>
    <w:rsid w:val="00724A6B"/>
    <w:rsid w:val="007269F7"/>
    <w:rsid w:val="0073331B"/>
    <w:rsid w:val="00733C2D"/>
    <w:rsid w:val="00734480"/>
    <w:rsid w:val="007431D3"/>
    <w:rsid w:val="007507DB"/>
    <w:rsid w:val="00756A73"/>
    <w:rsid w:val="00756C7F"/>
    <w:rsid w:val="00780978"/>
    <w:rsid w:val="007831DD"/>
    <w:rsid w:val="00784367"/>
    <w:rsid w:val="007A1D7D"/>
    <w:rsid w:val="007A2A91"/>
    <w:rsid w:val="007B3F61"/>
    <w:rsid w:val="007B7CE4"/>
    <w:rsid w:val="007C0584"/>
    <w:rsid w:val="007D1937"/>
    <w:rsid w:val="007D7E6E"/>
    <w:rsid w:val="007E2D78"/>
    <w:rsid w:val="007E7F09"/>
    <w:rsid w:val="00802F14"/>
    <w:rsid w:val="00805002"/>
    <w:rsid w:val="00806E72"/>
    <w:rsid w:val="00811F5C"/>
    <w:rsid w:val="00813DF7"/>
    <w:rsid w:val="00816F08"/>
    <w:rsid w:val="0082238E"/>
    <w:rsid w:val="00822E7F"/>
    <w:rsid w:val="00826AD6"/>
    <w:rsid w:val="00850797"/>
    <w:rsid w:val="00853FC4"/>
    <w:rsid w:val="00865224"/>
    <w:rsid w:val="008720F1"/>
    <w:rsid w:val="00882EFA"/>
    <w:rsid w:val="00885015"/>
    <w:rsid w:val="00887DCC"/>
    <w:rsid w:val="008935E7"/>
    <w:rsid w:val="00897111"/>
    <w:rsid w:val="0089733D"/>
    <w:rsid w:val="008A2A37"/>
    <w:rsid w:val="008A48C8"/>
    <w:rsid w:val="008A5FD0"/>
    <w:rsid w:val="008B12D3"/>
    <w:rsid w:val="008B2F56"/>
    <w:rsid w:val="008C5BE1"/>
    <w:rsid w:val="008D1C9F"/>
    <w:rsid w:val="008D328F"/>
    <w:rsid w:val="008E4143"/>
    <w:rsid w:val="008F0996"/>
    <w:rsid w:val="008F1C7D"/>
    <w:rsid w:val="008F53BA"/>
    <w:rsid w:val="008F7051"/>
    <w:rsid w:val="00900554"/>
    <w:rsid w:val="009023C4"/>
    <w:rsid w:val="00903791"/>
    <w:rsid w:val="00913361"/>
    <w:rsid w:val="00914E7D"/>
    <w:rsid w:val="00944054"/>
    <w:rsid w:val="00944550"/>
    <w:rsid w:val="009452C5"/>
    <w:rsid w:val="009600BD"/>
    <w:rsid w:val="00961C83"/>
    <w:rsid w:val="009628BC"/>
    <w:rsid w:val="0096549B"/>
    <w:rsid w:val="00967C5E"/>
    <w:rsid w:val="00976789"/>
    <w:rsid w:val="00981454"/>
    <w:rsid w:val="00981BF2"/>
    <w:rsid w:val="00984845"/>
    <w:rsid w:val="00991D70"/>
    <w:rsid w:val="009922BC"/>
    <w:rsid w:val="00995246"/>
    <w:rsid w:val="009975DA"/>
    <w:rsid w:val="009A1FF2"/>
    <w:rsid w:val="009A2743"/>
    <w:rsid w:val="009A4A54"/>
    <w:rsid w:val="009B5EE7"/>
    <w:rsid w:val="009C35FD"/>
    <w:rsid w:val="009C6DD6"/>
    <w:rsid w:val="009D1FF1"/>
    <w:rsid w:val="009D22CE"/>
    <w:rsid w:val="009D5051"/>
    <w:rsid w:val="009E0D8C"/>
    <w:rsid w:val="009E4740"/>
    <w:rsid w:val="009E668D"/>
    <w:rsid w:val="009F545A"/>
    <w:rsid w:val="00A017D9"/>
    <w:rsid w:val="00A01DCE"/>
    <w:rsid w:val="00A02AF3"/>
    <w:rsid w:val="00A02D97"/>
    <w:rsid w:val="00A030D9"/>
    <w:rsid w:val="00A031E9"/>
    <w:rsid w:val="00A06728"/>
    <w:rsid w:val="00A174FD"/>
    <w:rsid w:val="00A249F7"/>
    <w:rsid w:val="00A25077"/>
    <w:rsid w:val="00A4341F"/>
    <w:rsid w:val="00A46917"/>
    <w:rsid w:val="00A47FF0"/>
    <w:rsid w:val="00A52135"/>
    <w:rsid w:val="00A54FBD"/>
    <w:rsid w:val="00A60202"/>
    <w:rsid w:val="00A610CC"/>
    <w:rsid w:val="00A674DC"/>
    <w:rsid w:val="00A67A5A"/>
    <w:rsid w:val="00A71661"/>
    <w:rsid w:val="00A76482"/>
    <w:rsid w:val="00A8737E"/>
    <w:rsid w:val="00A9031F"/>
    <w:rsid w:val="00A93E24"/>
    <w:rsid w:val="00A94B45"/>
    <w:rsid w:val="00A954ED"/>
    <w:rsid w:val="00AA19AF"/>
    <w:rsid w:val="00AA2FFF"/>
    <w:rsid w:val="00AA5011"/>
    <w:rsid w:val="00AB0D5D"/>
    <w:rsid w:val="00AC2C13"/>
    <w:rsid w:val="00AD0768"/>
    <w:rsid w:val="00AD0DAF"/>
    <w:rsid w:val="00AE2798"/>
    <w:rsid w:val="00AE61CB"/>
    <w:rsid w:val="00AF22EB"/>
    <w:rsid w:val="00AF2A6A"/>
    <w:rsid w:val="00AF5C63"/>
    <w:rsid w:val="00B01603"/>
    <w:rsid w:val="00B0267D"/>
    <w:rsid w:val="00B03976"/>
    <w:rsid w:val="00B0798A"/>
    <w:rsid w:val="00B13756"/>
    <w:rsid w:val="00B14590"/>
    <w:rsid w:val="00B154DF"/>
    <w:rsid w:val="00B1571C"/>
    <w:rsid w:val="00B336FF"/>
    <w:rsid w:val="00B33875"/>
    <w:rsid w:val="00B351B8"/>
    <w:rsid w:val="00B40876"/>
    <w:rsid w:val="00B51F96"/>
    <w:rsid w:val="00B557B1"/>
    <w:rsid w:val="00B60118"/>
    <w:rsid w:val="00B61C4F"/>
    <w:rsid w:val="00B631A4"/>
    <w:rsid w:val="00B63CC5"/>
    <w:rsid w:val="00B71B49"/>
    <w:rsid w:val="00B75E27"/>
    <w:rsid w:val="00B82305"/>
    <w:rsid w:val="00B904FF"/>
    <w:rsid w:val="00BA2E62"/>
    <w:rsid w:val="00BA55BB"/>
    <w:rsid w:val="00BB2C6D"/>
    <w:rsid w:val="00BB5F7D"/>
    <w:rsid w:val="00BC345A"/>
    <w:rsid w:val="00BC6882"/>
    <w:rsid w:val="00BD09EF"/>
    <w:rsid w:val="00BD3FE0"/>
    <w:rsid w:val="00BD4D8C"/>
    <w:rsid w:val="00BD6CA8"/>
    <w:rsid w:val="00BE042D"/>
    <w:rsid w:val="00BE0645"/>
    <w:rsid w:val="00BE537D"/>
    <w:rsid w:val="00BE58CF"/>
    <w:rsid w:val="00BE7DAC"/>
    <w:rsid w:val="00BF08EC"/>
    <w:rsid w:val="00BF26C3"/>
    <w:rsid w:val="00C0521C"/>
    <w:rsid w:val="00C24B19"/>
    <w:rsid w:val="00C30148"/>
    <w:rsid w:val="00C32A04"/>
    <w:rsid w:val="00C32FD1"/>
    <w:rsid w:val="00C42DA0"/>
    <w:rsid w:val="00C924D2"/>
    <w:rsid w:val="00C97D91"/>
    <w:rsid w:val="00CA1472"/>
    <w:rsid w:val="00CA5578"/>
    <w:rsid w:val="00CA7DAA"/>
    <w:rsid w:val="00CB279B"/>
    <w:rsid w:val="00CB7274"/>
    <w:rsid w:val="00CD2869"/>
    <w:rsid w:val="00CE2FBB"/>
    <w:rsid w:val="00CE686B"/>
    <w:rsid w:val="00CF012A"/>
    <w:rsid w:val="00CF6146"/>
    <w:rsid w:val="00D03DB8"/>
    <w:rsid w:val="00D04826"/>
    <w:rsid w:val="00D2124F"/>
    <w:rsid w:val="00D26FF8"/>
    <w:rsid w:val="00D37747"/>
    <w:rsid w:val="00D431F2"/>
    <w:rsid w:val="00D44587"/>
    <w:rsid w:val="00D47AE8"/>
    <w:rsid w:val="00D47CEA"/>
    <w:rsid w:val="00D57ABD"/>
    <w:rsid w:val="00D61DD3"/>
    <w:rsid w:val="00D62B06"/>
    <w:rsid w:val="00D63908"/>
    <w:rsid w:val="00D7476B"/>
    <w:rsid w:val="00D77F6A"/>
    <w:rsid w:val="00D8310A"/>
    <w:rsid w:val="00D8608A"/>
    <w:rsid w:val="00D86C93"/>
    <w:rsid w:val="00D8718A"/>
    <w:rsid w:val="00D93453"/>
    <w:rsid w:val="00D93E0F"/>
    <w:rsid w:val="00D95EBE"/>
    <w:rsid w:val="00D97613"/>
    <w:rsid w:val="00DA0F15"/>
    <w:rsid w:val="00DB407C"/>
    <w:rsid w:val="00DC524D"/>
    <w:rsid w:val="00DC5B2D"/>
    <w:rsid w:val="00DC7E12"/>
    <w:rsid w:val="00DD09C6"/>
    <w:rsid w:val="00DE155F"/>
    <w:rsid w:val="00DE6D66"/>
    <w:rsid w:val="00DE7A8A"/>
    <w:rsid w:val="00DF3AFF"/>
    <w:rsid w:val="00E010D3"/>
    <w:rsid w:val="00E071D6"/>
    <w:rsid w:val="00E11B0F"/>
    <w:rsid w:val="00E1292D"/>
    <w:rsid w:val="00E265D3"/>
    <w:rsid w:val="00E326C4"/>
    <w:rsid w:val="00E5178B"/>
    <w:rsid w:val="00E543EB"/>
    <w:rsid w:val="00E57601"/>
    <w:rsid w:val="00E6589F"/>
    <w:rsid w:val="00E82E22"/>
    <w:rsid w:val="00E87982"/>
    <w:rsid w:val="00E93984"/>
    <w:rsid w:val="00E954F9"/>
    <w:rsid w:val="00EB392D"/>
    <w:rsid w:val="00EB6C86"/>
    <w:rsid w:val="00EB71DD"/>
    <w:rsid w:val="00EC3647"/>
    <w:rsid w:val="00EC5FE7"/>
    <w:rsid w:val="00ED3E0F"/>
    <w:rsid w:val="00ED5711"/>
    <w:rsid w:val="00EE57EC"/>
    <w:rsid w:val="00EF34DA"/>
    <w:rsid w:val="00EF6848"/>
    <w:rsid w:val="00F015E4"/>
    <w:rsid w:val="00F13A4B"/>
    <w:rsid w:val="00F214C5"/>
    <w:rsid w:val="00F23217"/>
    <w:rsid w:val="00F51F91"/>
    <w:rsid w:val="00F53A2E"/>
    <w:rsid w:val="00F57F11"/>
    <w:rsid w:val="00F57F82"/>
    <w:rsid w:val="00F67E1A"/>
    <w:rsid w:val="00F75224"/>
    <w:rsid w:val="00F75E59"/>
    <w:rsid w:val="00F84B99"/>
    <w:rsid w:val="00F91EAE"/>
    <w:rsid w:val="00F92E5E"/>
    <w:rsid w:val="00F975E4"/>
    <w:rsid w:val="00FA086C"/>
    <w:rsid w:val="00FA2093"/>
    <w:rsid w:val="00FA357A"/>
    <w:rsid w:val="00FA670C"/>
    <w:rsid w:val="00FB7C34"/>
    <w:rsid w:val="00FD1D08"/>
    <w:rsid w:val="00FD399B"/>
    <w:rsid w:val="00FD4579"/>
    <w:rsid w:val="00FD7E9E"/>
    <w:rsid w:val="00FF027A"/>
    <w:rsid w:val="037D0BC8"/>
    <w:rsid w:val="0845082D"/>
    <w:rsid w:val="09E965F2"/>
    <w:rsid w:val="139840D3"/>
    <w:rsid w:val="143E091F"/>
    <w:rsid w:val="14865FC8"/>
    <w:rsid w:val="150C2DB0"/>
    <w:rsid w:val="1E761F05"/>
    <w:rsid w:val="1F7BE1E6"/>
    <w:rsid w:val="1FC7205C"/>
    <w:rsid w:val="2240058C"/>
    <w:rsid w:val="228B3D05"/>
    <w:rsid w:val="284E74F8"/>
    <w:rsid w:val="2ADB48E8"/>
    <w:rsid w:val="2B77215A"/>
    <w:rsid w:val="36687282"/>
    <w:rsid w:val="38EF7AD8"/>
    <w:rsid w:val="3D7271A0"/>
    <w:rsid w:val="3E1672E6"/>
    <w:rsid w:val="3EB9C2BB"/>
    <w:rsid w:val="415F08D8"/>
    <w:rsid w:val="44E2230F"/>
    <w:rsid w:val="48B51347"/>
    <w:rsid w:val="48C72483"/>
    <w:rsid w:val="491B45FA"/>
    <w:rsid w:val="4A55216A"/>
    <w:rsid w:val="4AD93379"/>
    <w:rsid w:val="4FE0696A"/>
    <w:rsid w:val="546F8569"/>
    <w:rsid w:val="55673508"/>
    <w:rsid w:val="59595A6F"/>
    <w:rsid w:val="59814A67"/>
    <w:rsid w:val="599330CA"/>
    <w:rsid w:val="5A7FCB1F"/>
    <w:rsid w:val="5FEAF7C9"/>
    <w:rsid w:val="60D5009F"/>
    <w:rsid w:val="64AC2E11"/>
    <w:rsid w:val="660721C9"/>
    <w:rsid w:val="661E6C75"/>
    <w:rsid w:val="67F75FF5"/>
    <w:rsid w:val="681D4831"/>
    <w:rsid w:val="692E4B19"/>
    <w:rsid w:val="69513EF7"/>
    <w:rsid w:val="6BF3256F"/>
    <w:rsid w:val="6CE7018A"/>
    <w:rsid w:val="6E3E3F2D"/>
    <w:rsid w:val="6F1D9242"/>
    <w:rsid w:val="715B2F02"/>
    <w:rsid w:val="76A548F2"/>
    <w:rsid w:val="7765772E"/>
    <w:rsid w:val="776F5E62"/>
    <w:rsid w:val="77867685"/>
    <w:rsid w:val="781F36B6"/>
    <w:rsid w:val="790627AD"/>
    <w:rsid w:val="7ADC59FA"/>
    <w:rsid w:val="7AFF2FC3"/>
    <w:rsid w:val="7BF6B4C5"/>
    <w:rsid w:val="7DDD794F"/>
    <w:rsid w:val="7FDE47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HTML Preformatted" w:semiHidden="0" w:uiPriority="99"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character" w:customStyle="1" w:styleId="Char0">
    <w:name w:val="页脚 Char"/>
    <w:basedOn w:val="a0"/>
    <w:link w:val="a4"/>
    <w:uiPriority w:val="99"/>
    <w:qFormat/>
    <w:rPr>
      <w:rFonts w:eastAsia="仿宋_GB2312"/>
      <w:kern w:val="2"/>
      <w:sz w:val="18"/>
      <w:szCs w:val="18"/>
    </w:rPr>
  </w:style>
  <w:style w:type="character" w:customStyle="1" w:styleId="Char1">
    <w:name w:val="页眉 Char"/>
    <w:basedOn w:val="a0"/>
    <w:link w:val="a5"/>
    <w:qFormat/>
    <w:rPr>
      <w:rFonts w:eastAsia="仿宋_GB2312"/>
      <w:kern w:val="2"/>
      <w:sz w:val="18"/>
      <w:szCs w:val="18"/>
    </w:rPr>
  </w:style>
  <w:style w:type="character" w:customStyle="1" w:styleId="Char">
    <w:name w:val="批注框文本 Char"/>
    <w:basedOn w:val="a0"/>
    <w:link w:val="a3"/>
    <w:qFormat/>
    <w:rPr>
      <w:rFonts w:eastAsia="仿宋_GB2312"/>
      <w:kern w:val="2"/>
      <w:sz w:val="18"/>
      <w:szCs w:val="18"/>
    </w:rPr>
  </w:style>
  <w:style w:type="character" w:customStyle="1" w:styleId="HTMLChar">
    <w:name w:val="HTML 预设格式 Char"/>
    <w:basedOn w:val="a0"/>
    <w:link w:val="HTML"/>
    <w:uiPriority w:val="99"/>
    <w:qFormat/>
    <w:rPr>
      <w:rFonts w:ascii="宋体" w:hAnsi="宋体" w:cs="宋体"/>
      <w:sz w:val="24"/>
      <w:szCs w:val="24"/>
    </w:rPr>
  </w:style>
  <w:style w:type="paragraph" w:customStyle="1" w:styleId="1">
    <w:name w:val="修订1"/>
    <w:hidden/>
    <w:uiPriority w:val="99"/>
    <w:semiHidden/>
    <w:qFormat/>
    <w:rPr>
      <w:rFonts w:eastAsia="仿宋_GB2312"/>
      <w:kern w:val="2"/>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961</TotalTime>
  <Pages>6</Pages>
  <Words>457</Words>
  <Characters>2605</Characters>
  <Application>Microsoft Office Word</Application>
  <DocSecurity>0</DocSecurity>
  <Lines>21</Lines>
  <Paragraphs>6</Paragraphs>
  <ScaleCrop>false</ScaleCrop>
  <Company>Microsoft</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郭文武</cp:lastModifiedBy>
  <cp:revision>575</cp:revision>
  <cp:lastPrinted>2021-02-03T04:58:00Z</cp:lastPrinted>
  <dcterms:created xsi:type="dcterms:W3CDTF">2019-02-13T22:26:00Z</dcterms:created>
  <dcterms:modified xsi:type="dcterms:W3CDTF">2025-08-25T10:37:00Z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CFE00D7E0198476EA5C42631CB535598_13</vt:lpwstr>
  </property>
  <property fmtid="{D5CDD505-2E9C-101B-9397-08002B2CF9AE}" pid="4" name="KSOTemplateDocerSaveRecord">
    <vt:lpwstr>eyJoZGlkIjoiOGMxZTE1ZjBiNWE4NTExOTA2YjRhZDA4YWU1ZTJhZDEiLCJ1c2VySWQiOiIxMDIwNjY5NDE2In0=</vt:lpwstr>
  </property>
</Properties>
</file>