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5A9" w:rsidRDefault="007015A9">
      <w:pPr>
        <w:jc w:val="center"/>
        <w:rPr>
          <w:rFonts w:ascii="仿宋_GB2312" w:eastAsia="仿宋_GB2312"/>
          <w:b/>
          <w:sz w:val="32"/>
          <w:szCs w:val="32"/>
        </w:rPr>
      </w:pPr>
    </w:p>
    <w:p w:rsidR="007015A9" w:rsidRDefault="007015A9">
      <w:pPr>
        <w:jc w:val="center"/>
        <w:rPr>
          <w:rFonts w:ascii="黑体" w:eastAsia="黑体"/>
          <w:sz w:val="72"/>
          <w:szCs w:val="72"/>
        </w:rPr>
      </w:pPr>
    </w:p>
    <w:p w:rsidR="007015A9" w:rsidRDefault="007015A9">
      <w:pPr>
        <w:jc w:val="center"/>
        <w:rPr>
          <w:rFonts w:ascii="黑体" w:eastAsia="黑体"/>
          <w:sz w:val="72"/>
          <w:szCs w:val="72"/>
        </w:rPr>
      </w:pPr>
    </w:p>
    <w:p w:rsidR="007015A9" w:rsidRDefault="007015A9">
      <w:pPr>
        <w:jc w:val="center"/>
        <w:rPr>
          <w:rFonts w:ascii="黑体" w:eastAsia="黑体"/>
          <w:sz w:val="72"/>
          <w:szCs w:val="72"/>
        </w:rPr>
      </w:pPr>
    </w:p>
    <w:p w:rsidR="007015A9" w:rsidRDefault="007015A9">
      <w:pPr>
        <w:jc w:val="center"/>
        <w:rPr>
          <w:rFonts w:ascii="黑体" w:eastAsia="黑体"/>
          <w:sz w:val="72"/>
          <w:szCs w:val="72"/>
        </w:rPr>
      </w:pPr>
    </w:p>
    <w:p w:rsidR="007015A9" w:rsidRDefault="00FF7A3B">
      <w:pPr>
        <w:jc w:val="center"/>
        <w:rPr>
          <w:rFonts w:ascii="黑体" w:eastAsia="黑体"/>
          <w:sz w:val="72"/>
          <w:szCs w:val="72"/>
        </w:rPr>
      </w:pPr>
      <w:r>
        <w:rPr>
          <w:rFonts w:ascii="黑体" w:eastAsia="黑体" w:hint="eastAsia"/>
          <w:sz w:val="72"/>
          <w:szCs w:val="72"/>
        </w:rPr>
        <w:t>2023年度部门决算公开</w:t>
      </w:r>
    </w:p>
    <w:p w:rsidR="007015A9" w:rsidRDefault="007015A9" w:rsidP="009E7C50">
      <w:pPr>
        <w:pStyle w:val="a0"/>
        <w:ind w:firstLine="1440"/>
        <w:rPr>
          <w:rFonts w:ascii="黑体" w:eastAsia="黑体"/>
          <w:sz w:val="72"/>
          <w:szCs w:val="72"/>
        </w:rPr>
      </w:pPr>
    </w:p>
    <w:p w:rsidR="007015A9" w:rsidRDefault="00FF7A3B">
      <w:pPr>
        <w:jc w:val="center"/>
        <w:rPr>
          <w:rFonts w:ascii="宋体" w:hAnsi="宋体"/>
          <w:sz w:val="36"/>
          <w:szCs w:val="36"/>
        </w:rPr>
      </w:pPr>
      <w:r>
        <w:rPr>
          <w:rFonts w:ascii="宋体" w:hAnsi="宋体" w:hint="eastAsia"/>
          <w:sz w:val="36"/>
          <w:szCs w:val="36"/>
        </w:rPr>
        <w:t>单位名称：北京市交通委员会综合事务中心</w:t>
      </w:r>
    </w:p>
    <w:p w:rsidR="007015A9" w:rsidRDefault="007015A9" w:rsidP="009E7C50">
      <w:pPr>
        <w:pStyle w:val="a0"/>
        <w:ind w:firstLine="420"/>
        <w:jc w:val="center"/>
      </w:pPr>
    </w:p>
    <w:p w:rsidR="007015A9" w:rsidRDefault="007015A9">
      <w:pPr>
        <w:jc w:val="center"/>
        <w:rPr>
          <w:rFonts w:ascii="黑体" w:eastAsia="黑体"/>
          <w:sz w:val="52"/>
          <w:szCs w:val="52"/>
        </w:rPr>
      </w:pPr>
    </w:p>
    <w:p w:rsidR="007015A9" w:rsidRDefault="007015A9">
      <w:pPr>
        <w:jc w:val="center"/>
        <w:rPr>
          <w:rFonts w:ascii="黑体" w:eastAsia="黑体"/>
          <w:sz w:val="52"/>
          <w:szCs w:val="52"/>
        </w:rPr>
      </w:pPr>
    </w:p>
    <w:p w:rsidR="007015A9" w:rsidRDefault="007015A9">
      <w:pPr>
        <w:jc w:val="center"/>
        <w:rPr>
          <w:rFonts w:ascii="黑体" w:eastAsia="黑体"/>
          <w:sz w:val="52"/>
          <w:szCs w:val="52"/>
        </w:rPr>
      </w:pPr>
    </w:p>
    <w:p w:rsidR="007015A9" w:rsidRDefault="007015A9">
      <w:pPr>
        <w:jc w:val="center"/>
        <w:rPr>
          <w:rFonts w:ascii="黑体" w:eastAsia="黑体"/>
          <w:sz w:val="52"/>
          <w:szCs w:val="52"/>
        </w:rPr>
      </w:pPr>
    </w:p>
    <w:p w:rsidR="007015A9" w:rsidRDefault="007015A9">
      <w:pPr>
        <w:jc w:val="center"/>
        <w:rPr>
          <w:rFonts w:ascii="黑体" w:eastAsia="黑体"/>
          <w:sz w:val="32"/>
          <w:szCs w:val="32"/>
        </w:rPr>
      </w:pPr>
    </w:p>
    <w:p w:rsidR="007015A9" w:rsidRDefault="00FF7A3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t>目    录</w:t>
      </w:r>
    </w:p>
    <w:p w:rsidR="007015A9" w:rsidRDefault="007015A9">
      <w:pPr>
        <w:spacing w:line="500" w:lineRule="exact"/>
        <w:ind w:firstLine="645"/>
        <w:jc w:val="center"/>
        <w:rPr>
          <w:rFonts w:ascii="宋体" w:hAnsi="宋体" w:cs="宋体"/>
          <w:b/>
          <w:bCs/>
          <w:kern w:val="0"/>
          <w:sz w:val="36"/>
          <w:szCs w:val="36"/>
        </w:rPr>
      </w:pPr>
    </w:p>
    <w:p w:rsidR="007015A9" w:rsidRDefault="00FF7A3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7015A9" w:rsidRDefault="00FF7A3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lastRenderedPageBreak/>
        <w:t>十二、政府采购情况表</w:t>
      </w:r>
    </w:p>
    <w:p w:rsidR="007015A9" w:rsidRDefault="00FF7A3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7015A9" w:rsidRDefault="00FF7A3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7015A9" w:rsidRDefault="00FF7A3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7015A9" w:rsidRDefault="00FF7A3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7015A9" w:rsidRDefault="007015A9">
      <w:pPr>
        <w:tabs>
          <w:tab w:val="center" w:pos="6979"/>
        </w:tabs>
        <w:spacing w:beforeLines="50" w:before="156" w:afterLines="50" w:after="156"/>
        <w:jc w:val="center"/>
        <w:rPr>
          <w:rFonts w:ascii="宋体" w:hAnsi="宋体" w:cs="宋体"/>
          <w:b/>
          <w:bCs/>
          <w:spacing w:val="40"/>
          <w:kern w:val="0"/>
          <w:sz w:val="32"/>
          <w:szCs w:val="32"/>
        </w:rPr>
      </w:pPr>
    </w:p>
    <w:p w:rsidR="007015A9" w:rsidRDefault="007015A9">
      <w:pPr>
        <w:tabs>
          <w:tab w:val="center" w:pos="6979"/>
        </w:tabs>
        <w:spacing w:beforeLines="50" w:before="156" w:afterLines="50" w:after="156"/>
        <w:jc w:val="center"/>
        <w:rPr>
          <w:rFonts w:ascii="宋体" w:hAnsi="宋体" w:cs="宋体"/>
          <w:b/>
          <w:bCs/>
          <w:spacing w:val="40"/>
          <w:kern w:val="0"/>
          <w:sz w:val="32"/>
          <w:szCs w:val="32"/>
        </w:rPr>
      </w:pPr>
    </w:p>
    <w:p w:rsidR="007015A9" w:rsidRDefault="007015A9">
      <w:pPr>
        <w:tabs>
          <w:tab w:val="center" w:pos="6979"/>
        </w:tabs>
        <w:spacing w:beforeLines="50" w:before="156" w:afterLines="50" w:after="156"/>
        <w:jc w:val="center"/>
        <w:rPr>
          <w:rFonts w:ascii="宋体" w:hAnsi="宋体" w:cs="宋体"/>
          <w:b/>
          <w:bCs/>
          <w:spacing w:val="40"/>
          <w:kern w:val="0"/>
          <w:sz w:val="32"/>
          <w:szCs w:val="32"/>
        </w:rPr>
      </w:pPr>
    </w:p>
    <w:p w:rsidR="007015A9" w:rsidRDefault="007015A9">
      <w:pPr>
        <w:tabs>
          <w:tab w:val="center" w:pos="6979"/>
        </w:tabs>
        <w:spacing w:beforeLines="50" w:before="156" w:afterLines="50" w:after="156"/>
        <w:jc w:val="center"/>
        <w:rPr>
          <w:rFonts w:ascii="宋体" w:hAnsi="宋体" w:cs="宋体"/>
          <w:b/>
          <w:bCs/>
          <w:spacing w:val="40"/>
          <w:kern w:val="0"/>
          <w:sz w:val="32"/>
          <w:szCs w:val="32"/>
        </w:rPr>
      </w:pPr>
    </w:p>
    <w:p w:rsidR="007015A9" w:rsidRDefault="007015A9">
      <w:pPr>
        <w:tabs>
          <w:tab w:val="center" w:pos="6979"/>
        </w:tabs>
        <w:spacing w:beforeLines="50" w:before="156" w:afterLines="50" w:after="156"/>
        <w:jc w:val="center"/>
        <w:rPr>
          <w:rFonts w:ascii="宋体" w:hAnsi="宋体" w:cs="宋体"/>
          <w:b/>
          <w:bCs/>
          <w:spacing w:val="40"/>
          <w:kern w:val="0"/>
          <w:sz w:val="32"/>
          <w:szCs w:val="32"/>
        </w:rPr>
      </w:pPr>
    </w:p>
    <w:p w:rsidR="007015A9" w:rsidRDefault="00FF7A3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2023年度部门决算报表</w:t>
      </w:r>
    </w:p>
    <w:p w:rsidR="007015A9" w:rsidRDefault="00FF7A3B">
      <w:pPr>
        <w:pStyle w:val="2"/>
        <w:rPr>
          <w:b w:val="0"/>
          <w:bCs w:val="0"/>
        </w:rPr>
        <w:sectPr w:rsidR="007015A9">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7015A9" w:rsidRDefault="00FF7A3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7015A9" w:rsidRDefault="00FF7A3B" w:rsidP="009E7C5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rsidR="009E7C50" w:rsidRDefault="009E7C50" w:rsidP="009E7C50">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（一）机构设置、职责</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根据《中共北京市委机构编制委员会关于市交通委所属事业单位改革有关事项的通知》（京编委〔2021〕47号），同意整合北京市交通委员会机关后勤服务中心、北京市交通委员会路政局机关后勤服务中心、北京市交通委员会路政局离退休干部服务中心（北京市交通委员会路政局离退休干部处）、北京市交通宣传教育中心，组建北京市交通委员会综合事务中心。</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北京市交通委员会综合事务中心是市交通委所属公益一类事业单位。主要职责是：承担北京市交通委员会机关及所属单位的资产管理、离退休干部服务、后勤保障等事务性工作。</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1.承担市交通委机关（本部、东区和北区）后勤服务保障工作。承担委机关固定资产（实物）管理、食堂管理、公车管理、内部保卫等工作，协助配合</w:t>
      </w:r>
      <w:proofErr w:type="gramStart"/>
      <w:r>
        <w:rPr>
          <w:rFonts w:ascii="仿宋_GB2312" w:eastAsia="仿宋_GB2312" w:hint="eastAsia"/>
          <w:sz w:val="28"/>
          <w:szCs w:val="28"/>
        </w:rPr>
        <w:t>指导委属单位</w:t>
      </w:r>
      <w:proofErr w:type="gramEnd"/>
      <w:r>
        <w:rPr>
          <w:rFonts w:ascii="仿宋_GB2312" w:eastAsia="仿宋_GB2312" w:hint="eastAsia"/>
          <w:sz w:val="28"/>
          <w:szCs w:val="28"/>
        </w:rPr>
        <w:t>做好上述工作。</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2.负责委机关（东区）办公楼和自管宿舍楼的物业管理工作。</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3.承担委系统房产、地产管理工作。承担委系统房屋土地使用、处置、改造、租赁及相关统计工作。</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4.承担落实委机关人员相关待遇工作。承担住房补贴、上下班交通补贴、社会保险等福利待遇的落实工作。负责录用人员集体户口管理工作。</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5.承担委机关在职、离退休人员社会保险相关工作。</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6.承担委机关办公用房电话调配、设备设施维护与日常维修工作。</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7.负责原公路局事企分开改革时留在路政局的离退休人员的服务管理工作。承担原路政局机关离退休人员的服务管理工作。</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8.承担</w:t>
      </w:r>
      <w:proofErr w:type="gramStart"/>
      <w:r>
        <w:rPr>
          <w:rFonts w:ascii="仿宋_GB2312" w:eastAsia="仿宋_GB2312" w:hint="eastAsia"/>
          <w:sz w:val="28"/>
          <w:szCs w:val="28"/>
        </w:rPr>
        <w:t>委重大</w:t>
      </w:r>
      <w:proofErr w:type="gramEnd"/>
      <w:r>
        <w:rPr>
          <w:rFonts w:ascii="仿宋_GB2312" w:eastAsia="仿宋_GB2312" w:hint="eastAsia"/>
          <w:sz w:val="28"/>
          <w:szCs w:val="28"/>
        </w:rPr>
        <w:t>会议、重大活动、重点工程等重要事项的影像、图像资料的拍摄相关工作。承担委系统内部参考片、资料片、纪实片、宣传片等影像资料的编辑制作相关工作。承担交通行业影像资料收集及媒体资料库管理相关工作。</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9.完成市交通委交办的其他任务。</w:t>
      </w:r>
    </w:p>
    <w:p w:rsidR="009E7C50" w:rsidRDefault="009E7C50" w:rsidP="009E7C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根据《中共北京市交通委员会党组关于印发&lt;北京市交通委员会综合事务中心机构职能编制方案&gt;的通知》（</w:t>
      </w:r>
      <w:proofErr w:type="gramStart"/>
      <w:r>
        <w:rPr>
          <w:rFonts w:ascii="仿宋_GB2312" w:eastAsia="仿宋_GB2312" w:hint="eastAsia"/>
          <w:sz w:val="28"/>
          <w:szCs w:val="28"/>
        </w:rPr>
        <w:t>京交党</w:t>
      </w:r>
      <w:proofErr w:type="gramEnd"/>
      <w:r>
        <w:rPr>
          <w:rFonts w:ascii="仿宋_GB2312" w:eastAsia="仿宋_GB2312" w:hint="eastAsia"/>
          <w:sz w:val="28"/>
          <w:szCs w:val="28"/>
        </w:rPr>
        <w:t>发〔2022〕13号），北京市交通委员会综合事务中心内设部室11个。具体是：综合办公室、资产管理部、物业管理部、信息化管理部、综合管理部、影像资料部、财务部、人事部、党群工作部、离休人员管理部、退休人员管理部。</w:t>
      </w:r>
    </w:p>
    <w:p w:rsidR="009E7C50" w:rsidRDefault="009E7C50" w:rsidP="009E7C50">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9E7C50" w:rsidRDefault="009E7C50" w:rsidP="009E7C50">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事业编制59人，实有人数55人。</w:t>
      </w:r>
    </w:p>
    <w:p w:rsidR="007015A9" w:rsidRDefault="00FF7A3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E4567F" w:rsidRDefault="00FF7A3B" w:rsidP="00E4567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6144.38</w:t>
      </w:r>
      <w:r>
        <w:rPr>
          <w:rFonts w:ascii="仿宋_GB2312" w:eastAsia="仿宋_GB2312" w:hint="eastAsia"/>
          <w:sz w:val="28"/>
          <w:szCs w:val="28"/>
        </w:rPr>
        <w:t>万元，</w:t>
      </w:r>
      <w:r w:rsidR="00E4567F">
        <w:rPr>
          <w:rFonts w:ascii="仿宋_GB2312" w:eastAsia="仿宋_GB2312" w:hint="eastAsia"/>
          <w:sz w:val="28"/>
          <w:szCs w:val="28"/>
        </w:rPr>
        <w:t>比上年减少478.66万元，下降7.23%。</w:t>
      </w:r>
    </w:p>
    <w:p w:rsidR="007015A9" w:rsidRDefault="00FF7A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7015A9" w:rsidRPr="00E4567F" w:rsidRDefault="00FF7A3B" w:rsidP="00E4567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6144.38</w:t>
      </w:r>
      <w:r>
        <w:rPr>
          <w:rFonts w:ascii="仿宋_GB2312" w:eastAsia="仿宋_GB2312" w:hint="eastAsia"/>
          <w:sz w:val="28"/>
          <w:szCs w:val="28"/>
        </w:rPr>
        <w:t>万元，</w:t>
      </w:r>
      <w:r w:rsidR="00E4567F">
        <w:rPr>
          <w:rFonts w:ascii="仿宋_GB2312" w:eastAsia="仿宋_GB2312" w:hint="eastAsia"/>
          <w:sz w:val="28"/>
          <w:szCs w:val="28"/>
        </w:rPr>
        <w:t>比上年增加71.81万元，增长1.18%。</w:t>
      </w:r>
    </w:p>
    <w:p w:rsidR="007015A9" w:rsidRDefault="00FF7A3B">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6144.38</w:t>
      </w:r>
      <w:r>
        <w:rPr>
          <w:rFonts w:ascii="仿宋_GB2312" w:eastAsia="仿宋_GB2312" w:hint="eastAsia"/>
          <w:sz w:val="28"/>
          <w:szCs w:val="28"/>
        </w:rPr>
        <w:t>万元，占收入合计的100%。其中：一般公共预算财政拨款收入</w:t>
      </w:r>
      <w:r>
        <w:rPr>
          <w:rFonts w:ascii="仿宋_GB2312" w:eastAsia="仿宋_GB2312"/>
          <w:sz w:val="28"/>
          <w:szCs w:val="28"/>
        </w:rPr>
        <w:t>6144.38</w:t>
      </w:r>
      <w:r>
        <w:rPr>
          <w:rFonts w:ascii="仿宋_GB2312" w:eastAsia="仿宋_GB2312" w:hint="eastAsia"/>
          <w:sz w:val="28"/>
          <w:szCs w:val="28"/>
        </w:rPr>
        <w:t>万元，占收入合计</w:t>
      </w:r>
      <w:r>
        <w:rPr>
          <w:rFonts w:ascii="仿宋_GB2312" w:eastAsia="仿宋_GB2312" w:hint="eastAsia"/>
          <w:sz w:val="28"/>
          <w:szCs w:val="28"/>
        </w:rPr>
        <w:lastRenderedPageBreak/>
        <w:t>的100%；政府性基金预算财政拨款收入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7015A9" w:rsidRDefault="00FF7A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7015A9" w:rsidRDefault="00FF7A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7015A9" w:rsidRDefault="00FF7A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7015A9" w:rsidRDefault="00FF7A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7015A9" w:rsidRDefault="00FF7A3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7015A9" w:rsidRDefault="00FF7A3B">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（此处插入图表，用上述收入金额制作饼状图，示例如下，无金额类型不必制图）</w:t>
      </w:r>
    </w:p>
    <w:p w:rsidR="007015A9" w:rsidRDefault="00FF7A3B">
      <w:pPr>
        <w:pStyle w:val="2"/>
        <w:jc w:val="center"/>
      </w:pPr>
      <w:r>
        <w:rPr>
          <w:rFonts w:ascii="仿宋_GB2312" w:eastAsia="仿宋_GB2312" w:hint="eastAsia"/>
          <w:color w:val="000000"/>
          <w:sz w:val="32"/>
        </w:rPr>
        <w:t>图1：收入决算</w:t>
      </w:r>
    </w:p>
    <w:p w:rsidR="007015A9" w:rsidRDefault="00FF7A3B">
      <w:pPr>
        <w:pStyle w:val="a0"/>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015A9" w:rsidRDefault="00FF7A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7015A9" w:rsidRDefault="00FF7A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5884.31</w:t>
      </w:r>
      <w:r>
        <w:rPr>
          <w:rFonts w:ascii="仿宋_GB2312" w:eastAsia="仿宋_GB2312" w:hint="eastAsia"/>
          <w:sz w:val="28"/>
          <w:szCs w:val="28"/>
        </w:rPr>
        <w:t>万元，</w:t>
      </w:r>
      <w:r w:rsidR="00E4567F" w:rsidRPr="00E4567F">
        <w:rPr>
          <w:rFonts w:ascii="仿宋_GB2312" w:eastAsia="仿宋_GB2312" w:hint="eastAsia"/>
          <w:sz w:val="28"/>
          <w:szCs w:val="28"/>
        </w:rPr>
        <w:t>比上年减少411.95万元，下降6.54%</w:t>
      </w:r>
      <w:r>
        <w:rPr>
          <w:rFonts w:ascii="仿宋_GB2312" w:eastAsia="仿宋_GB2312" w:hint="eastAsia"/>
          <w:sz w:val="28"/>
          <w:szCs w:val="28"/>
        </w:rPr>
        <w:t>，其中：基本支出</w:t>
      </w:r>
      <w:r>
        <w:rPr>
          <w:rFonts w:ascii="仿宋_GB2312" w:eastAsia="仿宋_GB2312"/>
          <w:sz w:val="28"/>
          <w:szCs w:val="28"/>
        </w:rPr>
        <w:t>2983.46</w:t>
      </w:r>
      <w:r>
        <w:rPr>
          <w:rFonts w:ascii="仿宋_GB2312" w:eastAsia="仿宋_GB2312" w:hint="eastAsia"/>
          <w:sz w:val="28"/>
          <w:szCs w:val="28"/>
        </w:rPr>
        <w:t>万元，占支出合计的</w:t>
      </w:r>
      <w:r w:rsidR="00666743">
        <w:rPr>
          <w:rFonts w:ascii="仿宋_GB2312" w:eastAsia="仿宋_GB2312" w:hint="eastAsia"/>
          <w:sz w:val="28"/>
          <w:szCs w:val="28"/>
        </w:rPr>
        <w:t>50.70</w:t>
      </w:r>
      <w:r>
        <w:rPr>
          <w:rFonts w:ascii="仿宋_GB2312" w:eastAsia="仿宋_GB2312" w:hint="eastAsia"/>
          <w:sz w:val="28"/>
          <w:szCs w:val="28"/>
        </w:rPr>
        <w:t>%；项目支出</w:t>
      </w:r>
      <w:r>
        <w:rPr>
          <w:rFonts w:ascii="仿宋_GB2312" w:eastAsia="仿宋_GB2312"/>
          <w:sz w:val="28"/>
          <w:szCs w:val="28"/>
        </w:rPr>
        <w:t>2900.85</w:t>
      </w:r>
      <w:r>
        <w:rPr>
          <w:rFonts w:ascii="仿宋_GB2312" w:eastAsia="仿宋_GB2312" w:hint="eastAsia"/>
          <w:sz w:val="28"/>
          <w:szCs w:val="28"/>
        </w:rPr>
        <w:t>万元，占支出合计的49</w:t>
      </w:r>
      <w:r w:rsidR="00666743">
        <w:rPr>
          <w:rFonts w:ascii="仿宋_GB2312" w:eastAsia="仿宋_GB2312" w:hint="eastAsia"/>
          <w:sz w:val="28"/>
          <w:szCs w:val="28"/>
        </w:rPr>
        <w:t>.29</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7015A9" w:rsidRDefault="00FF7A3B">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7015A9" w:rsidRDefault="00FF7A3B">
      <w:pPr>
        <w:jc w:val="center"/>
        <w:rPr>
          <w:rFonts w:ascii="黑体" w:eastAsia="黑体"/>
          <w:b/>
          <w:sz w:val="28"/>
          <w:szCs w:val="28"/>
        </w:rPr>
      </w:pPr>
      <w:r>
        <w:rPr>
          <w:noProof/>
        </w:rPr>
        <w:drawing>
          <wp:inline distT="0" distB="0" distL="114300" distR="114300">
            <wp:extent cx="4572000" cy="2743200"/>
            <wp:effectExtent l="0" t="0" r="19050" b="1905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15A9" w:rsidRDefault="00FF7A3B" w:rsidP="009E7C5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7015A9" w:rsidRDefault="00FF7A3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6144.38</w:t>
      </w:r>
      <w:r>
        <w:rPr>
          <w:rFonts w:ascii="仿宋_GB2312" w:eastAsia="仿宋_GB2312" w:hint="eastAsia"/>
          <w:sz w:val="28"/>
          <w:szCs w:val="28"/>
        </w:rPr>
        <w:t>万元，</w:t>
      </w:r>
      <w:r w:rsidR="00694B2A" w:rsidRPr="00694B2A">
        <w:rPr>
          <w:rFonts w:ascii="仿宋_GB2312" w:eastAsia="仿宋_GB2312" w:hint="eastAsia"/>
          <w:sz w:val="28"/>
          <w:szCs w:val="28"/>
        </w:rPr>
        <w:t>比上年减少471.02万元，下降7.12%</w:t>
      </w:r>
      <w:r>
        <w:rPr>
          <w:rFonts w:ascii="仿宋_GB2312" w:eastAsia="仿宋_GB2312" w:hint="eastAsia"/>
          <w:sz w:val="28"/>
          <w:szCs w:val="28"/>
        </w:rPr>
        <w:t>。</w:t>
      </w:r>
      <w:r w:rsidR="00694B2A">
        <w:rPr>
          <w:rFonts w:ascii="仿宋_GB2312" w:eastAsia="仿宋_GB2312" w:hint="eastAsia"/>
          <w:sz w:val="28"/>
          <w:szCs w:val="28"/>
        </w:rPr>
        <w:t>主要原因：落实政府过紧日</w:t>
      </w:r>
      <w:r w:rsidR="00694B2A">
        <w:rPr>
          <w:rFonts w:ascii="仿宋_GB2312" w:eastAsia="仿宋_GB2312" w:hint="eastAsia"/>
          <w:sz w:val="28"/>
          <w:szCs w:val="28"/>
        </w:rPr>
        <w:lastRenderedPageBreak/>
        <w:t>子要求，厉行勤俭节约要求，压减一般性支出。同时，经第三</w:t>
      </w:r>
      <w:proofErr w:type="gramStart"/>
      <w:r w:rsidR="00694B2A">
        <w:rPr>
          <w:rFonts w:ascii="仿宋_GB2312" w:eastAsia="仿宋_GB2312" w:hint="eastAsia"/>
          <w:sz w:val="28"/>
          <w:szCs w:val="28"/>
        </w:rPr>
        <w:t>方项目</w:t>
      </w:r>
      <w:proofErr w:type="gramEnd"/>
      <w:r w:rsidR="00694B2A">
        <w:rPr>
          <w:rFonts w:ascii="仿宋_GB2312" w:eastAsia="仿宋_GB2312" w:hint="eastAsia"/>
          <w:sz w:val="28"/>
          <w:szCs w:val="28"/>
        </w:rPr>
        <w:t>预算评审，大幅压缩非必要支出。</w:t>
      </w:r>
    </w:p>
    <w:p w:rsidR="007015A9" w:rsidRDefault="00FF7A3B" w:rsidP="009E7C5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7015A9" w:rsidRDefault="00FF7A3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694B2A" w:rsidRDefault="00694B2A" w:rsidP="00694B2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5884.31万元，主要用于以下方面（按大类）：教育支出0.00万元，占本年财政拨款支出0.00%；社会保障和就业支出322.56万元，占本年财政拨款支出5.48%；卫生健康支出168.91万元，占本年财政拨款支出2.87%；交通运输支出5392.84万元，占本年财政拨款支出91.65%。</w:t>
      </w:r>
    </w:p>
    <w:p w:rsidR="007015A9" w:rsidRDefault="00FF7A3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694B2A" w:rsidRDefault="00694B2A" w:rsidP="00694B2A">
      <w:pPr>
        <w:spacing w:line="580" w:lineRule="exact"/>
        <w:ind w:firstLineChars="200" w:firstLine="560"/>
        <w:rPr>
          <w:rFonts w:ascii="仿宋_GB2312" w:eastAsia="仿宋_GB2312"/>
          <w:sz w:val="28"/>
          <w:szCs w:val="28"/>
        </w:rPr>
      </w:pPr>
      <w:r>
        <w:rPr>
          <w:rFonts w:ascii="仿宋_GB2312" w:eastAsia="仿宋_GB2312" w:hint="eastAsia"/>
          <w:sz w:val="28"/>
          <w:szCs w:val="28"/>
        </w:rPr>
        <w:t>1.“教育支出”2023年度决算0.00万元，比2023年年初预算减少4万元，下降100%。其中：</w:t>
      </w:r>
    </w:p>
    <w:p w:rsidR="00694B2A" w:rsidRDefault="00694B2A" w:rsidP="00694B2A">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“进修及培训”2023年度决算0.00万元，比2023年年初预算减少4万元，下降100%。主要原因：2023年度培训以网络学习与自学为主，未安排外出集中培训。</w:t>
      </w:r>
    </w:p>
    <w:p w:rsidR="00694B2A" w:rsidRDefault="00694B2A" w:rsidP="00694B2A">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 2023年度决算322.56万元，比2023年年初预算减少11.93万元，下降3.70%。其中：</w:t>
      </w:r>
    </w:p>
    <w:p w:rsidR="00694B2A" w:rsidRDefault="00694B2A" w:rsidP="00694B2A">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 2023年度决算322.56万元，比2023年年初预算减少11.93万元，下降3.70%。主要原因：2023年五名职工达到法定年龄办理退休，新招录一名新职工，养老保险及职业年金单位缴纳费用比预算略有减少。</w:t>
      </w:r>
    </w:p>
    <w:p w:rsidR="00694B2A" w:rsidRDefault="00694B2A" w:rsidP="00694B2A">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3、“卫生健康支出”2023年度决算168.91万元，与2023年年初预算持平。其中：</w:t>
      </w:r>
    </w:p>
    <w:p w:rsidR="00694B2A" w:rsidRDefault="00694B2A" w:rsidP="00694B2A">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“行政事业单位医疗”2023年度决算168.91万元，与2023年年初预算持平。</w:t>
      </w:r>
    </w:p>
    <w:p w:rsidR="00694B2A" w:rsidRDefault="00694B2A" w:rsidP="00694B2A">
      <w:pPr>
        <w:spacing w:line="580" w:lineRule="exact"/>
        <w:ind w:firstLineChars="200" w:firstLine="560"/>
        <w:rPr>
          <w:rFonts w:ascii="仿宋_GB2312" w:eastAsia="仿宋_GB2312"/>
          <w:sz w:val="28"/>
          <w:szCs w:val="28"/>
        </w:rPr>
      </w:pPr>
      <w:r>
        <w:rPr>
          <w:rFonts w:ascii="仿宋_GB2312" w:eastAsia="仿宋_GB2312" w:hint="eastAsia"/>
          <w:sz w:val="28"/>
          <w:szCs w:val="28"/>
        </w:rPr>
        <w:t>4、“交通运输支出”2023年度决算5392.84万元，比2023年年初预算减少291.23万元，减少5.40%。其中：</w:t>
      </w:r>
    </w:p>
    <w:p w:rsidR="00694B2A" w:rsidRDefault="00694B2A" w:rsidP="00694B2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“公路水路运输”2023年度决算5392.84万元，比2023年年初预算减少291.23万元，减少5.40%。主要原因：落实政府过紧日子要求，厉行勤俭节约要求，压减一般性支出。同时，经第三</w:t>
      </w:r>
      <w:proofErr w:type="gramStart"/>
      <w:r>
        <w:rPr>
          <w:rFonts w:ascii="仿宋_GB2312" w:eastAsia="仿宋_GB2312" w:hint="eastAsia"/>
          <w:sz w:val="28"/>
          <w:szCs w:val="28"/>
        </w:rPr>
        <w:t>方项目</w:t>
      </w:r>
      <w:proofErr w:type="gramEnd"/>
      <w:r>
        <w:rPr>
          <w:rFonts w:ascii="仿宋_GB2312" w:eastAsia="仿宋_GB2312" w:hint="eastAsia"/>
          <w:sz w:val="28"/>
          <w:szCs w:val="28"/>
        </w:rPr>
        <w:t xml:space="preserve">预算评审，大幅压缩非必要支出。 </w:t>
      </w:r>
    </w:p>
    <w:p w:rsidR="007015A9" w:rsidRDefault="00FF7A3B" w:rsidP="009E7C5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694B2A" w:rsidRDefault="00694B2A" w:rsidP="00694B2A">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本年度无此项经费。</w:t>
      </w:r>
    </w:p>
    <w:p w:rsidR="007015A9" w:rsidRDefault="00FF7A3B" w:rsidP="009E7C5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694B2A" w:rsidRDefault="00694B2A" w:rsidP="00694B2A">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本年度无此项经费。</w:t>
      </w:r>
    </w:p>
    <w:p w:rsidR="007015A9" w:rsidRDefault="00FF7A3B" w:rsidP="009E7C5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7015A9" w:rsidRDefault="00FF7A3B" w:rsidP="009E7C5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2983.46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7015A9" w:rsidRDefault="00FF7A3B">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7015A9" w:rsidRDefault="00FF7A3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C44727" w:rsidRPr="00C44727" w:rsidRDefault="00C44727" w:rsidP="00C44727">
      <w:pPr>
        <w:tabs>
          <w:tab w:val="center" w:pos="6979"/>
        </w:tabs>
        <w:ind w:firstLineChars="198" w:firstLine="554"/>
        <w:rPr>
          <w:rFonts w:ascii="仿宋_GB2312" w:eastAsia="仿宋_GB2312" w:hint="eastAsia"/>
          <w:sz w:val="28"/>
          <w:szCs w:val="28"/>
        </w:rPr>
      </w:pPr>
      <w:r w:rsidRPr="00C44727">
        <w:rPr>
          <w:rFonts w:ascii="仿宋_GB2312" w:eastAsia="仿宋_GB2312" w:hint="eastAsia"/>
          <w:sz w:val="28"/>
          <w:szCs w:val="28"/>
        </w:rPr>
        <w:t>“三公”经费包括本单位所属1个事业单位。2023年度“三公”经费财政拨款决算数0万元，与2023年度“三公”经费财政拨款年初预算0万元持平。其中：</w:t>
      </w:r>
    </w:p>
    <w:p w:rsidR="00C44727" w:rsidRPr="00C44727" w:rsidRDefault="00C44727" w:rsidP="00C44727">
      <w:pPr>
        <w:tabs>
          <w:tab w:val="center" w:pos="6979"/>
        </w:tabs>
        <w:ind w:firstLineChars="198" w:firstLine="554"/>
        <w:rPr>
          <w:rFonts w:ascii="仿宋_GB2312" w:eastAsia="仿宋_GB2312" w:hint="eastAsia"/>
          <w:sz w:val="28"/>
          <w:szCs w:val="28"/>
        </w:rPr>
      </w:pPr>
      <w:r w:rsidRPr="00C44727">
        <w:rPr>
          <w:rFonts w:ascii="仿宋_GB2312" w:eastAsia="仿宋_GB2312" w:hint="eastAsia"/>
          <w:sz w:val="28"/>
          <w:szCs w:val="28"/>
        </w:rPr>
        <w:t>1.因公出国（境）费用。因公出国（境）费用。本年无此项支出。2023年度组织因公出国（境）组团0个。人均因公出国（境）费用0元。</w:t>
      </w:r>
    </w:p>
    <w:p w:rsidR="00C44727" w:rsidRPr="00C44727" w:rsidRDefault="00C44727" w:rsidP="00C44727">
      <w:pPr>
        <w:tabs>
          <w:tab w:val="center" w:pos="6979"/>
        </w:tabs>
        <w:ind w:firstLineChars="198" w:firstLine="554"/>
        <w:rPr>
          <w:rFonts w:ascii="仿宋_GB2312" w:eastAsia="仿宋_GB2312" w:hint="eastAsia"/>
          <w:sz w:val="28"/>
          <w:szCs w:val="28"/>
        </w:rPr>
      </w:pPr>
      <w:r w:rsidRPr="00C44727">
        <w:rPr>
          <w:rFonts w:ascii="仿宋_GB2312" w:eastAsia="仿宋_GB2312" w:hint="eastAsia"/>
          <w:sz w:val="28"/>
          <w:szCs w:val="28"/>
        </w:rPr>
        <w:t>2.公务接待费。本年无此项支出。 2023年度公务接待0批次，公务接待0人次。</w:t>
      </w:r>
    </w:p>
    <w:p w:rsidR="00C44727" w:rsidRPr="00C44727" w:rsidRDefault="00C44727" w:rsidP="00C44727">
      <w:pPr>
        <w:tabs>
          <w:tab w:val="center" w:pos="6979"/>
        </w:tabs>
        <w:ind w:firstLineChars="198" w:firstLine="554"/>
        <w:rPr>
          <w:rFonts w:ascii="仿宋_GB2312" w:eastAsia="仿宋_GB2312" w:hint="eastAsia"/>
          <w:sz w:val="28"/>
          <w:szCs w:val="28"/>
        </w:rPr>
      </w:pPr>
      <w:r w:rsidRPr="00C44727">
        <w:rPr>
          <w:rFonts w:ascii="仿宋_GB2312" w:eastAsia="仿宋_GB2312" w:hint="eastAsia"/>
          <w:sz w:val="28"/>
          <w:szCs w:val="28"/>
        </w:rPr>
        <w:t>3.公务用车购置及运行维护费。本年度无此项支出。</w:t>
      </w:r>
    </w:p>
    <w:p w:rsidR="00E26A03" w:rsidRDefault="00C44727" w:rsidP="00C44727">
      <w:pPr>
        <w:tabs>
          <w:tab w:val="center" w:pos="6979"/>
        </w:tabs>
        <w:ind w:firstLineChars="198" w:firstLine="554"/>
        <w:rPr>
          <w:rFonts w:ascii="仿宋_GB2312" w:eastAsia="仿宋_GB2312" w:hint="eastAsia"/>
          <w:sz w:val="28"/>
          <w:szCs w:val="28"/>
        </w:rPr>
      </w:pPr>
      <w:r w:rsidRPr="00C44727">
        <w:rPr>
          <w:rFonts w:ascii="仿宋_GB2312" w:eastAsia="仿宋_GB2312" w:hint="eastAsia"/>
          <w:sz w:val="28"/>
          <w:szCs w:val="28"/>
        </w:rPr>
        <w:t>2023年度公务用车保有量0辆，车均运行维护费0万元。</w:t>
      </w:r>
    </w:p>
    <w:p w:rsidR="00175201" w:rsidRDefault="00FF7A3B" w:rsidP="00C44727">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175201" w:rsidRPr="00175201" w:rsidRDefault="00175201" w:rsidP="00175201">
      <w:pPr>
        <w:tabs>
          <w:tab w:val="center" w:pos="6979"/>
        </w:tabs>
        <w:ind w:firstLineChars="198" w:firstLine="554"/>
        <w:rPr>
          <w:rFonts w:ascii="黑体" w:eastAsia="黑体"/>
          <w:sz w:val="28"/>
          <w:szCs w:val="28"/>
        </w:rPr>
      </w:pPr>
      <w:r>
        <w:rPr>
          <w:rFonts w:ascii="仿宋_GB2312" w:eastAsia="仿宋_GB2312" w:hint="eastAsia"/>
          <w:sz w:val="28"/>
          <w:szCs w:val="28"/>
        </w:rPr>
        <w:t>不属于机关运行经费统计范围。</w:t>
      </w:r>
    </w:p>
    <w:p w:rsidR="007015A9" w:rsidRDefault="00FF7A3B">
      <w:pPr>
        <w:ind w:left="540"/>
        <w:rPr>
          <w:rFonts w:ascii="黑体" w:eastAsia="黑体"/>
          <w:sz w:val="28"/>
          <w:szCs w:val="28"/>
        </w:rPr>
      </w:pPr>
      <w:r>
        <w:rPr>
          <w:rFonts w:ascii="黑体" w:eastAsia="黑体" w:hint="eastAsia"/>
          <w:sz w:val="28"/>
          <w:szCs w:val="28"/>
        </w:rPr>
        <w:t>三、政府采购支出情况</w:t>
      </w:r>
    </w:p>
    <w:p w:rsidR="007015A9" w:rsidRDefault="00FF7A3B" w:rsidP="009E7C50">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122.42</w:t>
      </w:r>
      <w:r>
        <w:rPr>
          <w:rFonts w:ascii="仿宋_GB2312" w:eastAsia="仿宋_GB2312" w:hint="eastAsia"/>
          <w:sz w:val="28"/>
          <w:szCs w:val="28"/>
        </w:rPr>
        <w:t>万元，其中：政府采购货物支出</w:t>
      </w:r>
      <w:r>
        <w:rPr>
          <w:rFonts w:ascii="仿宋_GB2312" w:eastAsia="仿宋_GB2312"/>
          <w:sz w:val="28"/>
          <w:szCs w:val="28"/>
        </w:rPr>
        <w:t>0.14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122.28</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0</w:t>
      </w:r>
      <w:r>
        <w:rPr>
          <w:rFonts w:ascii="仿宋_GB2312" w:eastAsia="仿宋_GB2312" w:hint="eastAsia"/>
          <w:sz w:val="28"/>
          <w:szCs w:val="28"/>
        </w:rPr>
        <w:t>万元，占政府采购支出总额的0%。</w:t>
      </w:r>
      <w:r w:rsidR="00175201">
        <w:rPr>
          <w:rFonts w:ascii="仿宋_GB2312" w:eastAsia="仿宋_GB2312" w:hint="eastAsia"/>
          <w:sz w:val="28"/>
          <w:szCs w:val="28"/>
        </w:rPr>
        <w:t>本单位政府采购服务支出122.28万元经费所涉及项目，需要企业具有相应涉密信息</w:t>
      </w:r>
      <w:r w:rsidR="00175201">
        <w:rPr>
          <w:rFonts w:ascii="仿宋_GB2312" w:eastAsia="仿宋_GB2312" w:hint="eastAsia"/>
          <w:sz w:val="28"/>
          <w:szCs w:val="28"/>
        </w:rPr>
        <w:lastRenderedPageBreak/>
        <w:t>系统资质，但按照中、小</w:t>
      </w:r>
      <w:proofErr w:type="gramStart"/>
      <w:r w:rsidR="00175201">
        <w:rPr>
          <w:rFonts w:ascii="仿宋_GB2312" w:eastAsia="仿宋_GB2312" w:hint="eastAsia"/>
          <w:sz w:val="28"/>
          <w:szCs w:val="28"/>
        </w:rPr>
        <w:t>微企业</w:t>
      </w:r>
      <w:proofErr w:type="gramEnd"/>
      <w:r w:rsidR="00175201">
        <w:rPr>
          <w:rFonts w:ascii="仿宋_GB2312" w:eastAsia="仿宋_GB2312" w:hint="eastAsia"/>
          <w:sz w:val="28"/>
          <w:szCs w:val="28"/>
        </w:rPr>
        <w:t>划分标准要求并结合目前市场情况，中、小</w:t>
      </w:r>
      <w:proofErr w:type="gramStart"/>
      <w:r w:rsidR="00175201">
        <w:rPr>
          <w:rFonts w:ascii="仿宋_GB2312" w:eastAsia="仿宋_GB2312" w:hint="eastAsia"/>
          <w:sz w:val="28"/>
          <w:szCs w:val="28"/>
        </w:rPr>
        <w:t>微企业</w:t>
      </w:r>
      <w:proofErr w:type="gramEnd"/>
      <w:r w:rsidR="00175201">
        <w:rPr>
          <w:rFonts w:ascii="仿宋_GB2312" w:eastAsia="仿宋_GB2312" w:hint="eastAsia"/>
          <w:sz w:val="28"/>
          <w:szCs w:val="28"/>
        </w:rPr>
        <w:t>不具备此项资质。</w:t>
      </w:r>
    </w:p>
    <w:p w:rsidR="007015A9" w:rsidRDefault="00FF7A3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175201" w:rsidRDefault="00175201" w:rsidP="00175201">
      <w:pPr>
        <w:spacing w:line="560" w:lineRule="exact"/>
        <w:ind w:firstLine="600"/>
        <w:rPr>
          <w:rFonts w:ascii="仿宋_GB2312" w:eastAsia="仿宋_GB2312"/>
          <w:sz w:val="28"/>
          <w:szCs w:val="28"/>
        </w:rPr>
      </w:pPr>
      <w:r>
        <w:rPr>
          <w:rFonts w:ascii="仿宋_GB2312" w:eastAsia="仿宋_GB2312" w:hint="eastAsia"/>
          <w:sz w:val="28"/>
          <w:szCs w:val="28"/>
        </w:rPr>
        <w:t>本单位无国有资产占用情况。</w:t>
      </w:r>
    </w:p>
    <w:p w:rsidR="007015A9" w:rsidRDefault="00FF7A3B" w:rsidP="009E7C5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7015A9" w:rsidRDefault="00FF7A3B" w:rsidP="009E7C50">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7015A9" w:rsidRDefault="00FF7A3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7015A9" w:rsidRDefault="00FF7A3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7015A9" w:rsidRDefault="00FF7A3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7015A9" w:rsidRDefault="00FF7A3B">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7015A9" w:rsidRDefault="00FF7A3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7015A9" w:rsidRDefault="00FF7A3B">
      <w:pPr>
        <w:ind w:firstLineChars="150" w:firstLine="42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7015A9" w:rsidRDefault="00FF7A3B">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7015A9" w:rsidRDefault="00FF7A3B" w:rsidP="009E7C50">
      <w:pPr>
        <w:ind w:firstLineChars="200" w:firstLine="634"/>
        <w:rPr>
          <w:rFonts w:ascii="仿宋_GB2312" w:eastAsia="仿宋_GB2312"/>
          <w:b/>
          <w:color w:val="000000"/>
          <w:spacing w:val="-2"/>
          <w:sz w:val="32"/>
          <w:szCs w:val="32"/>
        </w:rPr>
      </w:pPr>
      <w:r>
        <w:rPr>
          <w:rFonts w:ascii="仿宋_GB2312" w:eastAsia="仿宋_GB2312" w:hint="eastAsia"/>
          <w:b/>
          <w:color w:val="000000"/>
          <w:spacing w:val="-2"/>
          <w:sz w:val="32"/>
          <w:szCs w:val="32"/>
        </w:rPr>
        <w:t>7.各单位需根据自身业务职能，补充当年使用的所有支出功能分类项级科目名词解释，例如：</w:t>
      </w:r>
    </w:p>
    <w:p w:rsidR="007015A9" w:rsidRDefault="00FF7A3B" w:rsidP="009E7C50">
      <w:pPr>
        <w:ind w:firstLineChars="200" w:firstLine="634"/>
        <w:rPr>
          <w:rFonts w:ascii="仿宋_GB2312" w:eastAsia="仿宋_GB2312"/>
          <w:sz w:val="28"/>
          <w:szCs w:val="28"/>
        </w:rPr>
      </w:pPr>
      <w:r>
        <w:rPr>
          <w:rFonts w:ascii="仿宋_GB2312" w:eastAsia="仿宋_GB2312" w:hint="eastAsia"/>
          <w:b/>
          <w:color w:val="000000"/>
          <w:spacing w:val="-2"/>
          <w:sz w:val="32"/>
          <w:szCs w:val="32"/>
        </w:rPr>
        <w:t>一般公共服务支出（类）人大事务（款）行政运行（项）：反映行政单位（包括实行公务员管理的事业单位）的基本支出</w:t>
      </w:r>
      <w:r>
        <w:rPr>
          <w:rFonts w:ascii="仿宋_GB2312" w:eastAsia="仿宋_GB2312" w:hint="eastAsia"/>
          <w:sz w:val="28"/>
          <w:szCs w:val="28"/>
        </w:rPr>
        <w:t>。</w:t>
      </w:r>
    </w:p>
    <w:p w:rsidR="007015A9" w:rsidRDefault="007015A9">
      <w:pPr>
        <w:rPr>
          <w:rFonts w:ascii="仿宋_GB2312" w:eastAsia="仿宋_GB2312"/>
          <w:sz w:val="28"/>
          <w:szCs w:val="28"/>
        </w:rPr>
      </w:pPr>
    </w:p>
    <w:p w:rsidR="007015A9" w:rsidRDefault="007015A9" w:rsidP="009E7C50">
      <w:pPr>
        <w:ind w:firstLineChars="200" w:firstLine="634"/>
        <w:rPr>
          <w:rFonts w:ascii="仿宋_GB2312" w:eastAsia="仿宋_GB2312"/>
          <w:b/>
          <w:color w:val="000000"/>
          <w:spacing w:val="-2"/>
          <w:sz w:val="32"/>
          <w:szCs w:val="32"/>
        </w:rPr>
      </w:pPr>
    </w:p>
    <w:p w:rsidR="007015A9" w:rsidRDefault="007015A9">
      <w:pPr>
        <w:ind w:firstLineChars="200" w:firstLine="640"/>
        <w:jc w:val="center"/>
        <w:rPr>
          <w:rFonts w:ascii="黑体" w:eastAsia="黑体" w:hint="eastAsia"/>
          <w:sz w:val="32"/>
          <w:szCs w:val="32"/>
        </w:rPr>
      </w:pPr>
    </w:p>
    <w:p w:rsidR="00625CCF" w:rsidRDefault="00625CCF" w:rsidP="00625CCF">
      <w:pPr>
        <w:pStyle w:val="a0"/>
        <w:ind w:firstLine="420"/>
        <w:rPr>
          <w:rFonts w:hint="eastAsia"/>
        </w:rPr>
      </w:pPr>
    </w:p>
    <w:p w:rsidR="00625CCF" w:rsidRDefault="00625CCF" w:rsidP="00625CCF">
      <w:pPr>
        <w:pStyle w:val="a0"/>
        <w:ind w:firstLine="420"/>
        <w:rPr>
          <w:rFonts w:hint="eastAsia"/>
        </w:rPr>
      </w:pPr>
    </w:p>
    <w:p w:rsidR="00625CCF" w:rsidRDefault="00625CCF" w:rsidP="00625CCF">
      <w:pPr>
        <w:pStyle w:val="a0"/>
        <w:ind w:firstLine="420"/>
        <w:rPr>
          <w:rFonts w:hint="eastAsia"/>
        </w:rPr>
      </w:pPr>
    </w:p>
    <w:p w:rsidR="00625CCF" w:rsidRDefault="00625CCF" w:rsidP="00625CCF">
      <w:pPr>
        <w:pStyle w:val="a0"/>
        <w:ind w:firstLine="420"/>
        <w:rPr>
          <w:rFonts w:hint="eastAsia"/>
        </w:rPr>
      </w:pPr>
    </w:p>
    <w:p w:rsidR="00625CCF" w:rsidRDefault="00625CCF" w:rsidP="00625CCF">
      <w:pPr>
        <w:pStyle w:val="a0"/>
        <w:ind w:firstLine="420"/>
        <w:rPr>
          <w:rFonts w:hint="eastAsia"/>
        </w:rPr>
      </w:pPr>
    </w:p>
    <w:p w:rsidR="00625CCF" w:rsidRDefault="00625CCF" w:rsidP="00625CCF">
      <w:pPr>
        <w:pStyle w:val="a0"/>
        <w:ind w:firstLine="420"/>
        <w:rPr>
          <w:rFonts w:hint="eastAsia"/>
        </w:rPr>
      </w:pPr>
    </w:p>
    <w:p w:rsidR="00625CCF" w:rsidRDefault="00625CCF" w:rsidP="00625CCF">
      <w:pPr>
        <w:pStyle w:val="a0"/>
        <w:ind w:firstLine="420"/>
        <w:rPr>
          <w:rFonts w:hint="eastAsia"/>
        </w:rPr>
      </w:pPr>
    </w:p>
    <w:p w:rsidR="00625CCF" w:rsidRDefault="00625CCF" w:rsidP="00625CCF">
      <w:pPr>
        <w:pStyle w:val="a0"/>
        <w:ind w:firstLine="420"/>
        <w:rPr>
          <w:rFonts w:hint="eastAsia"/>
        </w:rPr>
      </w:pPr>
    </w:p>
    <w:p w:rsidR="00625CCF" w:rsidRPr="00625CCF" w:rsidRDefault="00625CCF" w:rsidP="00625CCF">
      <w:pPr>
        <w:pStyle w:val="a0"/>
        <w:ind w:firstLine="420"/>
      </w:pPr>
    </w:p>
    <w:p w:rsidR="007015A9" w:rsidRDefault="007015A9">
      <w:pPr>
        <w:ind w:firstLineChars="200" w:firstLine="640"/>
        <w:jc w:val="center"/>
        <w:rPr>
          <w:rFonts w:ascii="黑体" w:eastAsia="黑体" w:hint="eastAsia"/>
          <w:sz w:val="32"/>
          <w:szCs w:val="32"/>
        </w:rPr>
      </w:pPr>
    </w:p>
    <w:p w:rsidR="00625CCF" w:rsidRPr="00625CCF" w:rsidRDefault="00625CCF" w:rsidP="00625CCF">
      <w:pPr>
        <w:pStyle w:val="a0"/>
        <w:ind w:firstLine="420"/>
      </w:pPr>
    </w:p>
    <w:p w:rsidR="007015A9" w:rsidRDefault="00FF7A3B">
      <w:pPr>
        <w:ind w:firstLineChars="200" w:firstLine="640"/>
        <w:jc w:val="center"/>
        <w:rPr>
          <w:rFonts w:ascii="黑体" w:eastAsia="黑体"/>
          <w:sz w:val="32"/>
          <w:szCs w:val="32"/>
        </w:rPr>
      </w:pPr>
      <w:r>
        <w:rPr>
          <w:rFonts w:ascii="黑体" w:eastAsia="黑体" w:hint="eastAsia"/>
          <w:sz w:val="32"/>
          <w:szCs w:val="32"/>
        </w:rPr>
        <w:t>第四部分  2023年度部门绩效评价情况</w:t>
      </w:r>
    </w:p>
    <w:p w:rsidR="007015A9" w:rsidRDefault="007015A9">
      <w:pPr>
        <w:ind w:firstLineChars="200" w:firstLine="560"/>
        <w:rPr>
          <w:rFonts w:ascii="黑体" w:eastAsia="黑体"/>
          <w:sz w:val="28"/>
          <w:szCs w:val="28"/>
          <w:highlight w:val="yellow"/>
        </w:rPr>
      </w:pPr>
    </w:p>
    <w:p w:rsidR="007015A9" w:rsidRDefault="00FF7A3B">
      <w:pPr>
        <w:ind w:firstLineChars="200" w:firstLine="560"/>
        <w:rPr>
          <w:rFonts w:ascii="黑体" w:eastAsia="黑体"/>
          <w:sz w:val="28"/>
          <w:szCs w:val="28"/>
        </w:rPr>
      </w:pPr>
      <w:r>
        <w:rPr>
          <w:rFonts w:ascii="黑体" w:eastAsia="黑体" w:hint="eastAsia"/>
          <w:sz w:val="28"/>
          <w:szCs w:val="28"/>
        </w:rPr>
        <w:t>一、部门整体绩效评价报告（详见附件）</w:t>
      </w:r>
      <w:bookmarkStart w:id="0" w:name="_GoBack"/>
      <w:bookmarkEnd w:id="0"/>
    </w:p>
    <w:p w:rsidR="007015A9" w:rsidRDefault="00FF7A3B">
      <w:pPr>
        <w:ind w:firstLineChars="200" w:firstLine="560"/>
        <w:rPr>
          <w:rFonts w:ascii="黑体" w:eastAsia="黑体"/>
          <w:sz w:val="28"/>
          <w:szCs w:val="28"/>
        </w:rPr>
      </w:pPr>
      <w:r>
        <w:rPr>
          <w:rFonts w:ascii="黑体" w:eastAsia="黑体" w:hint="eastAsia"/>
          <w:sz w:val="28"/>
          <w:szCs w:val="28"/>
        </w:rPr>
        <w:t>二、项目支出绩效评价报告（详见附件）</w:t>
      </w:r>
    </w:p>
    <w:p w:rsidR="007015A9" w:rsidRDefault="00FF7A3B">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7015A9" w:rsidRDefault="00FF7A3B">
      <w:pPr>
        <w:ind w:firstLineChars="200" w:firstLine="560"/>
        <w:rPr>
          <w:rFonts w:ascii="黑体" w:eastAsia="黑体"/>
          <w:sz w:val="28"/>
          <w:szCs w:val="28"/>
        </w:rPr>
      </w:pPr>
      <w:r>
        <w:rPr>
          <w:rFonts w:ascii="黑体" w:eastAsia="黑体" w:hint="eastAsia"/>
          <w:sz w:val="28"/>
          <w:szCs w:val="28"/>
        </w:rPr>
        <w:t>四、中央对北京XX转移支付预算执行情况绩效自评报告（详见附件）</w:t>
      </w:r>
    </w:p>
    <w:p w:rsidR="007015A9" w:rsidRDefault="00FF7A3B">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rsidR="007015A9" w:rsidRDefault="007015A9">
      <w:pPr>
        <w:pStyle w:val="2"/>
        <w:ind w:firstLine="560"/>
      </w:pPr>
    </w:p>
    <w:p w:rsidR="007015A9" w:rsidRDefault="007015A9"/>
    <w:p w:rsidR="007015A9" w:rsidRDefault="007015A9">
      <w:pPr>
        <w:pStyle w:val="2"/>
      </w:pPr>
    </w:p>
    <w:p w:rsidR="007015A9" w:rsidRDefault="007015A9"/>
    <w:sectPr w:rsidR="007015A9">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B36" w:rsidRDefault="00667B36">
      <w:r>
        <w:separator/>
      </w:r>
    </w:p>
  </w:endnote>
  <w:endnote w:type="continuationSeparator" w:id="0">
    <w:p w:rsidR="00667B36" w:rsidRDefault="00667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5A9" w:rsidRDefault="00FF7A3B">
    <w:pPr>
      <w:pStyle w:val="a7"/>
      <w:framePr w:wrap="around" w:vAnchor="text" w:hAnchor="margin" w:xAlign="center" w:y="1"/>
      <w:rPr>
        <w:rStyle w:val="ab"/>
      </w:rPr>
    </w:pPr>
    <w:r>
      <w:fldChar w:fldCharType="begin"/>
    </w:r>
    <w:r>
      <w:rPr>
        <w:rStyle w:val="ab"/>
      </w:rPr>
      <w:instrText xml:space="preserve">PAGE  </w:instrText>
    </w:r>
    <w:r>
      <w:fldChar w:fldCharType="separate"/>
    </w:r>
    <w:r w:rsidR="00C44727">
      <w:rPr>
        <w:rStyle w:val="ab"/>
        <w:noProof/>
      </w:rPr>
      <w:t>3</w:t>
    </w:r>
    <w:r>
      <w:fldChar w:fldCharType="end"/>
    </w:r>
  </w:p>
  <w:p w:rsidR="007015A9" w:rsidRDefault="007015A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5A9" w:rsidRDefault="00FF7A3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7015A9" w:rsidRDefault="007015A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5A9" w:rsidRDefault="00FF7A3B">
    <w:pPr>
      <w:pStyle w:val="a7"/>
      <w:framePr w:wrap="around" w:vAnchor="text" w:hAnchor="margin" w:xAlign="center" w:y="1"/>
      <w:rPr>
        <w:rStyle w:val="ab"/>
      </w:rPr>
    </w:pPr>
    <w:r>
      <w:fldChar w:fldCharType="begin"/>
    </w:r>
    <w:r>
      <w:rPr>
        <w:rStyle w:val="ab"/>
      </w:rPr>
      <w:instrText xml:space="preserve">PAGE  </w:instrText>
    </w:r>
    <w:r>
      <w:fldChar w:fldCharType="separate"/>
    </w:r>
    <w:r w:rsidR="00625CCF">
      <w:rPr>
        <w:rStyle w:val="ab"/>
        <w:noProof/>
      </w:rPr>
      <w:t>13</w:t>
    </w:r>
    <w:r>
      <w:fldChar w:fldCharType="end"/>
    </w:r>
  </w:p>
  <w:p w:rsidR="007015A9" w:rsidRDefault="007015A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B36" w:rsidRDefault="00667B36">
      <w:r>
        <w:separator/>
      </w:r>
    </w:p>
  </w:footnote>
  <w:footnote w:type="continuationSeparator" w:id="0">
    <w:p w:rsidR="00667B36" w:rsidRDefault="00667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75201"/>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056A"/>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57DD"/>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5CCF"/>
    <w:rsid w:val="00626446"/>
    <w:rsid w:val="00626BE8"/>
    <w:rsid w:val="00631827"/>
    <w:rsid w:val="00632804"/>
    <w:rsid w:val="006376DA"/>
    <w:rsid w:val="006459DA"/>
    <w:rsid w:val="006502E8"/>
    <w:rsid w:val="00654A2B"/>
    <w:rsid w:val="0065675C"/>
    <w:rsid w:val="0065793F"/>
    <w:rsid w:val="0066263B"/>
    <w:rsid w:val="00666743"/>
    <w:rsid w:val="0066713A"/>
    <w:rsid w:val="00667B36"/>
    <w:rsid w:val="0067195C"/>
    <w:rsid w:val="006724F7"/>
    <w:rsid w:val="0067498D"/>
    <w:rsid w:val="0067511A"/>
    <w:rsid w:val="0067539B"/>
    <w:rsid w:val="00675543"/>
    <w:rsid w:val="00677396"/>
    <w:rsid w:val="00677AD9"/>
    <w:rsid w:val="00681970"/>
    <w:rsid w:val="00690641"/>
    <w:rsid w:val="00690D88"/>
    <w:rsid w:val="00691844"/>
    <w:rsid w:val="00693DDF"/>
    <w:rsid w:val="00694B2A"/>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5A9"/>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7C50"/>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26BF"/>
    <w:rsid w:val="00C4316E"/>
    <w:rsid w:val="00C441A2"/>
    <w:rsid w:val="00C44727"/>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6A03"/>
    <w:rsid w:val="00E2778F"/>
    <w:rsid w:val="00E278B0"/>
    <w:rsid w:val="00E33023"/>
    <w:rsid w:val="00E331F3"/>
    <w:rsid w:val="00E3498D"/>
    <w:rsid w:val="00E42425"/>
    <w:rsid w:val="00E43E55"/>
    <w:rsid w:val="00E4554E"/>
    <w:rsid w:val="00E4567F"/>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0FF7A3B"/>
    <w:rsid w:val="079004AC"/>
    <w:rsid w:val="0F8E2C57"/>
    <w:rsid w:val="1059665E"/>
    <w:rsid w:val="10AC13BA"/>
    <w:rsid w:val="1AEC0734"/>
    <w:rsid w:val="1DEF20B0"/>
    <w:rsid w:val="214243FA"/>
    <w:rsid w:val="21AD613C"/>
    <w:rsid w:val="257A14F5"/>
    <w:rsid w:val="27196C26"/>
    <w:rsid w:val="29EF086F"/>
    <w:rsid w:val="2EFFE297"/>
    <w:rsid w:val="301437CA"/>
    <w:rsid w:val="34DD0473"/>
    <w:rsid w:val="433E495C"/>
    <w:rsid w:val="4AC27CB3"/>
    <w:rsid w:val="4BF72BEF"/>
    <w:rsid w:val="51DB3C59"/>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autoRedefine/>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autoRedefine/>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10163">
      <w:bodyDiv w:val="1"/>
      <w:marLeft w:val="0"/>
      <w:marRight w:val="0"/>
      <w:marTop w:val="0"/>
      <w:marBottom w:val="0"/>
      <w:divBdr>
        <w:top w:val="none" w:sz="0" w:space="0" w:color="auto"/>
        <w:left w:val="none" w:sz="0" w:space="0" w:color="auto"/>
        <w:bottom w:val="none" w:sz="0" w:space="0" w:color="auto"/>
        <w:right w:val="none" w:sz="0" w:space="0" w:color="auto"/>
      </w:divBdr>
    </w:div>
    <w:div w:id="424225514">
      <w:bodyDiv w:val="1"/>
      <w:marLeft w:val="0"/>
      <w:marRight w:val="0"/>
      <w:marTop w:val="0"/>
      <w:marBottom w:val="0"/>
      <w:divBdr>
        <w:top w:val="none" w:sz="0" w:space="0" w:color="auto"/>
        <w:left w:val="none" w:sz="0" w:space="0" w:color="auto"/>
        <w:bottom w:val="none" w:sz="0" w:space="0" w:color="auto"/>
        <w:right w:val="none" w:sz="0" w:space="0" w:color="auto"/>
      </w:divBdr>
    </w:div>
    <w:div w:id="534002546">
      <w:bodyDiv w:val="1"/>
      <w:marLeft w:val="0"/>
      <w:marRight w:val="0"/>
      <w:marTop w:val="0"/>
      <w:marBottom w:val="0"/>
      <w:divBdr>
        <w:top w:val="none" w:sz="0" w:space="0" w:color="auto"/>
        <w:left w:val="none" w:sz="0" w:space="0" w:color="auto"/>
        <w:bottom w:val="none" w:sz="0" w:space="0" w:color="auto"/>
        <w:right w:val="none" w:sz="0" w:space="0" w:color="auto"/>
      </w:divBdr>
    </w:div>
    <w:div w:id="814639938">
      <w:bodyDiv w:val="1"/>
      <w:marLeft w:val="0"/>
      <w:marRight w:val="0"/>
      <w:marTop w:val="0"/>
      <w:marBottom w:val="0"/>
      <w:divBdr>
        <w:top w:val="none" w:sz="0" w:space="0" w:color="auto"/>
        <w:left w:val="none" w:sz="0" w:space="0" w:color="auto"/>
        <w:bottom w:val="none" w:sz="0" w:space="0" w:color="auto"/>
        <w:right w:val="none" w:sz="0" w:space="0" w:color="auto"/>
      </w:divBdr>
    </w:div>
    <w:div w:id="831335163">
      <w:bodyDiv w:val="1"/>
      <w:marLeft w:val="0"/>
      <w:marRight w:val="0"/>
      <w:marTop w:val="0"/>
      <w:marBottom w:val="0"/>
      <w:divBdr>
        <w:top w:val="none" w:sz="0" w:space="0" w:color="auto"/>
        <w:left w:val="none" w:sz="0" w:space="0" w:color="auto"/>
        <w:bottom w:val="none" w:sz="0" w:space="0" w:color="auto"/>
        <w:right w:val="none" w:sz="0" w:space="0" w:color="auto"/>
      </w:divBdr>
    </w:div>
    <w:div w:id="1191143107">
      <w:bodyDiv w:val="1"/>
      <w:marLeft w:val="0"/>
      <w:marRight w:val="0"/>
      <w:marTop w:val="0"/>
      <w:marBottom w:val="0"/>
      <w:divBdr>
        <w:top w:val="none" w:sz="0" w:space="0" w:color="auto"/>
        <w:left w:val="none" w:sz="0" w:space="0" w:color="auto"/>
        <w:bottom w:val="none" w:sz="0" w:space="0" w:color="auto"/>
        <w:right w:val="none" w:sz="0" w:space="0" w:color="auto"/>
      </w:divBdr>
    </w:div>
    <w:div w:id="1692608412">
      <w:bodyDiv w:val="1"/>
      <w:marLeft w:val="0"/>
      <w:marRight w:val="0"/>
      <w:marTop w:val="0"/>
      <w:marBottom w:val="0"/>
      <w:divBdr>
        <w:top w:val="none" w:sz="0" w:space="0" w:color="auto"/>
        <w:left w:val="none" w:sz="0" w:space="0" w:color="auto"/>
        <w:bottom w:val="none" w:sz="0" w:space="0" w:color="auto"/>
        <w:right w:val="none" w:sz="0" w:space="0" w:color="auto"/>
      </w:divBdr>
    </w:div>
    <w:div w:id="1751275450">
      <w:bodyDiv w:val="1"/>
      <w:marLeft w:val="0"/>
      <w:marRight w:val="0"/>
      <w:marTop w:val="0"/>
      <w:marBottom w:val="0"/>
      <w:divBdr>
        <w:top w:val="none" w:sz="0" w:space="0" w:color="auto"/>
        <w:left w:val="none" w:sz="0" w:space="0" w:color="auto"/>
        <w:bottom w:val="none" w:sz="0" w:space="0" w:color="auto"/>
        <w:right w:val="none" w:sz="0" w:space="0" w:color="auto"/>
      </w:divBdr>
    </w:div>
    <w:div w:id="2024236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6144.38</c:v>
                </c:pt>
                <c:pt idx="1">
                  <c:v>0</c:v>
                </c:pt>
                <c:pt idx="2">
                  <c:v>0</c:v>
                </c:pt>
                <c:pt idx="3">
                  <c:v>0</c:v>
                </c:pt>
                <c:pt idx="4">
                  <c:v>0</c:v>
                </c:pt>
                <c:pt idx="5">
                  <c:v>0</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ysClr val="windowText" lastClr="000000"/>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tx>
                <c:rich>
                  <a:bodyPr/>
                  <a:lstStyle/>
                  <a:p>
                    <a:r>
                      <a:rPr lang="en-US" altLang="zh-CN">
                        <a:solidFill>
                          <a:sysClr val="windowText" lastClr="000000"/>
                        </a:solidFill>
                      </a:rPr>
                      <a:t>50.70%</a:t>
                    </a:r>
                  </a:p>
                </c:rich>
              </c:tx>
              <c:dLblPos val="bestFit"/>
              <c:showLegendKey val="0"/>
              <c:showVal val="0"/>
              <c:showCatName val="0"/>
              <c:showSerName val="0"/>
              <c:showPercent val="1"/>
              <c:showBubbleSize val="0"/>
            </c:dLbl>
            <c:dLbl>
              <c:idx val="1"/>
              <c:tx>
                <c:rich>
                  <a:bodyPr/>
                  <a:lstStyle/>
                  <a:p>
                    <a:r>
                      <a:rPr lang="en-US" altLang="zh-CN">
                        <a:solidFill>
                          <a:sysClr val="windowText" lastClr="000000"/>
                        </a:solidFill>
                      </a:rPr>
                      <a:t>49.29%</a:t>
                    </a:r>
                  </a:p>
                </c:rich>
              </c:tx>
              <c:dLblPos val="bestFit"/>
              <c:showLegendKey val="0"/>
              <c:showVal val="0"/>
              <c:showCatName val="0"/>
              <c:showSerName val="0"/>
              <c:showPercent val="1"/>
              <c:showBubbleSize val="0"/>
            </c:dLbl>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2983.46</c:v>
                </c:pt>
                <c:pt idx="1">
                  <c:v>2900.85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703</Words>
  <Characters>4008</Characters>
  <Application>Microsoft Office Word</Application>
  <DocSecurity>0</DocSecurity>
  <Lines>33</Lines>
  <Paragraphs>9</Paragraphs>
  <ScaleCrop>false</ScaleCrop>
  <Company>Lenovo</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陈妙灵</cp:lastModifiedBy>
  <cp:revision>37</cp:revision>
  <cp:lastPrinted>2020-08-07T11:39:00Z</cp:lastPrinted>
  <dcterms:created xsi:type="dcterms:W3CDTF">2017-07-11T15:16:00Z</dcterms:created>
  <dcterms:modified xsi:type="dcterms:W3CDTF">2024-08-15T08:08:00Z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EF7A3950445E47D39D0A6FA1540AF246_13</vt:lpwstr>
  </property>
</Properties>
</file>