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仿宋_GB2312" w:hAnsi="华文中宋"/>
          <w:bCs/>
          <w:sz w:val="32"/>
          <w:szCs w:val="32"/>
        </w:rPr>
      </w:pPr>
    </w:p>
    <w:p>
      <w:pPr>
        <w:spacing w:line="560" w:lineRule="exact"/>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车辆购置税收入补助地方资金转移支付</w:t>
      </w:r>
    </w:p>
    <w:p>
      <w:pPr>
        <w:spacing w:line="560" w:lineRule="exact"/>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202</w:t>
      </w:r>
      <w:r>
        <w:rPr>
          <w:rFonts w:ascii="方正小标宋简体" w:hAnsi="方正小标宋简体" w:eastAsia="方正小标宋简体" w:cs="方正小标宋简体"/>
          <w:bCs/>
          <w:sz w:val="36"/>
          <w:szCs w:val="36"/>
        </w:rPr>
        <w:t>3</w:t>
      </w:r>
      <w:r>
        <w:rPr>
          <w:rFonts w:hint="eastAsia" w:ascii="方正小标宋简体" w:hAnsi="方正小标宋简体" w:eastAsia="方正小标宋简体" w:cs="方正小标宋简体"/>
          <w:bCs/>
          <w:sz w:val="36"/>
          <w:szCs w:val="36"/>
        </w:rPr>
        <w:t>年度绩效自评报告</w:t>
      </w:r>
    </w:p>
    <w:p>
      <w:pPr>
        <w:spacing w:line="560" w:lineRule="exact"/>
        <w:rPr>
          <w:rFonts w:ascii="Arial" w:hAnsi="Arial" w:eastAsia="宋体" w:cs="Arial"/>
          <w:b/>
          <w:sz w:val="32"/>
          <w:szCs w:val="32"/>
        </w:rPr>
      </w:pPr>
    </w:p>
    <w:p>
      <w:pPr>
        <w:spacing w:line="560" w:lineRule="exact"/>
        <w:ind w:firstLine="640" w:firstLineChars="200"/>
        <w:rPr>
          <w:rFonts w:ascii="黑体" w:hAnsi="黑体" w:eastAsia="黑体" w:cs="黑体"/>
          <w:bCs/>
          <w:sz w:val="32"/>
          <w:szCs w:val="32"/>
        </w:rPr>
      </w:pPr>
      <w:r>
        <w:rPr>
          <w:rFonts w:hint="eastAsia" w:ascii="黑体" w:hAnsi="黑体" w:eastAsia="黑体" w:cs="黑体"/>
          <w:bCs/>
          <w:sz w:val="32"/>
          <w:szCs w:val="32"/>
        </w:rPr>
        <w:t>一、绩效目标分解下达情况</w:t>
      </w:r>
    </w:p>
    <w:p>
      <w:pPr>
        <w:spacing w:line="560" w:lineRule="exact"/>
        <w:ind w:firstLine="640" w:firstLineChars="200"/>
        <w:rPr>
          <w:rFonts w:ascii="仿宋_GB2312" w:hAnsi="宋体" w:cs="宋体"/>
          <w:kern w:val="0"/>
          <w:sz w:val="32"/>
          <w:szCs w:val="32"/>
        </w:rPr>
      </w:pPr>
      <w:r>
        <w:rPr>
          <w:rFonts w:hint="eastAsia" w:ascii="仿宋_GB2312" w:hAnsi="仿宋_GB2312" w:cs="仿宋_GB2312"/>
          <w:sz w:val="32"/>
          <w:szCs w:val="32"/>
        </w:rPr>
        <w:t>202</w:t>
      </w:r>
      <w:r>
        <w:rPr>
          <w:rFonts w:ascii="仿宋_GB2312" w:hAnsi="仿宋_GB2312" w:cs="仿宋_GB2312"/>
          <w:sz w:val="32"/>
          <w:szCs w:val="32"/>
        </w:rPr>
        <w:t>3</w:t>
      </w:r>
      <w:r>
        <w:rPr>
          <w:rFonts w:hint="eastAsia" w:ascii="仿宋_GB2312" w:hAnsi="仿宋_GB2312" w:cs="仿宋_GB2312"/>
          <w:sz w:val="32"/>
          <w:szCs w:val="32"/>
        </w:rPr>
        <w:t>年</w:t>
      </w:r>
      <w:r>
        <w:rPr>
          <w:rFonts w:hint="eastAsia" w:ascii="仿宋_GB2312" w:hAnsiTheme="minorEastAsia"/>
          <w:sz w:val="32"/>
          <w:szCs w:val="32"/>
        </w:rPr>
        <w:t>车辆购置税收入补助地方资金安排给我市的预算资金共计</w:t>
      </w:r>
      <w:r>
        <w:rPr>
          <w:rFonts w:ascii="仿宋_GB2312" w:hAnsiTheme="minorEastAsia"/>
          <w:sz w:val="32"/>
          <w:szCs w:val="32"/>
        </w:rPr>
        <w:t>166733</w:t>
      </w:r>
      <w:r>
        <w:rPr>
          <w:rFonts w:hint="eastAsia" w:ascii="仿宋_GB2312" w:hAnsiTheme="minorEastAsia"/>
          <w:sz w:val="32"/>
          <w:szCs w:val="32"/>
        </w:rPr>
        <w:t>万元，主要用于北京东六环（潞苑大街-京哈高速）改造工程、应急抢通工程、省道及农村路新改建工程</w:t>
      </w:r>
      <w:r>
        <w:rPr>
          <w:rFonts w:hint="eastAsia" w:ascii="仿宋_GB2312" w:hAnsi="宋体" w:cs="宋体"/>
          <w:kern w:val="0"/>
          <w:sz w:val="32"/>
          <w:szCs w:val="32"/>
        </w:rPr>
        <w:t>。</w:t>
      </w:r>
    </w:p>
    <w:p>
      <w:pPr>
        <w:spacing w:line="560" w:lineRule="exact"/>
        <w:ind w:firstLine="640" w:firstLineChars="200"/>
        <w:rPr>
          <w:rFonts w:ascii="仿宋_GB2312"/>
          <w:sz w:val="32"/>
          <w:szCs w:val="32"/>
        </w:rPr>
      </w:pPr>
      <w:r>
        <w:rPr>
          <w:rFonts w:hint="eastAsia" w:ascii="仿宋_GB2312" w:hAnsi="宋体" w:cs="宋体"/>
          <w:kern w:val="0"/>
          <w:sz w:val="32"/>
          <w:szCs w:val="32"/>
        </w:rPr>
        <w:t>总体绩效目标：完成“十四五”现代综合交通运输体系发展规划范围内的综合交通、公路、水运等年度建设任务，包括支持高速公路建设</w:t>
      </w:r>
      <w:r>
        <w:rPr>
          <w:rFonts w:ascii="仿宋_GB2312" w:hAnsi="宋体" w:cs="宋体"/>
          <w:kern w:val="0"/>
          <w:sz w:val="32"/>
          <w:szCs w:val="32"/>
        </w:rPr>
        <w:t>16</w:t>
      </w:r>
      <w:r>
        <w:rPr>
          <w:rFonts w:hint="eastAsia" w:ascii="仿宋_GB2312" w:hAnsi="宋体" w:cs="宋体"/>
          <w:kern w:val="0"/>
          <w:sz w:val="32"/>
          <w:szCs w:val="32"/>
        </w:rPr>
        <w:t>公里，新改建普通省道和农村公路</w:t>
      </w:r>
      <w:r>
        <w:rPr>
          <w:rFonts w:ascii="仿宋_GB2312" w:hAnsi="宋体" w:cs="宋体"/>
          <w:kern w:val="0"/>
          <w:sz w:val="32"/>
          <w:szCs w:val="32"/>
        </w:rPr>
        <w:t>51</w:t>
      </w:r>
      <w:r>
        <w:rPr>
          <w:rFonts w:hint="eastAsia" w:ascii="仿宋_GB2312" w:hAnsi="宋体" w:cs="宋体"/>
          <w:kern w:val="0"/>
          <w:sz w:val="32"/>
          <w:szCs w:val="32"/>
        </w:rPr>
        <w:t>公里，抢通任务完成率达到100%等。</w:t>
      </w:r>
    </w:p>
    <w:p>
      <w:pPr>
        <w:spacing w:line="560" w:lineRule="exact"/>
        <w:ind w:firstLine="640" w:firstLineChars="200"/>
        <w:rPr>
          <w:rFonts w:ascii="黑体" w:hAnsi="黑体" w:eastAsia="黑体" w:cs="黑体"/>
          <w:bCs/>
          <w:sz w:val="32"/>
          <w:szCs w:val="32"/>
        </w:rPr>
      </w:pPr>
      <w:r>
        <w:rPr>
          <w:rFonts w:hint="eastAsia" w:ascii="黑体" w:hAnsi="黑体" w:eastAsia="黑体" w:cs="黑体"/>
          <w:bCs/>
          <w:sz w:val="32"/>
          <w:szCs w:val="32"/>
        </w:rPr>
        <w:t>二、绩效目标完成情况分析</w:t>
      </w:r>
    </w:p>
    <w:p>
      <w:pPr>
        <w:spacing w:line="560" w:lineRule="exact"/>
        <w:ind w:firstLine="642" w:firstLineChars="200"/>
        <w:outlineLvl w:val="0"/>
        <w:rPr>
          <w:rFonts w:ascii="仿宋_GB2312" w:hAnsi="仿宋_GB2312" w:cs="仿宋_GB2312"/>
          <w:sz w:val="32"/>
          <w:szCs w:val="32"/>
        </w:rPr>
      </w:pPr>
      <w:r>
        <w:rPr>
          <w:rFonts w:hint="eastAsia" w:ascii="楷体_GB2312" w:hAnsi="楷体_GB2312" w:eastAsia="楷体_GB2312" w:cs="楷体_GB2312"/>
          <w:b/>
          <w:bCs/>
          <w:sz w:val="32"/>
          <w:szCs w:val="32"/>
        </w:rPr>
        <w:t>（一）资金投入情况分析</w:t>
      </w:r>
    </w:p>
    <w:p>
      <w:pPr>
        <w:spacing w:line="560" w:lineRule="exact"/>
        <w:ind w:firstLine="640" w:firstLineChars="200"/>
        <w:outlineLvl w:val="0"/>
        <w:rPr>
          <w:rFonts w:ascii="仿宋_GB2312" w:hAnsi="仿宋_GB2312" w:cs="仿宋_GB2312"/>
          <w:color w:val="000000" w:themeColor="text1"/>
          <w:sz w:val="32"/>
          <w:szCs w:val="32"/>
        </w:rPr>
      </w:pPr>
      <w:r>
        <w:rPr>
          <w:rFonts w:hint="eastAsia" w:ascii="仿宋_GB2312" w:hAnsi="仿宋_GB2312" w:cs="仿宋_GB2312"/>
          <w:color w:val="000000" w:themeColor="text1"/>
          <w:sz w:val="32"/>
          <w:szCs w:val="32"/>
        </w:rPr>
        <w:t>1.截至202</w:t>
      </w:r>
      <w:r>
        <w:rPr>
          <w:rFonts w:ascii="仿宋_GB2312" w:hAnsi="仿宋_GB2312" w:cs="仿宋_GB2312"/>
          <w:color w:val="000000" w:themeColor="text1"/>
          <w:sz w:val="32"/>
          <w:szCs w:val="32"/>
        </w:rPr>
        <w:t>3</w:t>
      </w:r>
      <w:r>
        <w:rPr>
          <w:rFonts w:hint="eastAsia" w:ascii="仿宋_GB2312" w:hAnsi="仿宋_GB2312" w:cs="仿宋_GB2312"/>
          <w:color w:val="000000" w:themeColor="text1"/>
          <w:sz w:val="32"/>
          <w:szCs w:val="32"/>
        </w:rPr>
        <w:t>年12月31日，</w:t>
      </w:r>
      <w:r>
        <w:rPr>
          <w:rFonts w:hint="eastAsia" w:ascii="仿宋_GB2312" w:hAnsi="仿宋_GB2312" w:cs="仿宋_GB2312"/>
          <w:sz w:val="32"/>
          <w:szCs w:val="32"/>
        </w:rPr>
        <w:t>北京市车辆购置税收入补助地方资金转移支付涉及的项目年度到位资金总额为</w:t>
      </w:r>
      <w:r>
        <w:rPr>
          <w:rFonts w:ascii="仿宋_GB2312" w:hAnsi="仿宋_GB2312" w:cs="仿宋_GB2312"/>
          <w:sz w:val="32"/>
          <w:szCs w:val="32"/>
        </w:rPr>
        <w:t>180540.</w:t>
      </w:r>
      <w:r>
        <w:rPr>
          <w:rFonts w:hint="eastAsia" w:ascii="仿宋_GB2312" w:hAnsi="仿宋_GB2312" w:cs="仿宋_GB2312"/>
          <w:sz w:val="32"/>
          <w:szCs w:val="32"/>
        </w:rPr>
        <w:t>50万元，实际支出</w:t>
      </w:r>
      <w:r>
        <w:rPr>
          <w:rFonts w:ascii="仿宋_GB2312" w:hAnsi="仿宋_GB2312" w:cs="仿宋_GB2312"/>
          <w:sz w:val="32"/>
          <w:szCs w:val="32"/>
        </w:rPr>
        <w:t>177679.92</w:t>
      </w:r>
      <w:r>
        <w:rPr>
          <w:rFonts w:hint="eastAsia" w:ascii="仿宋_GB2312" w:hAnsi="仿宋_GB2312" w:cs="仿宋_GB2312"/>
          <w:sz w:val="32"/>
          <w:szCs w:val="32"/>
        </w:rPr>
        <w:t>万元，</w:t>
      </w:r>
      <w:r>
        <w:rPr>
          <w:rFonts w:hint="eastAsia" w:ascii="仿宋_GB2312" w:hAnsi="仿宋_GB2312" w:cs="仿宋_GB2312"/>
          <w:color w:val="000000" w:themeColor="text1"/>
          <w:sz w:val="32"/>
          <w:szCs w:val="32"/>
        </w:rPr>
        <w:t>预算执行率9</w:t>
      </w:r>
      <w:r>
        <w:rPr>
          <w:rFonts w:ascii="仿宋_GB2312" w:hAnsi="仿宋_GB2312" w:cs="仿宋_GB2312"/>
          <w:color w:val="000000" w:themeColor="text1"/>
          <w:sz w:val="32"/>
          <w:szCs w:val="32"/>
        </w:rPr>
        <w:t>8</w:t>
      </w:r>
      <w:r>
        <w:rPr>
          <w:rFonts w:hint="eastAsia" w:ascii="仿宋_GB2312" w:hAnsi="仿宋_GB2312" w:cs="仿宋_GB2312"/>
          <w:color w:val="000000" w:themeColor="text1"/>
          <w:sz w:val="32"/>
          <w:szCs w:val="32"/>
        </w:rPr>
        <w:t>.</w:t>
      </w:r>
      <w:r>
        <w:rPr>
          <w:rFonts w:ascii="仿宋_GB2312" w:hAnsi="仿宋_GB2312" w:cs="仿宋_GB2312"/>
          <w:color w:val="000000" w:themeColor="text1"/>
          <w:sz w:val="32"/>
          <w:szCs w:val="32"/>
        </w:rPr>
        <w:t>42</w:t>
      </w:r>
      <w:r>
        <w:rPr>
          <w:rFonts w:hint="eastAsia" w:ascii="仿宋_GB2312" w:hAnsi="仿宋_GB2312" w:cs="仿宋_GB2312"/>
          <w:color w:val="000000" w:themeColor="text1"/>
          <w:sz w:val="32"/>
          <w:szCs w:val="32"/>
        </w:rPr>
        <w:t>%。其中，车辆购置税收入补助地方资金转移支付到位资金166733万元，实际支出166526万元，预算执行率99.</w:t>
      </w:r>
      <w:r>
        <w:rPr>
          <w:rFonts w:ascii="仿宋_GB2312" w:hAnsi="仿宋_GB2312" w:cs="仿宋_GB2312"/>
          <w:color w:val="000000" w:themeColor="text1"/>
          <w:sz w:val="32"/>
          <w:szCs w:val="32"/>
        </w:rPr>
        <w:t>88</w:t>
      </w:r>
      <w:r>
        <w:rPr>
          <w:rFonts w:hint="eastAsia" w:ascii="仿宋_GB2312" w:hAnsi="仿宋_GB2312" w:cs="仿宋_GB2312"/>
          <w:color w:val="000000" w:themeColor="text1"/>
          <w:sz w:val="32"/>
          <w:szCs w:val="32"/>
        </w:rPr>
        <w:t>%；地方资金到位</w:t>
      </w:r>
      <w:r>
        <w:rPr>
          <w:rFonts w:ascii="仿宋_GB2312" w:hAnsi="仿宋_GB2312" w:cs="仿宋_GB2312"/>
          <w:color w:val="000000" w:themeColor="text1"/>
          <w:sz w:val="32"/>
          <w:szCs w:val="32"/>
        </w:rPr>
        <w:t>12415.</w:t>
      </w:r>
      <w:r>
        <w:rPr>
          <w:rFonts w:hint="eastAsia" w:ascii="仿宋_GB2312" w:hAnsi="仿宋_GB2312" w:cs="仿宋_GB2312"/>
          <w:color w:val="000000" w:themeColor="text1"/>
          <w:sz w:val="32"/>
          <w:szCs w:val="32"/>
        </w:rPr>
        <w:t>50万元，实际支出</w:t>
      </w:r>
      <w:r>
        <w:rPr>
          <w:rFonts w:ascii="仿宋_GB2312" w:hAnsi="仿宋_GB2312" w:cs="仿宋_GB2312"/>
          <w:color w:val="000000" w:themeColor="text1"/>
          <w:sz w:val="32"/>
          <w:szCs w:val="32"/>
        </w:rPr>
        <w:t>9761.92</w:t>
      </w:r>
      <w:r>
        <w:rPr>
          <w:rFonts w:hint="eastAsia" w:ascii="仿宋_GB2312" w:hAnsi="仿宋_GB2312" w:cs="仿宋_GB2312"/>
          <w:color w:val="000000" w:themeColor="text1"/>
          <w:sz w:val="32"/>
          <w:szCs w:val="32"/>
        </w:rPr>
        <w:t>万元，预算执行率</w:t>
      </w:r>
      <w:r>
        <w:rPr>
          <w:rFonts w:ascii="仿宋_GB2312" w:hAnsi="仿宋_GB2312" w:cs="仿宋_GB2312"/>
          <w:color w:val="000000" w:themeColor="text1"/>
          <w:sz w:val="32"/>
          <w:szCs w:val="32"/>
        </w:rPr>
        <w:t>78.63</w:t>
      </w:r>
      <w:r>
        <w:rPr>
          <w:rFonts w:hint="eastAsia" w:ascii="仿宋_GB2312" w:hAnsi="仿宋_GB2312" w:cs="仿宋_GB2312"/>
          <w:color w:val="000000" w:themeColor="text1"/>
          <w:sz w:val="32"/>
          <w:szCs w:val="32"/>
        </w:rPr>
        <w:t>%</w:t>
      </w:r>
      <w:r>
        <w:rPr>
          <w:rFonts w:hint="eastAsia" w:ascii="仿宋_GB2312" w:hAnsi="仿宋_GB2312" w:cs="仿宋_GB2312"/>
          <w:color w:val="000000" w:themeColor="text1"/>
          <w:sz w:val="32"/>
          <w:szCs w:val="32"/>
          <w:lang w:eastAsia="zh-CN"/>
        </w:rPr>
        <w:t>；</w:t>
      </w:r>
      <w:r>
        <w:rPr>
          <w:rFonts w:hint="eastAsia" w:ascii="仿宋_GB2312" w:hAnsi="仿宋_GB2312" w:cs="仿宋_GB2312"/>
          <w:color w:val="000000" w:themeColor="text1"/>
          <w:sz w:val="32"/>
          <w:szCs w:val="32"/>
        </w:rPr>
        <w:t>其他资金到位1392万元，实际支出1392万元，预算执行率100%（其他资金为雁栖湖北二路新建工程2022年车购税结转资金1323万元</w:t>
      </w:r>
      <w:r>
        <w:rPr>
          <w:rFonts w:hint="eastAsia" w:ascii="仿宋_GB2312" w:hAnsi="仿宋_GB2312" w:cs="仿宋_GB2312"/>
          <w:color w:val="000000" w:themeColor="text1"/>
          <w:sz w:val="32"/>
          <w:szCs w:val="32"/>
          <w:lang w:eastAsia="zh-CN"/>
        </w:rPr>
        <w:t>，</w:t>
      </w:r>
      <w:r>
        <w:rPr>
          <w:rFonts w:hint="eastAsia"/>
        </w:rPr>
        <w:t>投入到平谷区乡村公路建设及养护项目的</w:t>
      </w:r>
      <w:r>
        <w:rPr>
          <w:rFonts w:hint="eastAsia" w:ascii="仿宋_GB2312" w:hAnsi="仿宋_GB2312" w:cs="仿宋_GB2312"/>
          <w:color w:val="000000" w:themeColor="text1"/>
          <w:sz w:val="32"/>
          <w:szCs w:val="32"/>
        </w:rPr>
        <w:t>2023年政府还贷二级公路取消收费后补助资金69万元）。</w:t>
      </w:r>
    </w:p>
    <w:p>
      <w:pPr>
        <w:spacing w:line="560" w:lineRule="exact"/>
        <w:ind w:firstLine="640" w:firstLineChars="200"/>
        <w:outlineLvl w:val="0"/>
        <w:rPr>
          <w:rFonts w:ascii="仿宋_GB2312" w:hAnsi="仿宋_GB2312" w:cs="仿宋_GB2312"/>
          <w:color w:val="000000" w:themeColor="text1"/>
          <w:sz w:val="32"/>
          <w:szCs w:val="32"/>
        </w:rPr>
      </w:pPr>
      <w:r>
        <w:rPr>
          <w:rFonts w:hint="eastAsia" w:ascii="仿宋_GB2312" w:hAnsi="仿宋_GB2312" w:cs="仿宋_GB2312"/>
          <w:color w:val="000000" w:themeColor="text1"/>
          <w:sz w:val="32"/>
          <w:szCs w:val="32"/>
        </w:rPr>
        <w:t>2.车辆购置税收入补助地方资金转移支付资金具体分配及执行情况如下：</w:t>
      </w:r>
    </w:p>
    <w:p>
      <w:pPr>
        <w:spacing w:line="560" w:lineRule="exact"/>
        <w:ind w:firstLine="640" w:firstLineChars="200"/>
        <w:outlineLvl w:val="0"/>
        <w:rPr>
          <w:rFonts w:ascii="仿宋_GB2312" w:hAnsi="仿宋_GB2312" w:cs="仿宋_GB2312"/>
          <w:color w:val="000000" w:themeColor="text1"/>
          <w:sz w:val="32"/>
          <w:szCs w:val="32"/>
        </w:rPr>
      </w:pPr>
      <w:r>
        <w:rPr>
          <w:rFonts w:hint="eastAsia" w:ascii="仿宋_GB2312" w:hAnsi="仿宋_GB2312" w:cs="仿宋_GB2312"/>
          <w:color w:val="000000" w:themeColor="text1"/>
          <w:sz w:val="32"/>
          <w:szCs w:val="32"/>
        </w:rPr>
        <w:t>（1）</w:t>
      </w:r>
      <w:r>
        <w:rPr>
          <w:rFonts w:hint="eastAsia" w:ascii="仿宋_GB2312" w:hAnsiTheme="minorEastAsia"/>
          <w:sz w:val="32"/>
          <w:szCs w:val="32"/>
        </w:rPr>
        <w:t>北京东六环（潞苑大街-京哈高速）改造工程车购税补助资金</w:t>
      </w:r>
      <w:r>
        <w:rPr>
          <w:rFonts w:ascii="仿宋_GB2312" w:hAnsiTheme="minorEastAsia"/>
          <w:sz w:val="32"/>
          <w:szCs w:val="32"/>
        </w:rPr>
        <w:t>163300</w:t>
      </w:r>
      <w:r>
        <w:rPr>
          <w:rFonts w:hint="eastAsia" w:ascii="仿宋_GB2312" w:hAnsiTheme="minorEastAsia"/>
          <w:sz w:val="32"/>
          <w:szCs w:val="32"/>
        </w:rPr>
        <w:t>万元，支出</w:t>
      </w:r>
      <w:r>
        <w:rPr>
          <w:rFonts w:ascii="仿宋_GB2312" w:hAnsiTheme="minorEastAsia"/>
          <w:sz w:val="32"/>
          <w:szCs w:val="32"/>
        </w:rPr>
        <w:t>163300</w:t>
      </w:r>
      <w:r>
        <w:rPr>
          <w:rFonts w:hint="eastAsia" w:ascii="仿宋_GB2312" w:hAnsiTheme="minorEastAsia"/>
          <w:sz w:val="32"/>
          <w:szCs w:val="32"/>
        </w:rPr>
        <w:t>万元，预算执行率100%；（2）房山区、门头沟区、昌平区水毁公路应急抢通工程车购税补助资金1500万元，支出1500万元，预算执行率100%；（3）通州、延庆、顺义、昌平、平谷5个区省道及农村路新改建资金1933万元，支出1726万元，预算执行率89.3%。</w:t>
      </w:r>
    </w:p>
    <w:p>
      <w:pPr>
        <w:spacing w:line="560" w:lineRule="exact"/>
        <w:ind w:firstLine="642" w:firstLineChars="200"/>
        <w:outlineLvl w:val="0"/>
        <w:rPr>
          <w:rFonts w:ascii="仿宋_GB2312" w:hAnsi="仿宋_GB2312" w:cs="仿宋_GB2312"/>
          <w:sz w:val="32"/>
          <w:szCs w:val="32"/>
        </w:rPr>
      </w:pPr>
      <w:r>
        <w:rPr>
          <w:rFonts w:hint="eastAsia" w:ascii="楷体_GB2312" w:hAnsi="楷体_GB2312" w:eastAsia="楷体_GB2312" w:cs="楷体_GB2312"/>
          <w:b/>
          <w:bCs/>
          <w:sz w:val="32"/>
          <w:szCs w:val="32"/>
        </w:rPr>
        <w:t>（二）资金管理情况分析</w:t>
      </w:r>
    </w:p>
    <w:p>
      <w:pPr>
        <w:spacing w:line="560" w:lineRule="exact"/>
        <w:ind w:firstLine="640" w:firstLineChars="200"/>
        <w:outlineLvl w:val="0"/>
        <w:rPr>
          <w:rFonts w:ascii="仿宋_GB2312" w:hAnsi="仿宋_GB2312" w:cs="仿宋_GB2312"/>
          <w:color w:val="000000" w:themeColor="text1"/>
          <w:sz w:val="32"/>
          <w:szCs w:val="32"/>
        </w:rPr>
      </w:pPr>
      <w:r>
        <w:rPr>
          <w:rFonts w:hint="eastAsia" w:ascii="仿宋_GB2312" w:hAnsi="仿宋_GB2312" w:cs="仿宋_GB2312"/>
          <w:color w:val="000000" w:themeColor="text1"/>
          <w:sz w:val="32"/>
          <w:szCs w:val="32"/>
        </w:rPr>
        <w:t>1.资金分配情况。我市严格按照《车辆购置税收入补助地方资金管理暂行办法》的支出范围、标准分配资金。具体项目及资金情况如下：（1）</w:t>
      </w:r>
      <w:r>
        <w:rPr>
          <w:rFonts w:hint="eastAsia" w:ascii="仿宋_GB2312" w:hAnsiTheme="minorEastAsia"/>
          <w:sz w:val="32"/>
          <w:szCs w:val="32"/>
        </w:rPr>
        <w:t>北京东六环（潞苑大街-京哈高速）改造工程车购税补助资金</w:t>
      </w:r>
      <w:r>
        <w:rPr>
          <w:rFonts w:ascii="仿宋_GB2312" w:hAnsiTheme="minorEastAsia"/>
          <w:sz w:val="32"/>
          <w:szCs w:val="32"/>
        </w:rPr>
        <w:t>163300</w:t>
      </w:r>
      <w:r>
        <w:rPr>
          <w:rFonts w:hint="eastAsia" w:ascii="仿宋_GB2312" w:hAnsiTheme="minorEastAsia"/>
          <w:sz w:val="32"/>
          <w:szCs w:val="32"/>
        </w:rPr>
        <w:t>万元；（2）房山区、门头沟区、昌平区水毁公路应急抢通工程车购税补助资金1500万元；（3）通州等5个区省道及农村路新改建车购税补助资金1933万元。</w:t>
      </w:r>
    </w:p>
    <w:p>
      <w:pPr>
        <w:spacing w:line="560" w:lineRule="exact"/>
        <w:ind w:firstLine="640" w:firstLineChars="200"/>
        <w:outlineLvl w:val="0"/>
        <w:rPr>
          <w:rFonts w:ascii="仿宋_GB2312" w:hAnsi="仿宋_GB2312" w:cs="仿宋_GB2312"/>
          <w:color w:val="000000" w:themeColor="text1"/>
          <w:sz w:val="32"/>
          <w:szCs w:val="32"/>
        </w:rPr>
      </w:pPr>
      <w:r>
        <w:rPr>
          <w:rFonts w:hint="eastAsia" w:ascii="仿宋_GB2312" w:hAnsi="仿宋_GB2312" w:cs="仿宋_GB2312"/>
          <w:color w:val="000000" w:themeColor="text1"/>
          <w:sz w:val="32"/>
          <w:szCs w:val="32"/>
        </w:rPr>
        <w:t>2.资金下达情况。我市接到中央财政下达的资金预算后，按照预算法及其实施条例、相关资金管理办法规定的时限要求分解下达资金。高速公路建设、改造项目资金由市交通委向交通运输部报送项目投资计划，经审核后按规定比例分配补助资金；普通省道和农村公路项目、公路应急抢通项目由市交通委提出分配建议，市财政局将资金下达至相关区财政部门或我委所属公路分局。</w:t>
      </w:r>
    </w:p>
    <w:p>
      <w:pPr>
        <w:spacing w:line="560" w:lineRule="exact"/>
        <w:ind w:firstLine="640" w:firstLineChars="200"/>
        <w:outlineLvl w:val="0"/>
        <w:rPr>
          <w:rFonts w:ascii="仿宋_GB2312" w:hAnsiTheme="minorEastAsia"/>
          <w:sz w:val="32"/>
          <w:szCs w:val="32"/>
        </w:rPr>
      </w:pPr>
      <w:r>
        <w:rPr>
          <w:rFonts w:hint="eastAsia" w:ascii="仿宋_GB2312" w:hAnsi="仿宋_GB2312" w:cs="仿宋_GB2312"/>
          <w:color w:val="000000" w:themeColor="text1"/>
          <w:sz w:val="32"/>
          <w:szCs w:val="32"/>
        </w:rPr>
        <w:t>3.资金拨付情况。</w:t>
      </w:r>
      <w:r>
        <w:rPr>
          <w:rFonts w:hint="eastAsia" w:ascii="仿宋_GB2312" w:hAnsi="仿宋"/>
          <w:bCs/>
          <w:sz w:val="32"/>
          <w:szCs w:val="32"/>
        </w:rPr>
        <w:t>各有关单位严格按照国库集中支付制度有关规定支付资金，未发现违规将资金从国库转入财政专户或支付到预算单位实有资金账户等问题。</w:t>
      </w:r>
      <w:r>
        <w:rPr>
          <w:rFonts w:hint="eastAsia" w:ascii="仿宋_GB2312" w:hAnsiTheme="minorEastAsia"/>
          <w:sz w:val="32"/>
          <w:szCs w:val="32"/>
        </w:rPr>
        <w:t>北京东六环（潞苑大街-京哈高速）改造</w:t>
      </w:r>
      <w:r>
        <w:rPr>
          <w:rFonts w:hint="eastAsia" w:ascii="仿宋_GB2312" w:hAnsi="仿宋"/>
          <w:bCs/>
          <w:sz w:val="32"/>
          <w:szCs w:val="32"/>
        </w:rPr>
        <w:t>项目相关资金由市财政局下达至市交通委本级。</w:t>
      </w:r>
      <w:r>
        <w:rPr>
          <w:rFonts w:hint="eastAsia" w:ascii="仿宋_GB2312" w:hAnsi="仿宋_GB2312" w:cs="仿宋_GB2312"/>
          <w:color w:val="000000" w:themeColor="text1"/>
          <w:sz w:val="32"/>
          <w:szCs w:val="32"/>
        </w:rPr>
        <w:t>公路应急抢通工程及</w:t>
      </w:r>
      <w:r>
        <w:rPr>
          <w:rFonts w:hint="eastAsia" w:ascii="仿宋_GB2312" w:hAnsiTheme="minorEastAsia"/>
          <w:sz w:val="32"/>
          <w:szCs w:val="32"/>
        </w:rPr>
        <w:t>通州石小路新建工程</w:t>
      </w:r>
      <w:r>
        <w:rPr>
          <w:rFonts w:hint="eastAsia" w:ascii="仿宋_GB2312" w:hAnsi="仿宋_GB2312" w:cs="仿宋_GB2312"/>
          <w:color w:val="000000" w:themeColor="text1"/>
          <w:sz w:val="32"/>
          <w:szCs w:val="32"/>
        </w:rPr>
        <w:t>资金由市财政局下达至市交通委所属</w:t>
      </w:r>
      <w:r>
        <w:rPr>
          <w:rFonts w:hint="eastAsia" w:ascii="仿宋_GB2312" w:hAnsiTheme="minorEastAsia"/>
          <w:sz w:val="32"/>
          <w:szCs w:val="32"/>
        </w:rPr>
        <w:t>房山、门头沟、昌平、通州公路分局；</w:t>
      </w:r>
      <w:r>
        <w:rPr>
          <w:rFonts w:hint="eastAsia" w:ascii="仿宋_GB2312" w:hAnsi="仿宋"/>
          <w:bCs/>
          <w:sz w:val="32"/>
          <w:szCs w:val="32"/>
        </w:rPr>
        <w:t>农村公路资金由市财政局下达给各区财政局，实施单位（市交通委所属公路分局或各区镇政府）履行相应手续后拨付资金。</w:t>
      </w:r>
    </w:p>
    <w:p>
      <w:pPr>
        <w:spacing w:line="560" w:lineRule="exact"/>
        <w:ind w:firstLine="640" w:firstLineChars="200"/>
        <w:outlineLvl w:val="0"/>
        <w:rPr>
          <w:rFonts w:ascii="仿宋_GB2312" w:hAnsi="仿宋_GB2312" w:cs="仿宋_GB2312"/>
          <w:color w:val="000000" w:themeColor="text1"/>
          <w:sz w:val="32"/>
          <w:szCs w:val="32"/>
        </w:rPr>
      </w:pPr>
      <w:r>
        <w:rPr>
          <w:rFonts w:hint="eastAsia" w:ascii="仿宋_GB2312" w:hAnsi="仿宋_GB2312" w:cs="仿宋_GB2312"/>
          <w:color w:val="000000" w:themeColor="text1"/>
          <w:sz w:val="32"/>
          <w:szCs w:val="32"/>
        </w:rPr>
        <w:t>4.资金使用情况。市区两级预算单位严格按照下达预算的科目和项目执行，按照单位内部管理规定办理资金拨付手续，未发现截留、挤占、挪用或擅自调整等问题。</w:t>
      </w:r>
    </w:p>
    <w:p>
      <w:pPr>
        <w:spacing w:line="560" w:lineRule="exact"/>
        <w:ind w:firstLine="640" w:firstLineChars="200"/>
        <w:outlineLvl w:val="0"/>
        <w:rPr>
          <w:rFonts w:ascii="仿宋_GB2312" w:hAnsiTheme="minorEastAsia"/>
          <w:sz w:val="32"/>
          <w:szCs w:val="32"/>
        </w:rPr>
      </w:pPr>
      <w:r>
        <w:rPr>
          <w:rFonts w:hint="eastAsia" w:ascii="仿宋_GB2312" w:hAnsi="仿宋_GB2312" w:cs="仿宋_GB2312"/>
          <w:color w:val="000000" w:themeColor="text1"/>
          <w:sz w:val="32"/>
          <w:szCs w:val="32"/>
        </w:rPr>
        <w:t>5.资金执行情况。</w:t>
      </w:r>
      <w:r>
        <w:rPr>
          <w:rFonts w:hint="eastAsia" w:ascii="仿宋_GB2312" w:hAnsi="仿宋_GB2312" w:cs="仿宋_GB2312"/>
          <w:sz w:val="32"/>
          <w:szCs w:val="32"/>
        </w:rPr>
        <w:t>北京市车辆购置税收入补助地方资金转移支付涉及的项目年度到位资金总额</w:t>
      </w:r>
      <w:r>
        <w:rPr>
          <w:rFonts w:ascii="仿宋_GB2312" w:hAnsi="仿宋_GB2312" w:cs="仿宋_GB2312"/>
          <w:sz w:val="32"/>
          <w:szCs w:val="32"/>
        </w:rPr>
        <w:t>180540.4959</w:t>
      </w:r>
      <w:r>
        <w:rPr>
          <w:rFonts w:hint="eastAsia" w:ascii="仿宋_GB2312" w:hAnsi="仿宋_GB2312" w:cs="仿宋_GB2312"/>
          <w:sz w:val="32"/>
          <w:szCs w:val="32"/>
        </w:rPr>
        <w:t>万元，实际支出</w:t>
      </w:r>
      <w:r>
        <w:rPr>
          <w:rFonts w:ascii="仿宋_GB2312" w:hAnsi="仿宋_GB2312" w:cs="仿宋_GB2312"/>
          <w:sz w:val="32"/>
          <w:szCs w:val="32"/>
        </w:rPr>
        <w:t>177679.9218</w:t>
      </w:r>
      <w:r>
        <w:rPr>
          <w:rFonts w:hint="eastAsia" w:ascii="仿宋_GB2312" w:hAnsi="仿宋_GB2312" w:cs="仿宋_GB2312"/>
          <w:sz w:val="32"/>
          <w:szCs w:val="32"/>
        </w:rPr>
        <w:t>万元，</w:t>
      </w:r>
      <w:r>
        <w:rPr>
          <w:rFonts w:hint="eastAsia" w:ascii="仿宋_GB2312" w:hAnsi="仿宋_GB2312" w:cs="仿宋_GB2312"/>
          <w:color w:val="000000" w:themeColor="text1"/>
          <w:sz w:val="32"/>
          <w:szCs w:val="32"/>
        </w:rPr>
        <w:t>预算执行率9</w:t>
      </w:r>
      <w:r>
        <w:rPr>
          <w:rFonts w:ascii="仿宋_GB2312" w:hAnsi="仿宋_GB2312" w:cs="仿宋_GB2312"/>
          <w:color w:val="000000" w:themeColor="text1"/>
          <w:sz w:val="32"/>
          <w:szCs w:val="32"/>
        </w:rPr>
        <w:t>8</w:t>
      </w:r>
      <w:r>
        <w:rPr>
          <w:rFonts w:hint="eastAsia" w:ascii="仿宋_GB2312" w:hAnsi="仿宋_GB2312" w:cs="仿宋_GB2312"/>
          <w:color w:val="000000" w:themeColor="text1"/>
          <w:sz w:val="32"/>
          <w:szCs w:val="32"/>
        </w:rPr>
        <w:t>.</w:t>
      </w:r>
      <w:r>
        <w:rPr>
          <w:rFonts w:ascii="仿宋_GB2312" w:hAnsi="仿宋_GB2312" w:cs="仿宋_GB2312"/>
          <w:color w:val="000000" w:themeColor="text1"/>
          <w:sz w:val="32"/>
          <w:szCs w:val="32"/>
        </w:rPr>
        <w:t>42</w:t>
      </w:r>
      <w:r>
        <w:rPr>
          <w:rFonts w:hint="eastAsia" w:ascii="仿宋_GB2312" w:hAnsi="仿宋_GB2312" w:cs="仿宋_GB2312"/>
          <w:color w:val="000000" w:themeColor="text1"/>
          <w:sz w:val="32"/>
          <w:szCs w:val="32"/>
        </w:rPr>
        <w:t>%。各类项目年度</w:t>
      </w:r>
      <w:r>
        <w:rPr>
          <w:rFonts w:hint="eastAsia" w:ascii="仿宋_GB2312" w:hAnsiTheme="minorEastAsia"/>
          <w:sz w:val="32"/>
          <w:szCs w:val="32"/>
        </w:rPr>
        <w:t>资金</w:t>
      </w:r>
      <w:r>
        <w:rPr>
          <w:rFonts w:hint="eastAsia" w:ascii="仿宋_GB2312" w:hAnsi="仿宋_GB2312" w:cs="仿宋_GB2312"/>
          <w:color w:val="000000" w:themeColor="text1"/>
          <w:sz w:val="32"/>
          <w:szCs w:val="32"/>
        </w:rPr>
        <w:t>执行情况如下：（1）</w:t>
      </w:r>
      <w:r>
        <w:rPr>
          <w:rFonts w:hint="eastAsia" w:ascii="仿宋_GB2312" w:hAnsiTheme="minorEastAsia"/>
          <w:sz w:val="32"/>
          <w:szCs w:val="32"/>
        </w:rPr>
        <w:t>北京东六环（潞苑大街-京哈高速）改造工程资金</w:t>
      </w:r>
      <w:r>
        <w:rPr>
          <w:rFonts w:ascii="仿宋_GB2312" w:hAnsiTheme="minorEastAsia"/>
          <w:sz w:val="32"/>
          <w:szCs w:val="32"/>
        </w:rPr>
        <w:t>163300</w:t>
      </w:r>
      <w:r>
        <w:rPr>
          <w:rFonts w:hint="eastAsia" w:ascii="仿宋_GB2312" w:hAnsiTheme="minorEastAsia"/>
          <w:sz w:val="32"/>
          <w:szCs w:val="32"/>
        </w:rPr>
        <w:t>万元，支出</w:t>
      </w:r>
      <w:r>
        <w:rPr>
          <w:rFonts w:ascii="仿宋_GB2312" w:hAnsiTheme="minorEastAsia"/>
          <w:sz w:val="32"/>
          <w:szCs w:val="32"/>
        </w:rPr>
        <w:t>163300</w:t>
      </w:r>
      <w:r>
        <w:rPr>
          <w:rFonts w:hint="eastAsia" w:ascii="仿宋_GB2312" w:hAnsiTheme="minorEastAsia"/>
          <w:sz w:val="32"/>
          <w:szCs w:val="32"/>
        </w:rPr>
        <w:t>万元，预算执行率100%；（2）房山区、门头沟区、昌平区水毁公路应急抢通工程资金1500万元，支出1500万元，预算执行率100%；（3）通州等5个区省道及农村公路项目资金14417.5万元，支出11556.92万元，预算执行率80.16%，主要原因是部分项目跨年实施，尚不具备支付条件；（4）</w:t>
      </w:r>
      <w:r>
        <w:rPr>
          <w:rFonts w:hint="eastAsia" w:ascii="仿宋_GB2312" w:hAnsi="仿宋_GB2312" w:cs="仿宋_GB2312"/>
          <w:color w:val="000000" w:themeColor="text1"/>
          <w:sz w:val="32"/>
          <w:szCs w:val="32"/>
        </w:rPr>
        <w:t>雁栖湖北二路新建工程（2022年车购税项目）资金1323万元，支出1323万元，预算执行率100%</w:t>
      </w:r>
      <w:r>
        <w:rPr>
          <w:rFonts w:hint="eastAsia" w:ascii="仿宋_GB2312" w:hAnsiTheme="minorEastAsia"/>
          <w:sz w:val="32"/>
          <w:szCs w:val="32"/>
        </w:rPr>
        <w:t>。</w:t>
      </w:r>
    </w:p>
    <w:p>
      <w:pPr>
        <w:spacing w:line="560" w:lineRule="exact"/>
        <w:ind w:firstLine="640" w:firstLineChars="200"/>
        <w:outlineLvl w:val="0"/>
        <w:rPr>
          <w:rFonts w:ascii="仿宋_GB2312" w:hAnsi="仿宋_GB2312" w:cs="仿宋_GB2312"/>
          <w:color w:val="000000" w:themeColor="text1"/>
          <w:sz w:val="32"/>
          <w:szCs w:val="32"/>
        </w:rPr>
      </w:pPr>
      <w:r>
        <w:rPr>
          <w:rFonts w:hint="eastAsia" w:ascii="仿宋_GB2312" w:hAnsi="仿宋_GB2312" w:cs="仿宋_GB2312"/>
          <w:color w:val="000000" w:themeColor="text1"/>
          <w:sz w:val="32"/>
          <w:szCs w:val="32"/>
        </w:rPr>
        <w:t>6.预算绩效管理情况。市财政局在细化下达预算时同步下达了绩效目标。市区两级相关单位作为项目实施主体，分别履行绩效管理责任，并将按市财政部门要求开展绩效监控和绩效评价。</w:t>
      </w:r>
    </w:p>
    <w:p>
      <w:pPr>
        <w:spacing w:line="560" w:lineRule="exact"/>
        <w:ind w:firstLine="640" w:firstLineChars="200"/>
        <w:outlineLvl w:val="0"/>
        <w:rPr>
          <w:rFonts w:ascii="仿宋_GB2312" w:hAnsi="仿宋_GB2312" w:cs="仿宋_GB2312"/>
          <w:color w:val="000000" w:themeColor="text1"/>
          <w:sz w:val="32"/>
          <w:szCs w:val="32"/>
        </w:rPr>
      </w:pPr>
      <w:r>
        <w:rPr>
          <w:rFonts w:hint="eastAsia" w:ascii="仿宋_GB2312" w:hAnsi="仿宋_GB2312" w:cs="仿宋_GB2312"/>
          <w:color w:val="000000" w:themeColor="text1"/>
          <w:sz w:val="32"/>
          <w:szCs w:val="32"/>
        </w:rPr>
        <w:t>7.支出责任履行情况。</w:t>
      </w:r>
      <w:r>
        <w:rPr>
          <w:rFonts w:hint="eastAsia" w:ascii="仿宋_GB2312" w:hAnsiTheme="minorEastAsia"/>
          <w:sz w:val="32"/>
          <w:szCs w:val="32"/>
        </w:rPr>
        <w:t>北京东六环（潞苑大街-京哈高速）改造工程、公路应急抢通工程、省道及农村公路新改建</w:t>
      </w:r>
      <w:r>
        <w:rPr>
          <w:rFonts w:hint="eastAsia" w:ascii="仿宋_GB2312" w:hAnsi="仿宋"/>
          <w:bCs/>
          <w:sz w:val="32"/>
          <w:szCs w:val="32"/>
        </w:rPr>
        <w:t>涉及项目，市、区两级管理部门都结合项目具体资金计划安排了地方配套资金，履行了相应的支出责任，共安排地方资金12415.50万元。</w:t>
      </w:r>
    </w:p>
    <w:p>
      <w:pPr>
        <w:spacing w:line="560" w:lineRule="exact"/>
        <w:ind w:firstLine="642" w:firstLineChars="200"/>
        <w:outlineLvl w:val="0"/>
        <w:rPr>
          <w:rFonts w:ascii="仿宋_GB2312" w:hAnsi="仿宋_GB2312" w:cs="仿宋_GB2312"/>
          <w:color w:val="FF0000"/>
          <w:sz w:val="32"/>
          <w:szCs w:val="32"/>
        </w:rPr>
      </w:pPr>
      <w:r>
        <w:rPr>
          <w:rFonts w:hint="eastAsia" w:ascii="楷体_GB2312" w:hAnsi="楷体_GB2312" w:eastAsia="楷体_GB2312" w:cs="楷体_GB2312"/>
          <w:b/>
          <w:bCs/>
          <w:sz w:val="32"/>
          <w:szCs w:val="32"/>
        </w:rPr>
        <w:t>（三）总体绩效目标完成情况分析</w:t>
      </w:r>
    </w:p>
    <w:p>
      <w:pPr>
        <w:spacing w:line="560" w:lineRule="exact"/>
        <w:ind w:firstLine="640" w:firstLineChars="200"/>
        <w:rPr>
          <w:rFonts w:ascii="仿宋_GB2312" w:hAnsi="宋体" w:cs="宋体"/>
          <w:kern w:val="0"/>
          <w:sz w:val="32"/>
          <w:szCs w:val="32"/>
        </w:rPr>
      </w:pPr>
      <w:r>
        <w:rPr>
          <w:rFonts w:hint="eastAsia" w:ascii="仿宋_GB2312" w:hAnsi="宋体" w:cs="宋体"/>
          <w:kern w:val="0"/>
          <w:sz w:val="32"/>
          <w:szCs w:val="32"/>
        </w:rPr>
        <w:t>总体绩效目标：完成“十四五”现代综合交通运输体系发展规划范围内的综合交通、公路、水运等年度建设任务，包括支持高速公路建设</w:t>
      </w:r>
      <w:r>
        <w:rPr>
          <w:rFonts w:ascii="仿宋_GB2312" w:hAnsi="宋体" w:cs="宋体"/>
          <w:kern w:val="0"/>
          <w:sz w:val="32"/>
          <w:szCs w:val="32"/>
        </w:rPr>
        <w:t>16</w:t>
      </w:r>
      <w:r>
        <w:rPr>
          <w:rFonts w:hint="eastAsia" w:ascii="仿宋_GB2312" w:hAnsi="宋体" w:cs="宋体"/>
          <w:kern w:val="0"/>
          <w:sz w:val="32"/>
          <w:szCs w:val="32"/>
        </w:rPr>
        <w:t>公里，新改建普通省道和农村公路</w:t>
      </w:r>
      <w:r>
        <w:rPr>
          <w:rFonts w:ascii="仿宋_GB2312" w:hAnsi="宋体" w:cs="宋体"/>
          <w:kern w:val="0"/>
          <w:sz w:val="32"/>
          <w:szCs w:val="32"/>
        </w:rPr>
        <w:t>51</w:t>
      </w:r>
      <w:r>
        <w:rPr>
          <w:rFonts w:hint="eastAsia" w:ascii="仿宋_GB2312" w:hAnsi="宋体" w:cs="宋体"/>
          <w:kern w:val="0"/>
          <w:sz w:val="32"/>
          <w:szCs w:val="32"/>
        </w:rPr>
        <w:t>公里，抢通任务完成率达到100%等。</w:t>
      </w:r>
    </w:p>
    <w:p>
      <w:pPr>
        <w:spacing w:line="560" w:lineRule="exact"/>
        <w:ind w:firstLine="640" w:firstLineChars="200"/>
        <w:rPr>
          <w:rFonts w:ascii="仿宋_GB2312" w:hAnsi="仿宋_GB2312" w:cs="仿宋_GB2312"/>
          <w:color w:val="FF0000"/>
          <w:sz w:val="32"/>
          <w:szCs w:val="32"/>
        </w:rPr>
      </w:pPr>
      <w:r>
        <w:rPr>
          <w:rFonts w:hint="eastAsia" w:ascii="仿宋_GB2312" w:hAnsi="宋体" w:cs="宋体"/>
          <w:kern w:val="0"/>
          <w:sz w:val="32"/>
          <w:szCs w:val="32"/>
        </w:rPr>
        <w:t>全年实际完成：支持高速公路建设</w:t>
      </w:r>
      <w:r>
        <w:rPr>
          <w:rFonts w:ascii="仿宋_GB2312" w:hAnsi="宋体" w:cs="宋体"/>
          <w:kern w:val="0"/>
          <w:sz w:val="32"/>
          <w:szCs w:val="32"/>
        </w:rPr>
        <w:t>16</w:t>
      </w:r>
      <w:r>
        <w:rPr>
          <w:rFonts w:hint="eastAsia" w:ascii="仿宋_GB2312" w:hAnsi="宋体" w:cs="宋体"/>
          <w:kern w:val="0"/>
          <w:sz w:val="32"/>
          <w:szCs w:val="32"/>
        </w:rPr>
        <w:t>公里，完成</w:t>
      </w:r>
      <w:r>
        <w:rPr>
          <w:rFonts w:ascii="仿宋_GB2312" w:hAnsi="宋体" w:cs="宋体"/>
          <w:kern w:val="0"/>
          <w:sz w:val="32"/>
          <w:szCs w:val="32"/>
        </w:rPr>
        <w:t>89.16</w:t>
      </w:r>
      <w:r>
        <w:rPr>
          <w:rFonts w:hint="eastAsia" w:ascii="仿宋_GB2312" w:hAnsi="宋体" w:cs="宋体"/>
          <w:kern w:val="0"/>
          <w:sz w:val="32"/>
          <w:szCs w:val="32"/>
        </w:rPr>
        <w:t>公里农村公路窄路加宽等建设养护工程，抢通任务完成率达到100%，完成年度任务。</w:t>
      </w:r>
    </w:p>
    <w:p>
      <w:pPr>
        <w:spacing w:line="560" w:lineRule="exact"/>
        <w:ind w:firstLine="642" w:firstLineChars="200"/>
        <w:rPr>
          <w:rFonts w:ascii="仿宋_GB2312"/>
          <w:color w:val="FF0000"/>
          <w:sz w:val="32"/>
          <w:szCs w:val="32"/>
        </w:rPr>
      </w:pPr>
      <w:r>
        <w:rPr>
          <w:rFonts w:hint="eastAsia" w:ascii="楷体_GB2312" w:hAnsi="楷体_GB2312" w:eastAsia="楷体_GB2312" w:cs="楷体_GB2312"/>
          <w:b/>
          <w:bCs/>
          <w:sz w:val="32"/>
          <w:szCs w:val="32"/>
        </w:rPr>
        <w:t>（四）绩效指标完成情况分析</w:t>
      </w:r>
    </w:p>
    <w:p>
      <w:pPr>
        <w:spacing w:line="560" w:lineRule="exact"/>
        <w:ind w:firstLine="640" w:firstLineChars="200"/>
        <w:rPr>
          <w:rFonts w:ascii="仿宋_GB2312" w:hAnsi="仿宋"/>
          <w:bCs/>
          <w:sz w:val="32"/>
          <w:szCs w:val="32"/>
        </w:rPr>
      </w:pPr>
      <w:r>
        <w:rPr>
          <w:rFonts w:hint="eastAsia" w:ascii="仿宋_GB2312" w:hAnsi="仿宋"/>
          <w:bCs/>
          <w:sz w:val="32"/>
          <w:szCs w:val="32"/>
        </w:rPr>
        <w:t>1.产出</w:t>
      </w:r>
      <w:r>
        <w:rPr>
          <w:rFonts w:ascii="仿宋_GB2312" w:hAnsi="仿宋"/>
          <w:bCs/>
          <w:sz w:val="32"/>
          <w:szCs w:val="32"/>
        </w:rPr>
        <w:t>指标完成情况分析</w:t>
      </w:r>
    </w:p>
    <w:p>
      <w:pPr>
        <w:spacing w:line="560" w:lineRule="exact"/>
        <w:ind w:firstLine="640" w:firstLineChars="200"/>
        <w:rPr>
          <w:rFonts w:ascii="仿宋_GB2312" w:hAnsi="仿宋"/>
          <w:bCs/>
          <w:sz w:val="32"/>
          <w:szCs w:val="32"/>
        </w:rPr>
      </w:pPr>
      <w:r>
        <w:rPr>
          <w:rFonts w:hint="eastAsia" w:ascii="仿宋_GB2312" w:hAnsi="仿宋"/>
          <w:bCs/>
          <w:sz w:val="32"/>
          <w:szCs w:val="32"/>
        </w:rPr>
        <w:t>（1）数量指标</w:t>
      </w:r>
    </w:p>
    <w:p>
      <w:pPr>
        <w:spacing w:line="560" w:lineRule="exact"/>
        <w:ind w:firstLine="640" w:firstLineChars="200"/>
        <w:rPr>
          <w:rFonts w:ascii="仿宋_GB2312" w:hAnsi="宋体" w:cs="宋体"/>
          <w:kern w:val="0"/>
          <w:sz w:val="32"/>
          <w:szCs w:val="32"/>
        </w:rPr>
      </w:pPr>
      <w:r>
        <w:rPr>
          <w:rFonts w:hint="eastAsia" w:ascii="仿宋_GB2312" w:hAnsi="宋体" w:cs="宋体"/>
          <w:kern w:val="0"/>
          <w:sz w:val="32"/>
          <w:szCs w:val="32"/>
        </w:rPr>
        <w:t>年度指标：支持高速公路建设</w:t>
      </w:r>
      <w:r>
        <w:rPr>
          <w:rFonts w:ascii="仿宋_GB2312" w:hAnsi="宋体" w:cs="宋体"/>
          <w:kern w:val="0"/>
          <w:sz w:val="32"/>
          <w:szCs w:val="32"/>
        </w:rPr>
        <w:t>16</w:t>
      </w:r>
      <w:r>
        <w:rPr>
          <w:rFonts w:hint="eastAsia" w:ascii="仿宋_GB2312" w:hAnsi="宋体" w:cs="宋体"/>
          <w:kern w:val="0"/>
          <w:sz w:val="32"/>
          <w:szCs w:val="32"/>
        </w:rPr>
        <w:t>公里；新改建普通省道和农村公路里程达到</w:t>
      </w:r>
      <w:r>
        <w:rPr>
          <w:rFonts w:ascii="仿宋_GB2312" w:hAnsi="宋体" w:cs="宋体"/>
          <w:kern w:val="0"/>
          <w:sz w:val="32"/>
          <w:szCs w:val="32"/>
        </w:rPr>
        <w:t>51</w:t>
      </w:r>
      <w:r>
        <w:rPr>
          <w:rFonts w:hint="eastAsia" w:ascii="仿宋_GB2312" w:hAnsi="宋体" w:cs="宋体"/>
          <w:kern w:val="0"/>
          <w:sz w:val="32"/>
          <w:szCs w:val="32"/>
        </w:rPr>
        <w:t>公里，抢通任务完成率达到</w:t>
      </w:r>
      <w:r>
        <w:rPr>
          <w:rFonts w:ascii="仿宋_GB2312" w:hAnsi="宋体" w:cs="宋体"/>
          <w:kern w:val="0"/>
          <w:sz w:val="32"/>
          <w:szCs w:val="32"/>
        </w:rPr>
        <w:t>100%</w:t>
      </w:r>
      <w:r>
        <w:rPr>
          <w:rFonts w:hint="eastAsia" w:ascii="仿宋_GB2312" w:hAnsi="宋体" w:cs="宋体"/>
          <w:kern w:val="0"/>
          <w:sz w:val="32"/>
          <w:szCs w:val="32"/>
        </w:rPr>
        <w:t>。</w:t>
      </w:r>
    </w:p>
    <w:p>
      <w:pPr>
        <w:spacing w:line="560" w:lineRule="exact"/>
        <w:ind w:firstLine="640" w:firstLineChars="200"/>
        <w:rPr>
          <w:rFonts w:ascii="仿宋_GB2312" w:hAnsi="宋体" w:cs="宋体"/>
          <w:kern w:val="0"/>
          <w:sz w:val="32"/>
          <w:szCs w:val="32"/>
        </w:rPr>
      </w:pPr>
      <w:r>
        <w:rPr>
          <w:rFonts w:hint="eastAsia" w:ascii="仿宋_GB2312" w:hAnsi="宋体" w:cs="宋体"/>
          <w:kern w:val="0"/>
          <w:sz w:val="32"/>
          <w:szCs w:val="32"/>
        </w:rPr>
        <w:t>全年完成：支持东六环改造项目</w:t>
      </w:r>
      <w:r>
        <w:rPr>
          <w:rFonts w:ascii="仿宋_GB2312" w:hAnsi="宋体" w:cs="宋体"/>
          <w:kern w:val="0"/>
          <w:sz w:val="32"/>
          <w:szCs w:val="32"/>
        </w:rPr>
        <w:t>16公里</w:t>
      </w:r>
      <w:r>
        <w:rPr>
          <w:rFonts w:hint="eastAsia" w:ascii="仿宋_GB2312" w:hAnsi="宋体" w:cs="宋体"/>
          <w:kern w:val="0"/>
          <w:sz w:val="32"/>
          <w:szCs w:val="32"/>
        </w:rPr>
        <w:t>：2023年底工程累计总体形象进度完成88%，2023年度完成进度28%，东六环改造工程盾构掘进2023年7月23日全部完成（14679米），环球东桥于2023年2月19日通车放行，张家湾北桥导改改建、现况六环南北两段导改、京津公路首次导改分别于2023年5月、7月、8月完成。农村公路窄路加宽等里程达到</w:t>
      </w:r>
      <w:r>
        <w:rPr>
          <w:rFonts w:ascii="仿宋_GB2312" w:hAnsi="宋体" w:cs="宋体"/>
          <w:kern w:val="0"/>
          <w:sz w:val="32"/>
          <w:szCs w:val="32"/>
        </w:rPr>
        <w:t>89.16</w:t>
      </w:r>
      <w:r>
        <w:rPr>
          <w:rFonts w:hint="eastAsia" w:ascii="仿宋_GB2312" w:hAnsi="宋体" w:cs="宋体"/>
          <w:kern w:val="0"/>
          <w:sz w:val="32"/>
          <w:szCs w:val="32"/>
        </w:rPr>
        <w:t>公里。</w:t>
      </w:r>
    </w:p>
    <w:p>
      <w:pPr>
        <w:spacing w:line="560" w:lineRule="exact"/>
        <w:ind w:firstLine="640" w:firstLineChars="200"/>
        <w:rPr>
          <w:rFonts w:ascii="仿宋_GB2312" w:hAnsi="仿宋"/>
          <w:bCs/>
          <w:sz w:val="32"/>
          <w:szCs w:val="32"/>
        </w:rPr>
      </w:pPr>
      <w:r>
        <w:rPr>
          <w:rFonts w:hint="eastAsia" w:ascii="仿宋_GB2312" w:hAnsi="仿宋"/>
          <w:bCs/>
          <w:sz w:val="32"/>
          <w:szCs w:val="32"/>
        </w:rPr>
        <w:t>（2）质量指标</w:t>
      </w:r>
    </w:p>
    <w:p>
      <w:pPr>
        <w:spacing w:line="560" w:lineRule="exact"/>
        <w:ind w:firstLine="640" w:firstLineChars="200"/>
        <w:rPr>
          <w:rFonts w:ascii="仿宋_GB2312" w:hAnsi="仿宋"/>
          <w:bCs/>
          <w:sz w:val="32"/>
          <w:szCs w:val="32"/>
        </w:rPr>
      </w:pPr>
      <w:r>
        <w:rPr>
          <w:rFonts w:hint="eastAsia" w:ascii="仿宋_GB2312" w:hAnsi="仿宋"/>
          <w:bCs/>
          <w:sz w:val="32"/>
          <w:szCs w:val="32"/>
        </w:rPr>
        <w:t>年度指标：资金使用合规</w:t>
      </w:r>
      <w:r>
        <w:rPr>
          <w:rFonts w:hint="eastAsia" w:ascii="仿宋_GB2312" w:hAnsi="仿宋"/>
          <w:bCs/>
          <w:sz w:val="32"/>
          <w:szCs w:val="32"/>
          <w:lang w:eastAsia="zh-CN"/>
        </w:rPr>
        <w:t>，</w:t>
      </w:r>
      <w:r>
        <w:rPr>
          <w:rFonts w:hint="eastAsia" w:ascii="仿宋_GB2312" w:hAnsi="仿宋"/>
          <w:bCs/>
          <w:sz w:val="32"/>
          <w:szCs w:val="32"/>
        </w:rPr>
        <w:t>完工项目验收合格率达到100%。</w:t>
      </w:r>
    </w:p>
    <w:p>
      <w:pPr>
        <w:spacing w:line="560" w:lineRule="exact"/>
        <w:ind w:firstLine="640" w:firstLineChars="200"/>
        <w:outlineLvl w:val="0"/>
        <w:rPr>
          <w:rFonts w:ascii="仿宋_GB2312"/>
          <w:sz w:val="32"/>
          <w:szCs w:val="32"/>
        </w:rPr>
      </w:pPr>
      <w:r>
        <w:rPr>
          <w:rFonts w:hint="eastAsia" w:ascii="仿宋_GB2312" w:hAnsi="仿宋"/>
          <w:bCs/>
          <w:sz w:val="32"/>
          <w:szCs w:val="32"/>
        </w:rPr>
        <w:t>全年完成：</w:t>
      </w:r>
      <w:r>
        <w:rPr>
          <w:rFonts w:hint="eastAsia" w:ascii="仿宋_GB2312" w:hAnsiTheme="minorEastAsia"/>
          <w:sz w:val="32"/>
          <w:szCs w:val="32"/>
        </w:rPr>
        <w:t>项目单位严格按照《车辆购置税收入补助地方资金管理暂行办法》</w:t>
      </w:r>
      <w:r>
        <w:rPr>
          <w:rFonts w:hint="eastAsia" w:ascii="仿宋_GB2312"/>
          <w:sz w:val="32"/>
          <w:szCs w:val="32"/>
        </w:rPr>
        <w:t>及</w:t>
      </w:r>
      <w:r>
        <w:rPr>
          <w:rFonts w:hint="eastAsia" w:ascii="仿宋_GB2312" w:hAnsiTheme="minorEastAsia"/>
          <w:sz w:val="32"/>
          <w:szCs w:val="32"/>
        </w:rPr>
        <w:t>市财政局、市交通委、各单位预算资金管理要求执行，</w:t>
      </w:r>
      <w:r>
        <w:rPr>
          <w:rFonts w:hint="eastAsia" w:ascii="仿宋_GB2312" w:hAnsi="仿宋"/>
          <w:bCs/>
          <w:sz w:val="32"/>
          <w:szCs w:val="32"/>
        </w:rPr>
        <w:t>资金专款专用、使用合规。工程符合《公路工程质量检验评定标准》或《公路养护工程质量检验评定标准》要求，验收项目合格率100%</w:t>
      </w:r>
      <w:r>
        <w:rPr>
          <w:rFonts w:hint="eastAsia" w:ascii="仿宋_GB2312"/>
          <w:sz w:val="32"/>
          <w:szCs w:val="32"/>
        </w:rPr>
        <w:t>。</w:t>
      </w:r>
    </w:p>
    <w:p>
      <w:pPr>
        <w:spacing w:line="560" w:lineRule="exact"/>
        <w:ind w:firstLine="640" w:firstLineChars="200"/>
        <w:rPr>
          <w:rFonts w:ascii="仿宋_GB2312" w:hAnsi="仿宋"/>
          <w:bCs/>
          <w:sz w:val="32"/>
          <w:szCs w:val="32"/>
        </w:rPr>
      </w:pPr>
      <w:r>
        <w:rPr>
          <w:rFonts w:hint="eastAsia" w:ascii="仿宋_GB2312" w:hAnsi="仿宋"/>
          <w:bCs/>
          <w:sz w:val="32"/>
          <w:szCs w:val="32"/>
        </w:rPr>
        <w:t>（3）时效指标</w:t>
      </w:r>
    </w:p>
    <w:p>
      <w:pPr>
        <w:spacing w:line="560" w:lineRule="exact"/>
        <w:ind w:firstLine="640" w:firstLineChars="200"/>
        <w:rPr>
          <w:rFonts w:ascii="仿宋_GB2312" w:hAnsi="仿宋"/>
          <w:bCs/>
          <w:sz w:val="32"/>
          <w:szCs w:val="32"/>
        </w:rPr>
      </w:pPr>
      <w:r>
        <w:rPr>
          <w:rFonts w:hint="eastAsia" w:ascii="仿宋_GB2312" w:hAnsi="仿宋"/>
          <w:bCs/>
          <w:sz w:val="32"/>
          <w:szCs w:val="32"/>
        </w:rPr>
        <w:t>年度指标：按期完成投资，应急抢通项目Ⅲ级及以下公路突发事件抢通时间≤24小时。</w:t>
      </w:r>
    </w:p>
    <w:p>
      <w:pPr>
        <w:spacing w:line="560" w:lineRule="exact"/>
        <w:ind w:firstLine="640" w:firstLineChars="200"/>
        <w:rPr>
          <w:rFonts w:ascii="仿宋_GB2312" w:hAnsi="仿宋_GB2312" w:cs="仿宋_GB2312"/>
          <w:color w:val="000000" w:themeColor="text1"/>
          <w:sz w:val="32"/>
          <w:szCs w:val="32"/>
        </w:rPr>
      </w:pPr>
      <w:r>
        <w:rPr>
          <w:rFonts w:hint="eastAsia" w:ascii="仿宋_GB2312" w:hAnsi="仿宋_GB2312" w:cs="仿宋_GB2312"/>
          <w:color w:val="000000" w:themeColor="text1"/>
          <w:sz w:val="32"/>
          <w:szCs w:val="32"/>
        </w:rPr>
        <w:t>全年完成情况：全年按期完成投资。</w:t>
      </w:r>
      <w:r>
        <w:rPr>
          <w:rFonts w:hint="eastAsia" w:ascii="仿宋_GB2312" w:hAnsi="仿宋"/>
          <w:bCs/>
          <w:sz w:val="32"/>
          <w:szCs w:val="32"/>
        </w:rPr>
        <w:t>应急抢通项目Ⅲ级及以下公路突发事件抢通时间≤24小时。</w:t>
      </w:r>
    </w:p>
    <w:p>
      <w:pPr>
        <w:spacing w:line="560" w:lineRule="exact"/>
        <w:ind w:firstLine="640" w:firstLineChars="200"/>
        <w:rPr>
          <w:rFonts w:ascii="仿宋_GB2312" w:hAnsi="仿宋_GB2312" w:cs="仿宋_GB2312"/>
          <w:color w:val="000000" w:themeColor="text1"/>
          <w:sz w:val="32"/>
          <w:szCs w:val="32"/>
        </w:rPr>
      </w:pPr>
      <w:r>
        <w:rPr>
          <w:rFonts w:hint="eastAsia" w:ascii="仿宋_GB2312" w:hAnsi="仿宋_GB2312" w:cs="仿宋_GB2312"/>
          <w:color w:val="000000" w:themeColor="text1"/>
          <w:sz w:val="32"/>
          <w:szCs w:val="32"/>
        </w:rPr>
        <w:t>（4）成本指标</w:t>
      </w:r>
    </w:p>
    <w:p>
      <w:pPr>
        <w:spacing w:line="560" w:lineRule="exact"/>
        <w:ind w:firstLine="640" w:firstLineChars="200"/>
        <w:rPr>
          <w:rFonts w:hint="eastAsia" w:ascii="仿宋_GB2312" w:hAnsi="仿宋_GB2312" w:eastAsia="仿宋_GB2312" w:cs="仿宋_GB2312"/>
          <w:color w:val="000000" w:themeColor="text1"/>
          <w:sz w:val="32"/>
          <w:szCs w:val="32"/>
          <w:lang w:eastAsia="zh-CN"/>
        </w:rPr>
      </w:pPr>
      <w:r>
        <w:rPr>
          <w:rFonts w:hint="eastAsia" w:ascii="仿宋_GB2312" w:hAnsi="仿宋_GB2312" w:cs="仿宋_GB2312"/>
          <w:color w:val="000000" w:themeColor="text1"/>
          <w:sz w:val="32"/>
          <w:szCs w:val="32"/>
        </w:rPr>
        <w:t>年度指标：项目支出符合概算批复的标准</w:t>
      </w:r>
      <w:r>
        <w:rPr>
          <w:rFonts w:hint="eastAsia" w:ascii="仿宋_GB2312" w:hAnsi="仿宋_GB2312" w:cs="仿宋_GB2312"/>
          <w:color w:val="000000" w:themeColor="text1"/>
          <w:sz w:val="32"/>
          <w:szCs w:val="32"/>
          <w:lang w:eastAsia="zh-CN"/>
        </w:rPr>
        <w:t>。</w:t>
      </w:r>
    </w:p>
    <w:p>
      <w:pPr>
        <w:spacing w:line="560" w:lineRule="exact"/>
        <w:ind w:firstLine="640" w:firstLineChars="200"/>
        <w:rPr>
          <w:rFonts w:hint="eastAsia" w:ascii="仿宋_GB2312" w:hAnsi="仿宋" w:eastAsia="仿宋_GB2312"/>
          <w:bCs/>
          <w:sz w:val="32"/>
          <w:szCs w:val="32"/>
          <w:lang w:eastAsia="zh-CN"/>
        </w:rPr>
      </w:pPr>
      <w:r>
        <w:rPr>
          <w:rFonts w:hint="eastAsia" w:ascii="仿宋_GB2312" w:hAnsi="仿宋_GB2312" w:cs="仿宋_GB2312"/>
          <w:color w:val="000000" w:themeColor="text1"/>
          <w:sz w:val="32"/>
          <w:szCs w:val="32"/>
        </w:rPr>
        <w:t>全年完成情况：项目支出未超概算批复的标准</w:t>
      </w:r>
      <w:r>
        <w:rPr>
          <w:rFonts w:hint="eastAsia" w:ascii="仿宋_GB2312" w:hAnsi="仿宋_GB2312" w:cs="仿宋_GB2312"/>
          <w:color w:val="000000" w:themeColor="text1"/>
          <w:sz w:val="32"/>
          <w:szCs w:val="32"/>
          <w:lang w:eastAsia="zh-CN"/>
        </w:rPr>
        <w:t>。</w:t>
      </w:r>
      <w:bookmarkStart w:id="0" w:name="_GoBack"/>
      <w:bookmarkEnd w:id="0"/>
    </w:p>
    <w:p>
      <w:pPr>
        <w:spacing w:line="560" w:lineRule="exact"/>
        <w:ind w:firstLine="627" w:firstLineChars="196"/>
        <w:rPr>
          <w:rFonts w:ascii="仿宋_GB2312" w:hAnsi="仿宋"/>
          <w:sz w:val="32"/>
          <w:szCs w:val="32"/>
        </w:rPr>
      </w:pPr>
      <w:r>
        <w:rPr>
          <w:rFonts w:hint="eastAsia" w:ascii="仿宋_GB2312" w:hAnsi="仿宋"/>
          <w:bCs/>
          <w:sz w:val="32"/>
          <w:szCs w:val="32"/>
        </w:rPr>
        <w:t>2.</w:t>
      </w:r>
      <w:r>
        <w:rPr>
          <w:rFonts w:hint="eastAsia" w:ascii="仿宋_GB2312" w:hAnsi="仿宋"/>
          <w:sz w:val="32"/>
          <w:szCs w:val="32"/>
        </w:rPr>
        <w:t>效益指标完成</w:t>
      </w:r>
      <w:r>
        <w:rPr>
          <w:rFonts w:ascii="仿宋_GB2312" w:hAnsi="仿宋"/>
          <w:sz w:val="32"/>
          <w:szCs w:val="32"/>
        </w:rPr>
        <w:t>情况分析</w:t>
      </w:r>
    </w:p>
    <w:p>
      <w:pPr>
        <w:spacing w:line="560" w:lineRule="exact"/>
        <w:ind w:firstLine="640" w:firstLineChars="200"/>
        <w:rPr>
          <w:rFonts w:ascii="仿宋_GB2312" w:hAnsi="仿宋"/>
          <w:bCs/>
          <w:sz w:val="32"/>
          <w:szCs w:val="32"/>
        </w:rPr>
      </w:pPr>
      <w:r>
        <w:rPr>
          <w:rFonts w:hint="eastAsia" w:ascii="仿宋_GB2312" w:hAnsi="仿宋"/>
          <w:bCs/>
          <w:sz w:val="32"/>
          <w:szCs w:val="32"/>
        </w:rPr>
        <w:t>（1）经济效益指标</w:t>
      </w:r>
    </w:p>
    <w:p>
      <w:pPr>
        <w:spacing w:line="560" w:lineRule="exact"/>
        <w:ind w:firstLine="640" w:firstLineChars="200"/>
        <w:rPr>
          <w:rFonts w:ascii="仿宋_GB2312" w:hAnsi="仿宋_GB2312" w:cs="仿宋_GB2312"/>
          <w:color w:val="000000" w:themeColor="text1"/>
          <w:sz w:val="32"/>
          <w:szCs w:val="32"/>
        </w:rPr>
      </w:pPr>
      <w:r>
        <w:rPr>
          <w:rFonts w:hint="eastAsia" w:ascii="仿宋_GB2312" w:hAnsi="仿宋_GB2312" w:cs="仿宋_GB2312"/>
          <w:color w:val="000000" w:themeColor="text1"/>
          <w:sz w:val="32"/>
          <w:szCs w:val="32"/>
        </w:rPr>
        <w:t>年度指标：提升对经济发展的促进作用。</w:t>
      </w:r>
    </w:p>
    <w:p>
      <w:pPr>
        <w:spacing w:line="560" w:lineRule="exact"/>
        <w:ind w:firstLine="640" w:firstLineChars="200"/>
        <w:rPr>
          <w:rFonts w:ascii="仿宋_GB2312" w:hAnsi="仿宋_GB2312" w:cs="仿宋_GB2312"/>
          <w:color w:val="000000" w:themeColor="text1"/>
          <w:sz w:val="32"/>
          <w:szCs w:val="32"/>
        </w:rPr>
      </w:pPr>
      <w:r>
        <w:rPr>
          <w:rFonts w:hint="eastAsia" w:ascii="仿宋_GB2312" w:hAnsi="仿宋_GB2312" w:cs="仿宋_GB2312"/>
          <w:color w:val="000000" w:themeColor="text1"/>
          <w:sz w:val="32"/>
          <w:szCs w:val="32"/>
        </w:rPr>
        <w:t>全年完成：北京东六环改造工程串联了北京城市副中心、顺义、昌平等各区，以及首都机场和新机场，可以提高道路通行能力，实现规划城市空间结构布局，对带动沿线经济社会发展具有明显促进作用。</w:t>
      </w:r>
      <w:r>
        <w:rPr>
          <w:rFonts w:hint="eastAsia" w:ascii="仿宋_GB2312" w:hAnsi="仿宋"/>
          <w:sz w:val="32"/>
          <w:szCs w:val="32"/>
        </w:rPr>
        <w:t>农村公路窄路加宽工程提升乡村公路通行能力，改善行车舒适性，增加沿线村民的旅游收入，提高经济效益。</w:t>
      </w:r>
    </w:p>
    <w:p>
      <w:pPr>
        <w:spacing w:line="560" w:lineRule="exact"/>
        <w:ind w:firstLine="640" w:firstLineChars="200"/>
        <w:rPr>
          <w:rFonts w:ascii="仿宋_GB2312" w:hAnsi="仿宋"/>
          <w:sz w:val="32"/>
          <w:szCs w:val="32"/>
        </w:rPr>
      </w:pPr>
      <w:r>
        <w:rPr>
          <w:rFonts w:hint="eastAsia" w:ascii="仿宋_GB2312" w:hAnsi="仿宋"/>
          <w:sz w:val="32"/>
          <w:szCs w:val="32"/>
        </w:rPr>
        <w:t>（2）社会效益指标</w:t>
      </w:r>
    </w:p>
    <w:p>
      <w:pPr>
        <w:spacing w:line="560" w:lineRule="exact"/>
        <w:ind w:firstLine="640" w:firstLineChars="200"/>
        <w:rPr>
          <w:rFonts w:ascii="仿宋_GB2312" w:hAnsi="仿宋"/>
          <w:sz w:val="32"/>
          <w:szCs w:val="32"/>
        </w:rPr>
      </w:pPr>
      <w:r>
        <w:rPr>
          <w:rFonts w:hint="eastAsia" w:ascii="仿宋_GB2312" w:hAnsi="仿宋"/>
          <w:sz w:val="32"/>
          <w:szCs w:val="32"/>
        </w:rPr>
        <w:t>年度指标：提升基本公共服务水平和公路安全水平。公路应急抢通工程保障道路随断随抢、随抢随通，提升公路安全畅通水平。</w:t>
      </w:r>
    </w:p>
    <w:p>
      <w:pPr>
        <w:spacing w:line="560" w:lineRule="exact"/>
        <w:ind w:firstLine="640" w:firstLineChars="200"/>
        <w:rPr>
          <w:rFonts w:ascii="仿宋_GB2312" w:hAnsi="仿宋"/>
          <w:sz w:val="32"/>
          <w:szCs w:val="32"/>
        </w:rPr>
      </w:pPr>
      <w:r>
        <w:rPr>
          <w:rFonts w:hint="eastAsia" w:ascii="仿宋_GB2312" w:hAnsi="仿宋"/>
          <w:sz w:val="32"/>
          <w:szCs w:val="32"/>
        </w:rPr>
        <w:t>全年完成：北京东六环项目实施过程中实行精细化管理和标准化建设，随路同步实施交通、绿化等工程，项目建成将有利于通行条件和路域环境进一步提升，从而起到提升基本公共服务水平的作用。</w:t>
      </w:r>
      <w:r>
        <w:rPr>
          <w:rFonts w:hint="eastAsia" w:ascii="仿宋_GB2312" w:hAnsi="宋体" w:cs="宋体"/>
          <w:kern w:val="0"/>
          <w:sz w:val="32"/>
          <w:szCs w:val="32"/>
        </w:rPr>
        <w:t>农村公路窄路加宽等工程</w:t>
      </w:r>
      <w:r>
        <w:rPr>
          <w:rFonts w:hint="eastAsia" w:ascii="仿宋_GB2312" w:hAnsi="仿宋"/>
          <w:sz w:val="32"/>
          <w:szCs w:val="32"/>
        </w:rPr>
        <w:t>有效提升了道路通行能力，缓解了交通压力，改善了人民群众出行体验，提升了基本公共服务水平和公路安全水平。应急抢通工程保障道路随断随抢、随抢随通，满足基本通行条件，提升了公路安全畅通水平。</w:t>
      </w:r>
    </w:p>
    <w:p>
      <w:pPr>
        <w:spacing w:line="560" w:lineRule="exact"/>
        <w:ind w:firstLine="640" w:firstLineChars="200"/>
        <w:rPr>
          <w:rFonts w:ascii="仿宋_GB2312" w:hAnsi="仿宋"/>
          <w:sz w:val="32"/>
          <w:szCs w:val="32"/>
        </w:rPr>
      </w:pPr>
      <w:r>
        <w:rPr>
          <w:rFonts w:hint="eastAsia" w:ascii="仿宋_GB2312" w:hAnsi="仿宋"/>
          <w:sz w:val="32"/>
          <w:szCs w:val="32"/>
        </w:rPr>
        <w:t>（3）生态效益指标</w:t>
      </w:r>
    </w:p>
    <w:p>
      <w:pPr>
        <w:spacing w:line="560" w:lineRule="exact"/>
        <w:ind w:firstLine="640" w:firstLineChars="200"/>
        <w:rPr>
          <w:rFonts w:ascii="仿宋_GB2312" w:hAnsi="仿宋"/>
          <w:sz w:val="32"/>
          <w:szCs w:val="32"/>
        </w:rPr>
      </w:pPr>
      <w:r>
        <w:rPr>
          <w:rFonts w:hint="eastAsia" w:ascii="仿宋_GB2312" w:hAnsi="仿宋"/>
          <w:sz w:val="32"/>
          <w:szCs w:val="32"/>
        </w:rPr>
        <w:t>年度指标：交通建设符合环评审批要求。</w:t>
      </w:r>
    </w:p>
    <w:p>
      <w:pPr>
        <w:spacing w:line="560" w:lineRule="exact"/>
        <w:ind w:firstLine="640" w:firstLineChars="200"/>
        <w:outlineLvl w:val="0"/>
        <w:rPr>
          <w:rFonts w:ascii="仿宋_GB2312"/>
          <w:sz w:val="32"/>
          <w:szCs w:val="32"/>
        </w:rPr>
      </w:pPr>
      <w:r>
        <w:rPr>
          <w:rFonts w:hint="eastAsia" w:ascii="仿宋_GB2312" w:hAnsi="仿宋"/>
          <w:sz w:val="32"/>
          <w:szCs w:val="32"/>
        </w:rPr>
        <w:t>全年完成：项目建设严格遵守国家和北京市环保法律法规及相关要求，严格执行环保“三同时”制度，环保投资及时足额到位，加强对施工场地的科学管理，文明施工，保持施工场地清洁，并进行洒水抑尘，减少噪声、粉尘及建筑垃圾等对周围环境的影响</w:t>
      </w:r>
      <w:r>
        <w:rPr>
          <w:rFonts w:hint="eastAsia" w:ascii="仿宋_GB2312"/>
          <w:sz w:val="32"/>
          <w:szCs w:val="32"/>
        </w:rPr>
        <w:t>。</w:t>
      </w:r>
    </w:p>
    <w:p>
      <w:pPr>
        <w:spacing w:line="560" w:lineRule="exact"/>
        <w:ind w:firstLine="640" w:firstLineChars="200"/>
        <w:outlineLvl w:val="0"/>
        <w:rPr>
          <w:rFonts w:ascii="仿宋_GB2312"/>
          <w:sz w:val="32"/>
          <w:szCs w:val="32"/>
        </w:rPr>
      </w:pPr>
      <w:r>
        <w:rPr>
          <w:rFonts w:hint="eastAsia" w:ascii="仿宋_GB2312"/>
          <w:sz w:val="32"/>
          <w:szCs w:val="32"/>
        </w:rPr>
        <w:t>（4）可持续影响指标</w:t>
      </w:r>
    </w:p>
    <w:p>
      <w:pPr>
        <w:spacing w:line="560" w:lineRule="exact"/>
        <w:ind w:firstLine="640" w:firstLineChars="200"/>
        <w:outlineLvl w:val="0"/>
        <w:rPr>
          <w:rFonts w:ascii="仿宋_GB2312"/>
          <w:sz w:val="32"/>
          <w:szCs w:val="32"/>
        </w:rPr>
      </w:pPr>
      <w:r>
        <w:rPr>
          <w:rFonts w:hint="eastAsia" w:ascii="仿宋_GB2312"/>
          <w:sz w:val="32"/>
          <w:szCs w:val="32"/>
        </w:rPr>
        <w:t>年度指标：新改建公路项目适应未来一定时期内交通需求。</w:t>
      </w:r>
    </w:p>
    <w:p>
      <w:pPr>
        <w:spacing w:line="560" w:lineRule="exact"/>
        <w:ind w:firstLine="640" w:firstLineChars="200"/>
        <w:outlineLvl w:val="0"/>
        <w:rPr>
          <w:rFonts w:ascii="仿宋_GB2312"/>
          <w:color w:val="FF0000"/>
          <w:sz w:val="32"/>
          <w:szCs w:val="32"/>
        </w:rPr>
      </w:pPr>
      <w:r>
        <w:rPr>
          <w:rFonts w:hint="eastAsia" w:ascii="仿宋_GB2312"/>
          <w:sz w:val="32"/>
          <w:szCs w:val="32"/>
        </w:rPr>
        <w:t>全年完成：</w:t>
      </w:r>
      <w:r>
        <w:rPr>
          <w:rFonts w:hint="eastAsia" w:hAnsi="仿宋"/>
          <w:sz w:val="32"/>
          <w:szCs w:val="32"/>
        </w:rPr>
        <w:t>北京</w:t>
      </w:r>
      <w:r>
        <w:rPr>
          <w:rFonts w:hint="eastAsia" w:ascii="仿宋_GB2312" w:hAnsi="仿宋"/>
          <w:sz w:val="32"/>
          <w:szCs w:val="32"/>
        </w:rPr>
        <w:t>东六环改造工程是适应六环路国家高速公路功能调整，完善副中心区域路网的重要项目。农村公路新改建项目将在未来一定时期内提供安全、快捷出行保障，能够适应未来一定时期内交通需求。</w:t>
      </w:r>
    </w:p>
    <w:p>
      <w:pPr>
        <w:spacing w:line="560" w:lineRule="exact"/>
        <w:ind w:firstLine="627" w:firstLineChars="196"/>
        <w:rPr>
          <w:rFonts w:ascii="仿宋_GB2312" w:hAnsi="仿宋"/>
          <w:sz w:val="32"/>
          <w:szCs w:val="32"/>
        </w:rPr>
      </w:pPr>
      <w:r>
        <w:rPr>
          <w:rFonts w:hint="eastAsia" w:ascii="仿宋_GB2312" w:hAnsi="仿宋"/>
          <w:sz w:val="32"/>
          <w:szCs w:val="32"/>
        </w:rPr>
        <w:t>3.满意度指标完成情况分析</w:t>
      </w:r>
    </w:p>
    <w:p>
      <w:pPr>
        <w:spacing w:line="560" w:lineRule="exact"/>
        <w:ind w:firstLine="640" w:firstLineChars="200"/>
        <w:rPr>
          <w:rFonts w:ascii="仿宋_GB2312" w:hAnsi="仿宋"/>
          <w:sz w:val="32"/>
          <w:szCs w:val="32"/>
        </w:rPr>
      </w:pPr>
      <w:r>
        <w:rPr>
          <w:rFonts w:hint="eastAsia" w:ascii="仿宋_GB2312" w:hAnsi="仿宋"/>
          <w:sz w:val="32"/>
          <w:szCs w:val="32"/>
        </w:rPr>
        <w:t>年度指标：改善通行服务水平群众满意度≥80%。公路应急抢通工程司乘人员认可度≥90%</w:t>
      </w:r>
    </w:p>
    <w:p>
      <w:pPr>
        <w:spacing w:line="560" w:lineRule="exact"/>
        <w:ind w:firstLine="640" w:firstLineChars="200"/>
        <w:rPr>
          <w:rFonts w:ascii="仿宋_GB2312" w:hAnsi="仿宋"/>
          <w:sz w:val="32"/>
          <w:szCs w:val="32"/>
        </w:rPr>
      </w:pPr>
      <w:r>
        <w:rPr>
          <w:rFonts w:hint="eastAsia" w:ascii="仿宋_GB2312" w:hAnsi="仿宋"/>
          <w:sz w:val="32"/>
          <w:szCs w:val="32"/>
        </w:rPr>
        <w:t>全年完成：已完成项目达到预期。</w:t>
      </w:r>
    </w:p>
    <w:p>
      <w:pPr>
        <w:spacing w:line="560" w:lineRule="exact"/>
        <w:ind w:firstLine="640" w:firstLineChars="200"/>
        <w:rPr>
          <w:rFonts w:ascii="仿宋_GB2312"/>
          <w:sz w:val="32"/>
          <w:szCs w:val="32"/>
        </w:rPr>
      </w:pPr>
      <w:r>
        <w:rPr>
          <w:rFonts w:hint="eastAsia" w:ascii="黑体" w:hAnsi="黑体" w:eastAsia="黑体" w:cs="黑体"/>
          <w:bCs/>
          <w:sz w:val="32"/>
          <w:szCs w:val="32"/>
        </w:rPr>
        <w:t>三、偏离绩效目标的原因和下一步改进措施</w:t>
      </w:r>
    </w:p>
    <w:p>
      <w:pPr>
        <w:spacing w:line="560" w:lineRule="exact"/>
        <w:ind w:firstLine="640" w:firstLineChars="200"/>
        <w:rPr>
          <w:rFonts w:ascii="仿宋_GB2312" w:hAnsi="仿宋"/>
          <w:sz w:val="32"/>
          <w:szCs w:val="32"/>
        </w:rPr>
      </w:pPr>
      <w:r>
        <w:rPr>
          <w:rFonts w:hint="eastAsia" w:ascii="仿宋_GB2312" w:hAnsi="仿宋"/>
          <w:sz w:val="32"/>
          <w:szCs w:val="32"/>
        </w:rPr>
        <w:t>无。</w:t>
      </w:r>
    </w:p>
    <w:p>
      <w:pPr>
        <w:spacing w:line="560" w:lineRule="exact"/>
        <w:ind w:firstLine="640" w:firstLineChars="200"/>
        <w:rPr>
          <w:rFonts w:ascii="黑体" w:hAnsi="黑体" w:eastAsia="黑体" w:cs="黑体"/>
          <w:bCs/>
          <w:sz w:val="32"/>
          <w:szCs w:val="32"/>
        </w:rPr>
      </w:pPr>
      <w:r>
        <w:rPr>
          <w:rFonts w:hint="eastAsia" w:ascii="黑体" w:hAnsi="黑体" w:eastAsia="黑体" w:cs="黑体"/>
          <w:bCs/>
          <w:sz w:val="32"/>
          <w:szCs w:val="32"/>
        </w:rPr>
        <w:t>四、绩效自评结果拟应用和公开情况</w:t>
      </w:r>
    </w:p>
    <w:p>
      <w:pPr>
        <w:spacing w:line="560" w:lineRule="exact"/>
        <w:ind w:firstLine="627" w:firstLineChars="196"/>
        <w:rPr>
          <w:rFonts w:ascii="仿宋_GB2312" w:hAnsiTheme="minorEastAsia"/>
          <w:sz w:val="32"/>
          <w:szCs w:val="32"/>
        </w:rPr>
      </w:pPr>
      <w:r>
        <w:rPr>
          <w:rFonts w:hint="eastAsia" w:ascii="仿宋_GB2312" w:hAnsiTheme="minorEastAsia"/>
          <w:sz w:val="32"/>
          <w:szCs w:val="32"/>
        </w:rPr>
        <w:t>针对绩效自评中发现的问题，将督促项目单位抓紧整改，完善相关管理制度，建立长效机制，确保资金使用效益。绩效自评结果按要求公开。</w:t>
      </w:r>
    </w:p>
    <w:p>
      <w:pPr>
        <w:spacing w:line="560" w:lineRule="exact"/>
        <w:ind w:firstLine="640" w:firstLineChars="200"/>
        <w:rPr>
          <w:rFonts w:ascii="黑体" w:hAnsi="黑体" w:eastAsia="黑体" w:cs="黑体"/>
          <w:bCs/>
          <w:sz w:val="32"/>
          <w:szCs w:val="32"/>
        </w:rPr>
      </w:pPr>
      <w:r>
        <w:rPr>
          <w:rFonts w:hint="eastAsia" w:ascii="黑体" w:hAnsi="黑体" w:eastAsia="黑体" w:cs="黑体"/>
          <w:bCs/>
          <w:sz w:val="32"/>
          <w:szCs w:val="32"/>
        </w:rPr>
        <w:t>五、其他需要说明的问题</w:t>
      </w:r>
    </w:p>
    <w:p>
      <w:pPr>
        <w:spacing w:line="560" w:lineRule="exact"/>
        <w:ind w:firstLine="627" w:firstLineChars="196"/>
        <w:rPr>
          <w:rFonts w:ascii="仿宋_GB2312" w:hAnsiTheme="minorEastAsia"/>
          <w:sz w:val="32"/>
          <w:szCs w:val="32"/>
        </w:rPr>
      </w:pPr>
      <w:r>
        <w:rPr>
          <w:rFonts w:hint="eastAsia" w:ascii="仿宋_GB2312" w:hAnsiTheme="minorEastAsia"/>
          <w:sz w:val="32"/>
          <w:szCs w:val="32"/>
        </w:rPr>
        <w:t>财政部北京监管局《关于北京市2023年3月份直达资金常态化监管情况的报告》提出我市车辆购置税收入补助地方资金存在未完成建设计划更改前提下超请示拨款且未按照建设进度支付的问题。市交通委已开展整改工作：1.首发集团2023年5月已退回提前拨付的资金；2.后续拨款市交通委审核东六环改造工程项目实际进展情况后，拨付首发集团补助资金；3.市交通委加强制度建设，已完成《市交通委车购税补助资金工作流程（初稿）》，初步明确责任委内处室、委内资金审批权限，以及按工程项目实施进度申报拨款的工作制度和流程等。</w:t>
      </w:r>
    </w:p>
    <w:p>
      <w:pPr>
        <w:spacing w:line="560" w:lineRule="exact"/>
        <w:ind w:firstLine="627" w:firstLineChars="196"/>
        <w:rPr>
          <w:rFonts w:ascii="仿宋_GB2312" w:hAnsiTheme="minorEastAsia"/>
          <w:sz w:val="32"/>
          <w:szCs w:val="32"/>
        </w:rPr>
      </w:pPr>
    </w:p>
    <w:p>
      <w:pPr>
        <w:spacing w:line="560" w:lineRule="exact"/>
        <w:ind w:firstLine="627" w:firstLineChars="196"/>
        <w:rPr>
          <w:rFonts w:ascii="仿宋_GB2312" w:hAnsiTheme="minorEastAsia"/>
          <w:sz w:val="32"/>
          <w:szCs w:val="32"/>
        </w:rPr>
      </w:pPr>
    </w:p>
    <w:p>
      <w:pPr>
        <w:spacing w:line="560" w:lineRule="exact"/>
        <w:ind w:firstLine="640" w:firstLineChars="200"/>
        <w:rPr>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10" w:usb3="00000000" w:csb0="00040000" w:csb1="00000000"/>
  </w:font>
  <w:font w:name="华文中宋">
    <w:altName w:val="汉仪中宋简"/>
    <w:panose1 w:val="02010600040101010101"/>
    <w:charset w:val="86"/>
    <w:family w:val="auto"/>
    <w:pitch w:val="default"/>
    <w:sig w:usb0="00000000" w:usb1="00000000" w:usb2="00000010" w:usb3="00000000" w:csb0="0004009F" w:csb1="00000000"/>
  </w:font>
  <w:font w:name="方正小标宋简体">
    <w:panose1 w:val="02000000000000000000"/>
    <w:charset w:val="86"/>
    <w:family w:val="script"/>
    <w:pitch w:val="default"/>
    <w:sig w:usb0="A00002BF" w:usb1="184F6CFA" w:usb2="00000012" w:usb3="00000000" w:csb0="00040001" w:csb1="00000000"/>
  </w:font>
  <w:font w:name="Arial">
    <w:altName w:val="DejaVu Sans"/>
    <w:panose1 w:val="020B0604020202020204"/>
    <w:charset w:val="00"/>
    <w:family w:val="swiss"/>
    <w:pitch w:val="default"/>
    <w:sig w:usb0="00000000" w:usb1="00000000" w:usb2="00000009" w:usb3="00000000" w:csb0="000001FF" w:csb1="00000000"/>
  </w:font>
  <w:font w:name="楷体_GB2312">
    <w:altName w:val="方正楷体_GBK"/>
    <w:panose1 w:val="02010609030101010101"/>
    <w:charset w:val="86"/>
    <w:family w:val="modern"/>
    <w:pitch w:val="default"/>
    <w:sig w:usb0="00000000" w:usb1="00000000" w:usb2="0000001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true"/>
  <w:bordersDoNotSurroundHeader w:val="true"/>
  <w:bordersDoNotSurroundFooter w:val="true"/>
  <w:documentProtection w:enforcement="0"/>
  <w:defaultTabStop w:val="420"/>
  <w:drawingGridHorizontalSpacing w:val="150"/>
  <w:drawingGridVerticalSpacing w:val="5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Y3NGM3NDI2NGJmYmIwNjIzYTc3OWI5OGViNzAxY2IifQ=="/>
  </w:docVars>
  <w:rsids>
    <w:rsidRoot w:val="00F57F82"/>
    <w:rsid w:val="00000FE9"/>
    <w:rsid w:val="0000259C"/>
    <w:rsid w:val="00005F51"/>
    <w:rsid w:val="000101E1"/>
    <w:rsid w:val="0001592E"/>
    <w:rsid w:val="00031BB7"/>
    <w:rsid w:val="00042425"/>
    <w:rsid w:val="000732DA"/>
    <w:rsid w:val="00073A31"/>
    <w:rsid w:val="00075CDC"/>
    <w:rsid w:val="000910A4"/>
    <w:rsid w:val="000A1ECA"/>
    <w:rsid w:val="000B1B28"/>
    <w:rsid w:val="000B1E8F"/>
    <w:rsid w:val="000B6964"/>
    <w:rsid w:val="000C56EC"/>
    <w:rsid w:val="000C5A26"/>
    <w:rsid w:val="000D791D"/>
    <w:rsid w:val="00101EF9"/>
    <w:rsid w:val="00103D16"/>
    <w:rsid w:val="00111638"/>
    <w:rsid w:val="00111928"/>
    <w:rsid w:val="0011626E"/>
    <w:rsid w:val="0012041C"/>
    <w:rsid w:val="00140224"/>
    <w:rsid w:val="001534A7"/>
    <w:rsid w:val="00156D1B"/>
    <w:rsid w:val="00161E2D"/>
    <w:rsid w:val="00162698"/>
    <w:rsid w:val="00164D84"/>
    <w:rsid w:val="00173016"/>
    <w:rsid w:val="0017509C"/>
    <w:rsid w:val="001808CA"/>
    <w:rsid w:val="0019285D"/>
    <w:rsid w:val="00195D46"/>
    <w:rsid w:val="001A4E46"/>
    <w:rsid w:val="001C56AB"/>
    <w:rsid w:val="001D2CEE"/>
    <w:rsid w:val="001E03FE"/>
    <w:rsid w:val="001F1032"/>
    <w:rsid w:val="001F52B9"/>
    <w:rsid w:val="002017C7"/>
    <w:rsid w:val="00207AD9"/>
    <w:rsid w:val="002123E8"/>
    <w:rsid w:val="0021419F"/>
    <w:rsid w:val="00214EB8"/>
    <w:rsid w:val="00222384"/>
    <w:rsid w:val="00234189"/>
    <w:rsid w:val="00250053"/>
    <w:rsid w:val="00265464"/>
    <w:rsid w:val="00266343"/>
    <w:rsid w:val="002825DC"/>
    <w:rsid w:val="002866E9"/>
    <w:rsid w:val="00292144"/>
    <w:rsid w:val="0029569C"/>
    <w:rsid w:val="002A5FA7"/>
    <w:rsid w:val="002B3EEF"/>
    <w:rsid w:val="002B54E4"/>
    <w:rsid w:val="002C0282"/>
    <w:rsid w:val="002C0E12"/>
    <w:rsid w:val="002D077F"/>
    <w:rsid w:val="002D6250"/>
    <w:rsid w:val="002E5562"/>
    <w:rsid w:val="002F185A"/>
    <w:rsid w:val="002F6705"/>
    <w:rsid w:val="002F776E"/>
    <w:rsid w:val="00301FC0"/>
    <w:rsid w:val="00336A16"/>
    <w:rsid w:val="0033769D"/>
    <w:rsid w:val="00353A04"/>
    <w:rsid w:val="003663A3"/>
    <w:rsid w:val="00374ABB"/>
    <w:rsid w:val="0037562E"/>
    <w:rsid w:val="00376656"/>
    <w:rsid w:val="00387DD5"/>
    <w:rsid w:val="0039037C"/>
    <w:rsid w:val="003A0534"/>
    <w:rsid w:val="003A12CE"/>
    <w:rsid w:val="003B0405"/>
    <w:rsid w:val="003B0794"/>
    <w:rsid w:val="003B0980"/>
    <w:rsid w:val="003C6374"/>
    <w:rsid w:val="003D2CB9"/>
    <w:rsid w:val="003D3B3A"/>
    <w:rsid w:val="003E62B6"/>
    <w:rsid w:val="003E7199"/>
    <w:rsid w:val="003E75F9"/>
    <w:rsid w:val="003E7659"/>
    <w:rsid w:val="003F15F0"/>
    <w:rsid w:val="003F600C"/>
    <w:rsid w:val="0040529C"/>
    <w:rsid w:val="00406BAE"/>
    <w:rsid w:val="00413F12"/>
    <w:rsid w:val="00416385"/>
    <w:rsid w:val="00447B09"/>
    <w:rsid w:val="00451B82"/>
    <w:rsid w:val="00460C5A"/>
    <w:rsid w:val="0048105E"/>
    <w:rsid w:val="00481E6F"/>
    <w:rsid w:val="00482571"/>
    <w:rsid w:val="00493012"/>
    <w:rsid w:val="00494E59"/>
    <w:rsid w:val="004B146B"/>
    <w:rsid w:val="004C7A56"/>
    <w:rsid w:val="004D2137"/>
    <w:rsid w:val="004F10E5"/>
    <w:rsid w:val="00503EEB"/>
    <w:rsid w:val="00507D69"/>
    <w:rsid w:val="00512CF8"/>
    <w:rsid w:val="005313C5"/>
    <w:rsid w:val="00543495"/>
    <w:rsid w:val="00562467"/>
    <w:rsid w:val="00586084"/>
    <w:rsid w:val="00587C18"/>
    <w:rsid w:val="0059044F"/>
    <w:rsid w:val="005B033A"/>
    <w:rsid w:val="005C5414"/>
    <w:rsid w:val="005D1514"/>
    <w:rsid w:val="005D7CC3"/>
    <w:rsid w:val="005E429B"/>
    <w:rsid w:val="005F04C5"/>
    <w:rsid w:val="005F093F"/>
    <w:rsid w:val="005F14D4"/>
    <w:rsid w:val="005F54D7"/>
    <w:rsid w:val="00603F5D"/>
    <w:rsid w:val="006218A1"/>
    <w:rsid w:val="00625A40"/>
    <w:rsid w:val="00630F9F"/>
    <w:rsid w:val="00635313"/>
    <w:rsid w:val="0063792B"/>
    <w:rsid w:val="00651B53"/>
    <w:rsid w:val="00661CCE"/>
    <w:rsid w:val="00665194"/>
    <w:rsid w:val="00665DE2"/>
    <w:rsid w:val="00672F3B"/>
    <w:rsid w:val="00682A10"/>
    <w:rsid w:val="00683971"/>
    <w:rsid w:val="00684CDA"/>
    <w:rsid w:val="0068699B"/>
    <w:rsid w:val="006906C2"/>
    <w:rsid w:val="006A09FA"/>
    <w:rsid w:val="006A30E4"/>
    <w:rsid w:val="006A74BF"/>
    <w:rsid w:val="006B0A97"/>
    <w:rsid w:val="006B5E2A"/>
    <w:rsid w:val="006B6E9D"/>
    <w:rsid w:val="006C1CEE"/>
    <w:rsid w:val="006C1CFC"/>
    <w:rsid w:val="006C3062"/>
    <w:rsid w:val="006D56C1"/>
    <w:rsid w:val="006D5A86"/>
    <w:rsid w:val="006E4A86"/>
    <w:rsid w:val="00704FED"/>
    <w:rsid w:val="00707C2E"/>
    <w:rsid w:val="00712F20"/>
    <w:rsid w:val="00714DC8"/>
    <w:rsid w:val="00715F74"/>
    <w:rsid w:val="00722A7D"/>
    <w:rsid w:val="00724A6B"/>
    <w:rsid w:val="007269F7"/>
    <w:rsid w:val="0073331B"/>
    <w:rsid w:val="00733C2D"/>
    <w:rsid w:val="007431D3"/>
    <w:rsid w:val="00756A73"/>
    <w:rsid w:val="00756C7F"/>
    <w:rsid w:val="00780978"/>
    <w:rsid w:val="007831DD"/>
    <w:rsid w:val="007A1D7D"/>
    <w:rsid w:val="007B00B4"/>
    <w:rsid w:val="007B7CE4"/>
    <w:rsid w:val="007C0584"/>
    <w:rsid w:val="007D1937"/>
    <w:rsid w:val="007D7E6E"/>
    <w:rsid w:val="007E2D78"/>
    <w:rsid w:val="007E7F09"/>
    <w:rsid w:val="00802F14"/>
    <w:rsid w:val="00805002"/>
    <w:rsid w:val="00806E72"/>
    <w:rsid w:val="00816F08"/>
    <w:rsid w:val="00850797"/>
    <w:rsid w:val="00853FC4"/>
    <w:rsid w:val="00865224"/>
    <w:rsid w:val="008663B6"/>
    <w:rsid w:val="008720F1"/>
    <w:rsid w:val="00882EFA"/>
    <w:rsid w:val="008935E7"/>
    <w:rsid w:val="00897111"/>
    <w:rsid w:val="0089733D"/>
    <w:rsid w:val="008A2A37"/>
    <w:rsid w:val="008B12D3"/>
    <w:rsid w:val="008B2F56"/>
    <w:rsid w:val="008B68EC"/>
    <w:rsid w:val="008C5BE1"/>
    <w:rsid w:val="008D1C9F"/>
    <w:rsid w:val="008D770C"/>
    <w:rsid w:val="008F0996"/>
    <w:rsid w:val="008F1C7D"/>
    <w:rsid w:val="008F53BA"/>
    <w:rsid w:val="00900554"/>
    <w:rsid w:val="00903791"/>
    <w:rsid w:val="00944054"/>
    <w:rsid w:val="009600BD"/>
    <w:rsid w:val="00961C83"/>
    <w:rsid w:val="0096549B"/>
    <w:rsid w:val="00967C5E"/>
    <w:rsid w:val="00981454"/>
    <w:rsid w:val="00981BF2"/>
    <w:rsid w:val="00984845"/>
    <w:rsid w:val="00991D70"/>
    <w:rsid w:val="009922BC"/>
    <w:rsid w:val="0099292E"/>
    <w:rsid w:val="009A2743"/>
    <w:rsid w:val="009A4A54"/>
    <w:rsid w:val="009C35FD"/>
    <w:rsid w:val="009C6DD6"/>
    <w:rsid w:val="009D22CE"/>
    <w:rsid w:val="009E0D8C"/>
    <w:rsid w:val="009E4740"/>
    <w:rsid w:val="009E668D"/>
    <w:rsid w:val="00A02AF3"/>
    <w:rsid w:val="00A06728"/>
    <w:rsid w:val="00A25077"/>
    <w:rsid w:val="00A4341F"/>
    <w:rsid w:val="00A51109"/>
    <w:rsid w:val="00A52135"/>
    <w:rsid w:val="00A54FBD"/>
    <w:rsid w:val="00A610CC"/>
    <w:rsid w:val="00A674DC"/>
    <w:rsid w:val="00A67A5A"/>
    <w:rsid w:val="00A71661"/>
    <w:rsid w:val="00A8737E"/>
    <w:rsid w:val="00AA19AF"/>
    <w:rsid w:val="00AA2FFF"/>
    <w:rsid w:val="00AC2C13"/>
    <w:rsid w:val="00AD0768"/>
    <w:rsid w:val="00AE0001"/>
    <w:rsid w:val="00AE2798"/>
    <w:rsid w:val="00AF22EB"/>
    <w:rsid w:val="00AF5C63"/>
    <w:rsid w:val="00B01603"/>
    <w:rsid w:val="00B0267D"/>
    <w:rsid w:val="00B03976"/>
    <w:rsid w:val="00B0798A"/>
    <w:rsid w:val="00B13756"/>
    <w:rsid w:val="00B14590"/>
    <w:rsid w:val="00B336FF"/>
    <w:rsid w:val="00B33875"/>
    <w:rsid w:val="00B40876"/>
    <w:rsid w:val="00B51F96"/>
    <w:rsid w:val="00B557B1"/>
    <w:rsid w:val="00B60118"/>
    <w:rsid w:val="00B61C4F"/>
    <w:rsid w:val="00B63CC5"/>
    <w:rsid w:val="00B71B49"/>
    <w:rsid w:val="00B82305"/>
    <w:rsid w:val="00BA55BB"/>
    <w:rsid w:val="00BC6882"/>
    <w:rsid w:val="00BD3FE0"/>
    <w:rsid w:val="00BD4D8C"/>
    <w:rsid w:val="00BE042D"/>
    <w:rsid w:val="00BE537D"/>
    <w:rsid w:val="00BE58CF"/>
    <w:rsid w:val="00BF08EC"/>
    <w:rsid w:val="00C30148"/>
    <w:rsid w:val="00C32A04"/>
    <w:rsid w:val="00C32FD1"/>
    <w:rsid w:val="00C42DA0"/>
    <w:rsid w:val="00C924D2"/>
    <w:rsid w:val="00C97D91"/>
    <w:rsid w:val="00CA5578"/>
    <w:rsid w:val="00CA7DAA"/>
    <w:rsid w:val="00CB7274"/>
    <w:rsid w:val="00CD2869"/>
    <w:rsid w:val="00CE686B"/>
    <w:rsid w:val="00D03DB8"/>
    <w:rsid w:val="00D04826"/>
    <w:rsid w:val="00D208DA"/>
    <w:rsid w:val="00D2124F"/>
    <w:rsid w:val="00D26FF8"/>
    <w:rsid w:val="00D431F2"/>
    <w:rsid w:val="00D47AE8"/>
    <w:rsid w:val="00D47CEA"/>
    <w:rsid w:val="00D61DD3"/>
    <w:rsid w:val="00D63908"/>
    <w:rsid w:val="00D7476B"/>
    <w:rsid w:val="00D86C93"/>
    <w:rsid w:val="00D8718A"/>
    <w:rsid w:val="00D93453"/>
    <w:rsid w:val="00D93E0F"/>
    <w:rsid w:val="00D97613"/>
    <w:rsid w:val="00DC524D"/>
    <w:rsid w:val="00DC7E12"/>
    <w:rsid w:val="00E071D6"/>
    <w:rsid w:val="00E11B0F"/>
    <w:rsid w:val="00E1292D"/>
    <w:rsid w:val="00E5178B"/>
    <w:rsid w:val="00E543EB"/>
    <w:rsid w:val="00E57601"/>
    <w:rsid w:val="00E93984"/>
    <w:rsid w:val="00EB71DD"/>
    <w:rsid w:val="00EC5FE7"/>
    <w:rsid w:val="00ED3E0F"/>
    <w:rsid w:val="00ED5711"/>
    <w:rsid w:val="00EF6848"/>
    <w:rsid w:val="00F015E4"/>
    <w:rsid w:val="00F214C5"/>
    <w:rsid w:val="00F23217"/>
    <w:rsid w:val="00F51F91"/>
    <w:rsid w:val="00F57F11"/>
    <w:rsid w:val="00F57F82"/>
    <w:rsid w:val="00F75224"/>
    <w:rsid w:val="00F84B99"/>
    <w:rsid w:val="00F91EAE"/>
    <w:rsid w:val="00F92E5E"/>
    <w:rsid w:val="00FA086C"/>
    <w:rsid w:val="00FA2093"/>
    <w:rsid w:val="00FA357A"/>
    <w:rsid w:val="00FB7C34"/>
    <w:rsid w:val="00FD399B"/>
    <w:rsid w:val="00FD4579"/>
    <w:rsid w:val="00FD7E9E"/>
    <w:rsid w:val="037D0BC8"/>
    <w:rsid w:val="0845082D"/>
    <w:rsid w:val="09E965F2"/>
    <w:rsid w:val="139840D3"/>
    <w:rsid w:val="143E091F"/>
    <w:rsid w:val="14865FC8"/>
    <w:rsid w:val="150C2DB0"/>
    <w:rsid w:val="1E761F05"/>
    <w:rsid w:val="1F7BE1E6"/>
    <w:rsid w:val="1FC7205C"/>
    <w:rsid w:val="2240058C"/>
    <w:rsid w:val="228B3D05"/>
    <w:rsid w:val="284E74F8"/>
    <w:rsid w:val="2ADB48E8"/>
    <w:rsid w:val="2B77215A"/>
    <w:rsid w:val="36687282"/>
    <w:rsid w:val="38EF7AD8"/>
    <w:rsid w:val="3E1672E6"/>
    <w:rsid w:val="3EB9C2BB"/>
    <w:rsid w:val="415F08D8"/>
    <w:rsid w:val="44E2230F"/>
    <w:rsid w:val="48B51347"/>
    <w:rsid w:val="48C72483"/>
    <w:rsid w:val="491B45FA"/>
    <w:rsid w:val="4A55216A"/>
    <w:rsid w:val="4AD93379"/>
    <w:rsid w:val="4FE0696A"/>
    <w:rsid w:val="546F8569"/>
    <w:rsid w:val="55673508"/>
    <w:rsid w:val="59595A6F"/>
    <w:rsid w:val="59814A67"/>
    <w:rsid w:val="599330CA"/>
    <w:rsid w:val="5A7FCB1F"/>
    <w:rsid w:val="5FEAF7C9"/>
    <w:rsid w:val="60D5009F"/>
    <w:rsid w:val="64AC2E11"/>
    <w:rsid w:val="660721C9"/>
    <w:rsid w:val="661E6C75"/>
    <w:rsid w:val="67F75FF5"/>
    <w:rsid w:val="681D4831"/>
    <w:rsid w:val="692E4B19"/>
    <w:rsid w:val="69513EF7"/>
    <w:rsid w:val="6BF3256F"/>
    <w:rsid w:val="6CE7018A"/>
    <w:rsid w:val="6E3E3F2D"/>
    <w:rsid w:val="715B2F02"/>
    <w:rsid w:val="76A548F2"/>
    <w:rsid w:val="7765772E"/>
    <w:rsid w:val="776F5E62"/>
    <w:rsid w:val="77867685"/>
    <w:rsid w:val="781F36B6"/>
    <w:rsid w:val="790627AD"/>
    <w:rsid w:val="7ADC59FA"/>
    <w:rsid w:val="7AFF2FC3"/>
    <w:rsid w:val="7BF6B4C5"/>
    <w:rsid w:val="7DDD794F"/>
    <w:rsid w:val="7FDE47D5"/>
    <w:rsid w:val="94BFC172"/>
    <w:rsid w:val="9BFA614C"/>
    <w:rsid w:val="9BFEE2B7"/>
    <w:rsid w:val="BF7FA634"/>
    <w:rsid w:val="BFBF52D7"/>
    <w:rsid w:val="DF6E82F1"/>
    <w:rsid w:val="F7FBEBBF"/>
    <w:rsid w:val="FDB5389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iPriority="99" w:semiHidden="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rPr>
  </w:style>
  <w:style w:type="character" w:customStyle="1" w:styleId="8">
    <w:name w:val="页脚 Char"/>
    <w:basedOn w:val="7"/>
    <w:link w:val="3"/>
    <w:qFormat/>
    <w:uiPriority w:val="99"/>
    <w:rPr>
      <w:rFonts w:eastAsia="仿宋_GB2312"/>
      <w:kern w:val="2"/>
      <w:sz w:val="18"/>
      <w:szCs w:val="18"/>
    </w:rPr>
  </w:style>
  <w:style w:type="character" w:customStyle="1" w:styleId="9">
    <w:name w:val="页眉 Char"/>
    <w:basedOn w:val="7"/>
    <w:link w:val="4"/>
    <w:qFormat/>
    <w:uiPriority w:val="0"/>
    <w:rPr>
      <w:rFonts w:eastAsia="仿宋_GB2312"/>
      <w:kern w:val="2"/>
      <w:sz w:val="18"/>
      <w:szCs w:val="18"/>
    </w:rPr>
  </w:style>
  <w:style w:type="character" w:customStyle="1" w:styleId="10">
    <w:name w:val="批注框文本 Char"/>
    <w:basedOn w:val="7"/>
    <w:link w:val="2"/>
    <w:qFormat/>
    <w:uiPriority w:val="0"/>
    <w:rPr>
      <w:rFonts w:eastAsia="仿宋_GB2312"/>
      <w:kern w:val="2"/>
      <w:sz w:val="18"/>
      <w:szCs w:val="18"/>
    </w:rPr>
  </w:style>
  <w:style w:type="character" w:customStyle="1" w:styleId="11">
    <w:name w:val="HTML 预设格式 Char"/>
    <w:basedOn w:val="7"/>
    <w:link w:val="5"/>
    <w:qFormat/>
    <w:uiPriority w:val="99"/>
    <w:rPr>
      <w:rFonts w:ascii="宋体" w:hAnsi="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575</Words>
  <Characters>3278</Characters>
  <Lines>27</Lines>
  <Paragraphs>7</Paragraphs>
  <TotalTime>410</TotalTime>
  <ScaleCrop>false</ScaleCrop>
  <LinksUpToDate>false</LinksUpToDate>
  <CharactersWithSpaces>3846</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2019-02-13T22:26:00Z</dcterms:created>
  <dc:creator>lhn</dc:creator>
  <cp:lastModifiedBy>陈劲松</cp:lastModifiedBy>
  <cp:lastPrinted>2021-02-03T04:58:00Z</cp:lastPrinted>
  <dcterms:modified xsi:type="dcterms:W3CDTF">2024-03-25T11:47:55Z</dcterms:modified>
  <dc:title>财政支出绩效评价报告</dc:title>
  <cp:revision>402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CFE00D7E0198476EA5C42631CB535598_13</vt:lpwstr>
  </property>
</Properties>
</file>