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华文中宋"/>
          <w:bCs/>
          <w:sz w:val="32"/>
          <w:szCs w:val="32"/>
        </w:rPr>
      </w:pP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政府还贷二级公路取消收费后补助资金</w:t>
      </w: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2023年度绩效自评报告</w:t>
      </w:r>
    </w:p>
    <w:p>
      <w:pPr>
        <w:spacing w:line="560" w:lineRule="exact"/>
        <w:jc w:val="center"/>
        <w:rPr>
          <w:rFonts w:ascii="Arial" w:hAnsi="Arial" w:eastAsia="宋体" w:cs="Arial"/>
          <w:b/>
          <w:sz w:val="32"/>
          <w:szCs w:val="32"/>
        </w:rPr>
      </w:pP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一、绩效目标分解下达情况</w:t>
      </w:r>
    </w:p>
    <w:p>
      <w:pPr>
        <w:spacing w:line="560" w:lineRule="exact"/>
        <w:ind w:firstLine="640" w:firstLineChars="200"/>
        <w:rPr>
          <w:rFonts w:ascii="仿宋_GB2312" w:hAnsi="宋体" w:cs="宋体"/>
          <w:kern w:val="0"/>
          <w:sz w:val="32"/>
          <w:szCs w:val="32"/>
        </w:rPr>
      </w:pPr>
      <w:r>
        <w:rPr>
          <w:rFonts w:hint="eastAsia" w:ascii="仿宋_GB2312" w:hAnsi="仿宋_GB2312" w:cs="仿宋_GB2312"/>
          <w:sz w:val="32"/>
          <w:szCs w:val="32"/>
        </w:rPr>
        <w:t>202</w:t>
      </w:r>
      <w:r>
        <w:rPr>
          <w:rFonts w:ascii="仿宋_GB2312" w:hAnsi="仿宋_GB2312" w:cs="仿宋_GB2312"/>
          <w:sz w:val="32"/>
          <w:szCs w:val="32"/>
        </w:rPr>
        <w:t>3</w:t>
      </w:r>
      <w:r>
        <w:rPr>
          <w:rFonts w:hint="eastAsia" w:ascii="仿宋_GB2312" w:hAnsi="仿宋_GB2312" w:cs="仿宋_GB2312"/>
          <w:sz w:val="32"/>
          <w:szCs w:val="32"/>
        </w:rPr>
        <w:t>年</w:t>
      </w:r>
      <w:r>
        <w:rPr>
          <w:rFonts w:hint="eastAsia" w:ascii="仿宋_GB2312" w:hAnsiTheme="minorEastAsia"/>
          <w:sz w:val="32"/>
          <w:szCs w:val="32"/>
        </w:rPr>
        <w:t>政府还贷二级公路取消收费后补助资金安排给我市的资金共计</w:t>
      </w:r>
      <w:r>
        <w:rPr>
          <w:rFonts w:ascii="仿宋_GB2312" w:hAnsiTheme="minorEastAsia"/>
          <w:sz w:val="32"/>
          <w:szCs w:val="32"/>
        </w:rPr>
        <w:t>3227</w:t>
      </w:r>
      <w:r>
        <w:rPr>
          <w:rFonts w:hint="eastAsia" w:ascii="仿宋_GB2312" w:hAnsiTheme="minorEastAsia"/>
          <w:sz w:val="32"/>
          <w:szCs w:val="32"/>
        </w:rPr>
        <w:t>万元，主要用于支持我市国道、省道及农村公路养护项目，包括通武线</w:t>
      </w:r>
      <w:ins w:id="0" w:author="郭文武" w:date="2024-03-25T11:18:00Z">
        <w:r>
          <w:rPr>
            <w:rFonts w:hint="eastAsia" w:ascii="仿宋_GB2312" w:hAnsiTheme="minorEastAsia"/>
            <w:sz w:val="32"/>
            <w:szCs w:val="32"/>
          </w:rPr>
          <w:t>养护</w:t>
        </w:r>
      </w:ins>
      <w:r>
        <w:rPr>
          <w:rFonts w:hint="eastAsia" w:ascii="仿宋_GB2312" w:hAnsiTheme="minorEastAsia"/>
          <w:sz w:val="32"/>
          <w:szCs w:val="32"/>
        </w:rPr>
        <w:t>、京沈路</w:t>
      </w:r>
      <w:ins w:id="1" w:author="郭文武" w:date="2024-03-25T11:18:00Z">
        <w:r>
          <w:rPr>
            <w:rFonts w:hint="eastAsia" w:ascii="仿宋_GB2312" w:hAnsiTheme="minorEastAsia"/>
            <w:sz w:val="32"/>
            <w:szCs w:val="32"/>
          </w:rPr>
          <w:t>养护</w:t>
        </w:r>
      </w:ins>
      <w:r>
        <w:rPr>
          <w:rFonts w:hint="eastAsia" w:ascii="仿宋_GB2312" w:hAnsiTheme="minorEastAsia"/>
          <w:sz w:val="32"/>
          <w:szCs w:val="32"/>
        </w:rPr>
        <w:t>等</w:t>
      </w:r>
      <w:del w:id="2" w:author="郭文武" w:date="2024-03-25T11:18:00Z">
        <w:r>
          <w:rPr>
            <w:rFonts w:hint="eastAsia" w:ascii="仿宋_GB2312" w:hAnsiTheme="minorEastAsia"/>
            <w:sz w:val="32"/>
            <w:szCs w:val="32"/>
          </w:rPr>
          <w:delText>养护工程</w:delText>
        </w:r>
      </w:del>
      <w:ins w:id="3" w:author="郭文武" w:date="2024-03-25T11:18:00Z">
        <w:r>
          <w:rPr>
            <w:rFonts w:hint="eastAsia" w:ascii="仿宋_GB2312" w:hAnsiTheme="minorEastAsia"/>
            <w:sz w:val="32"/>
            <w:szCs w:val="32"/>
          </w:rPr>
          <w:t>项目</w:t>
        </w:r>
      </w:ins>
      <w:r>
        <w:rPr>
          <w:rFonts w:hint="eastAsia" w:ascii="仿宋_GB2312" w:hAnsi="宋体" w:cs="宋体"/>
          <w:kern w:val="0"/>
          <w:sz w:val="32"/>
          <w:szCs w:val="32"/>
        </w:rPr>
        <w:t>。</w:t>
      </w:r>
    </w:p>
    <w:p>
      <w:pPr>
        <w:spacing w:line="560" w:lineRule="exact"/>
        <w:ind w:firstLine="640" w:firstLineChars="200"/>
        <w:rPr>
          <w:rFonts w:ascii="仿宋_GB2312"/>
          <w:sz w:val="32"/>
          <w:szCs w:val="32"/>
        </w:rPr>
      </w:pPr>
      <w:r>
        <w:rPr>
          <w:rFonts w:hint="eastAsia" w:ascii="仿宋_GB2312" w:hAnsi="宋体" w:cs="宋体"/>
          <w:kern w:val="0"/>
          <w:sz w:val="32"/>
          <w:szCs w:val="32"/>
        </w:rPr>
        <w:t>总体绩效目标：保持公路基础设施良好技术状况水平，包括支持普通国道养护里程</w:t>
      </w:r>
      <w:r>
        <w:rPr>
          <w:rFonts w:ascii="仿宋_GB2312" w:hAnsi="宋体" w:cs="宋体"/>
          <w:kern w:val="0"/>
          <w:sz w:val="32"/>
          <w:szCs w:val="32"/>
        </w:rPr>
        <w:t>8</w:t>
      </w:r>
      <w:r>
        <w:rPr>
          <w:rFonts w:hint="eastAsia" w:ascii="仿宋_GB2312" w:hAnsi="宋体" w:cs="宋体"/>
          <w:kern w:val="0"/>
          <w:sz w:val="32"/>
          <w:szCs w:val="32"/>
        </w:rPr>
        <w:t>公里，支持普通省道养护里程</w:t>
      </w:r>
      <w:r>
        <w:rPr>
          <w:rFonts w:ascii="仿宋_GB2312" w:hAnsi="宋体" w:cs="宋体"/>
          <w:kern w:val="0"/>
          <w:sz w:val="32"/>
          <w:szCs w:val="32"/>
        </w:rPr>
        <w:t>6公里，支持农村公路养护里程27</w:t>
      </w:r>
      <w:r>
        <w:rPr>
          <w:rFonts w:hint="eastAsia" w:ascii="仿宋_GB2312" w:hAnsi="宋体" w:cs="宋体"/>
          <w:kern w:val="0"/>
          <w:sz w:val="32"/>
          <w:szCs w:val="32"/>
        </w:rPr>
        <w:t>公里</w:t>
      </w:r>
      <w:r>
        <w:rPr>
          <w:rFonts w:hint="eastAsia" w:ascii="仿宋_GB2312" w:hAnsi="宋体" w:cs="宋体"/>
          <w:kern w:val="0"/>
          <w:sz w:val="32"/>
          <w:szCs w:val="32"/>
          <w:lang w:eastAsia="zh-CN"/>
        </w:rPr>
        <w:t>，</w:t>
      </w:r>
      <w:r>
        <w:rPr>
          <w:rFonts w:ascii="仿宋_GB2312" w:hAnsi="宋体" w:cs="宋体"/>
          <w:kern w:val="0"/>
          <w:sz w:val="32"/>
          <w:szCs w:val="32"/>
        </w:rPr>
        <w:t>2023</w:t>
      </w:r>
      <w:r>
        <w:rPr>
          <w:rFonts w:hint="eastAsia"/>
        </w:rPr>
        <w:t>年</w:t>
      </w:r>
      <w:r>
        <w:rPr>
          <w:rFonts w:hint="eastAsia" w:ascii="仿宋_GB2312" w:hAnsi="宋体" w:cs="宋体"/>
          <w:kern w:val="0"/>
          <w:sz w:val="32"/>
          <w:szCs w:val="32"/>
        </w:rPr>
        <w:t>实施农村公路路况自动化检测的里程较</w:t>
      </w:r>
      <w:r>
        <w:rPr>
          <w:rFonts w:ascii="仿宋_GB2312" w:hAnsi="宋体" w:cs="宋体"/>
          <w:kern w:val="0"/>
          <w:sz w:val="32"/>
          <w:szCs w:val="32"/>
        </w:rPr>
        <w:t>2022</w:t>
      </w:r>
      <w:r>
        <w:rPr>
          <w:rFonts w:hint="eastAsia" w:ascii="仿宋_GB2312" w:hAnsi="宋体" w:cs="宋体"/>
          <w:kern w:val="0"/>
          <w:sz w:val="32"/>
          <w:szCs w:val="32"/>
        </w:rPr>
        <w:t>年稳定。</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二、绩效目标完成情况分析</w:t>
      </w:r>
    </w:p>
    <w:p>
      <w:pPr>
        <w:spacing w:line="560" w:lineRule="exact"/>
        <w:ind w:firstLine="642" w:firstLineChars="200"/>
        <w:outlineLvl w:val="0"/>
        <w:rPr>
          <w:rFonts w:ascii="仿宋_GB2312" w:hAnsi="仿宋_GB2312" w:cs="仿宋_GB2312"/>
          <w:sz w:val="32"/>
          <w:szCs w:val="32"/>
        </w:rPr>
      </w:pPr>
      <w:r>
        <w:rPr>
          <w:rFonts w:hint="eastAsia" w:ascii="楷体_GB2312" w:hAnsi="楷体_GB2312" w:eastAsia="楷体_GB2312" w:cs="楷体_GB2312"/>
          <w:b/>
          <w:bCs/>
          <w:sz w:val="32"/>
          <w:szCs w:val="32"/>
        </w:rPr>
        <w:t>（一）资金投入情况分析</w:t>
      </w:r>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lang w:eastAsia="zh-CN"/>
        </w:rPr>
        <w:t>受项目跨年实施影响，</w:t>
      </w:r>
      <w:r>
        <w:rPr>
          <w:rFonts w:hint="eastAsia" w:ascii="仿宋_GB2312" w:hAnsi="仿宋_GB2312" w:cs="仿宋_GB2312"/>
          <w:sz w:val="32"/>
          <w:szCs w:val="32"/>
        </w:rPr>
        <w:t>截至</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12月31日，北京市2023</w:t>
      </w:r>
      <w:r>
        <w:rPr>
          <w:rFonts w:hint="eastAsia" w:ascii="仿宋_GB2312" w:hAnsi="仿宋_GB2312" w:cs="仿宋_GB2312"/>
          <w:sz w:val="32"/>
          <w:szCs w:val="32"/>
        </w:rPr>
        <w:t>年</w:t>
      </w:r>
      <w:r>
        <w:rPr>
          <w:rFonts w:hint="eastAsia" w:ascii="仿宋_GB2312" w:hAnsiTheme="minorEastAsia"/>
          <w:sz w:val="32"/>
          <w:szCs w:val="32"/>
        </w:rPr>
        <w:t>政府还贷二级公路取消收费后补助资金</w:t>
      </w:r>
      <w:r>
        <w:rPr>
          <w:rFonts w:hint="eastAsia" w:ascii="仿宋_GB2312" w:hAnsi="仿宋_GB2312" w:cs="仿宋_GB2312"/>
          <w:sz w:val="32"/>
          <w:szCs w:val="32"/>
        </w:rPr>
        <w:t>涉及的项目年度到位资金总额为</w:t>
      </w:r>
      <w:r>
        <w:rPr>
          <w:rFonts w:ascii="仿宋_GB2312" w:hAnsi="仿宋_GB2312" w:cs="仿宋_GB2312"/>
          <w:sz w:val="32"/>
          <w:szCs w:val="32"/>
        </w:rPr>
        <w:t>11479</w:t>
      </w:r>
      <w:r>
        <w:rPr>
          <w:rFonts w:hint="eastAsia" w:ascii="仿宋_GB2312" w:hAnsi="仿宋_GB2312" w:cs="仿宋_GB2312"/>
          <w:sz w:val="32"/>
          <w:szCs w:val="32"/>
        </w:rPr>
        <w:t>万元，实际支出</w:t>
      </w:r>
      <w:r>
        <w:rPr>
          <w:rFonts w:ascii="仿宋_GB2312" w:hAnsi="仿宋_GB2312" w:cs="仿宋_GB2312"/>
          <w:sz w:val="32"/>
          <w:szCs w:val="32"/>
        </w:rPr>
        <w:t>6684.50</w:t>
      </w:r>
      <w:r>
        <w:rPr>
          <w:rFonts w:hint="eastAsia" w:ascii="仿宋_GB2312" w:hAnsi="仿宋_GB2312" w:cs="仿宋_GB2312"/>
          <w:sz w:val="32"/>
          <w:szCs w:val="32"/>
        </w:rPr>
        <w:t>万元，预算执行率</w:t>
      </w:r>
      <w:r>
        <w:rPr>
          <w:rFonts w:ascii="仿宋_GB2312" w:hAnsi="仿宋_GB2312" w:cs="仿宋_GB2312"/>
          <w:sz w:val="32"/>
          <w:szCs w:val="32"/>
        </w:rPr>
        <w:t>58.23%。其中，</w:t>
      </w:r>
      <w:r>
        <w:rPr>
          <w:rFonts w:hint="eastAsia" w:ascii="仿宋_GB2312" w:hAnsiTheme="minorEastAsia"/>
          <w:sz w:val="32"/>
          <w:szCs w:val="32"/>
        </w:rPr>
        <w:t>政府还贷二级公路取消收费后补助资金</w:t>
      </w:r>
      <w:r>
        <w:rPr>
          <w:rFonts w:ascii="仿宋_GB2312" w:hAnsi="仿宋_GB2312" w:cs="仿宋_GB2312"/>
          <w:sz w:val="32"/>
          <w:szCs w:val="32"/>
        </w:rPr>
        <w:t>3227</w:t>
      </w:r>
      <w:r>
        <w:rPr>
          <w:rFonts w:hint="eastAsia" w:ascii="仿宋_GB2312" w:hAnsi="仿宋_GB2312" w:cs="仿宋_GB2312"/>
          <w:sz w:val="32"/>
          <w:szCs w:val="32"/>
        </w:rPr>
        <w:t>万元，实际支出</w:t>
      </w:r>
      <w:r>
        <w:rPr>
          <w:rFonts w:ascii="仿宋_GB2312" w:hAnsi="仿宋_GB2312" w:cs="仿宋_GB2312"/>
          <w:sz w:val="32"/>
          <w:szCs w:val="32"/>
        </w:rPr>
        <w:t>1009.66</w:t>
      </w:r>
      <w:r>
        <w:rPr>
          <w:rFonts w:hint="eastAsia" w:ascii="仿宋_GB2312" w:hAnsi="仿宋_GB2312" w:cs="仿宋_GB2312"/>
          <w:sz w:val="32"/>
          <w:szCs w:val="32"/>
        </w:rPr>
        <w:t>万元，预算执行率</w:t>
      </w:r>
      <w:r>
        <w:rPr>
          <w:rFonts w:ascii="仿宋_GB2312" w:hAnsi="仿宋_GB2312" w:cs="仿宋_GB2312"/>
          <w:sz w:val="32"/>
          <w:szCs w:val="32"/>
        </w:rPr>
        <w:t>31.29%；地方资金到位5547.80</w:t>
      </w:r>
      <w:r>
        <w:rPr>
          <w:rFonts w:hint="eastAsia" w:ascii="仿宋_GB2312" w:hAnsi="仿宋_GB2312" w:cs="仿宋_GB2312"/>
          <w:sz w:val="32"/>
          <w:szCs w:val="32"/>
        </w:rPr>
        <w:t>万元，实际支出</w:t>
      </w:r>
      <w:r>
        <w:rPr>
          <w:rFonts w:ascii="仿宋_GB2312" w:hAnsi="仿宋_GB2312" w:cs="仿宋_GB2312"/>
          <w:sz w:val="32"/>
          <w:szCs w:val="32"/>
        </w:rPr>
        <w:t>3150.11</w:t>
      </w:r>
      <w:r>
        <w:rPr>
          <w:rFonts w:hint="eastAsia" w:ascii="仿宋_GB2312" w:hAnsi="仿宋_GB2312" w:cs="仿宋_GB2312"/>
          <w:sz w:val="32"/>
          <w:szCs w:val="32"/>
        </w:rPr>
        <w:t>万元，预算执行率</w:t>
      </w:r>
      <w:r>
        <w:rPr>
          <w:rFonts w:ascii="仿宋_GB2312" w:hAnsi="仿宋_GB2312" w:cs="仿宋_GB2312"/>
          <w:sz w:val="32"/>
          <w:szCs w:val="32"/>
        </w:rPr>
        <w:t>56.78%</w:t>
      </w:r>
      <w:r>
        <w:rPr>
          <w:rFonts w:hint="eastAsia" w:ascii="仿宋_GB2312" w:hAnsi="仿宋_GB2312" w:cs="仿宋_GB2312"/>
          <w:sz w:val="32"/>
          <w:szCs w:val="32"/>
        </w:rPr>
        <w:t>；其他资金</w:t>
      </w:r>
      <w:r>
        <w:rPr>
          <w:rFonts w:ascii="仿宋_GB2312" w:hAnsi="仿宋_GB2312" w:cs="仿宋_GB2312"/>
          <w:sz w:val="32"/>
          <w:szCs w:val="32"/>
        </w:rPr>
        <w:t>2704.25</w:t>
      </w:r>
      <w:r>
        <w:rPr>
          <w:rFonts w:hint="eastAsia" w:ascii="仿宋_GB2312" w:hAnsi="仿宋_GB2312" w:cs="仿宋_GB2312"/>
          <w:sz w:val="32"/>
          <w:szCs w:val="32"/>
        </w:rPr>
        <w:t>万元，实际支出</w:t>
      </w:r>
      <w:r>
        <w:rPr>
          <w:rFonts w:ascii="仿宋_GB2312" w:hAnsi="仿宋_GB2312" w:cs="仿宋_GB2312"/>
          <w:sz w:val="32"/>
          <w:szCs w:val="32"/>
        </w:rPr>
        <w:t>2524.73</w:t>
      </w:r>
      <w:r>
        <w:rPr>
          <w:rFonts w:hint="eastAsia" w:ascii="仿宋_GB2312" w:hAnsi="仿宋_GB2312" w:cs="仿宋_GB2312"/>
          <w:sz w:val="32"/>
          <w:szCs w:val="32"/>
        </w:rPr>
        <w:t>万元，预算执行率</w:t>
      </w:r>
      <w:r>
        <w:rPr>
          <w:rFonts w:ascii="仿宋_GB2312" w:hAnsi="仿宋_GB2312" w:cs="仿宋_GB2312"/>
          <w:sz w:val="32"/>
          <w:szCs w:val="32"/>
        </w:rPr>
        <w:t>93.36%</w:t>
      </w:r>
      <w:r>
        <w:rPr>
          <w:rFonts w:hint="eastAsia" w:ascii="仿宋_GB2312" w:hAnsi="仿宋_GB2312" w:cs="仿宋_GB2312"/>
          <w:sz w:val="32"/>
          <w:szCs w:val="32"/>
        </w:rPr>
        <w:t>（其他资金为</w:t>
      </w:r>
      <w:r>
        <w:rPr>
          <w:rFonts w:ascii="仿宋_GB2312" w:hAnsi="仿宋_GB2312" w:cs="仿宋_GB2312"/>
          <w:sz w:val="32"/>
          <w:szCs w:val="32"/>
        </w:rPr>
        <w:t>2022年</w:t>
      </w:r>
      <w:r>
        <w:rPr>
          <w:rFonts w:hint="eastAsia" w:ascii="仿宋_GB2312" w:hAnsiTheme="minorEastAsia"/>
          <w:sz w:val="32"/>
          <w:szCs w:val="32"/>
        </w:rPr>
        <w:t>政府还贷二级公路取消收费后补助资金等的</w:t>
      </w:r>
      <w:r>
        <w:rPr>
          <w:rFonts w:ascii="仿宋_GB2312" w:hAnsi="仿宋_GB2312" w:cs="仿宋_GB2312"/>
          <w:sz w:val="32"/>
          <w:szCs w:val="32"/>
        </w:rPr>
        <w:t>结转资金2438.25</w:t>
      </w:r>
      <w:r>
        <w:rPr>
          <w:rFonts w:hint="eastAsia" w:ascii="仿宋_GB2312" w:hAnsi="仿宋_GB2312" w:cs="仿宋_GB2312"/>
          <w:sz w:val="32"/>
          <w:szCs w:val="32"/>
        </w:rPr>
        <w:t>万元，及</w:t>
      </w:r>
      <w:r>
        <w:rPr>
          <w:rFonts w:hint="eastAsia"/>
        </w:rPr>
        <w:t>投入到平谷区乡村公路建设养护项目的</w:t>
      </w:r>
      <w:r>
        <w:rPr>
          <w:rFonts w:ascii="仿宋_GB2312" w:hAnsi="仿宋_GB2312" w:cs="仿宋_GB2312"/>
          <w:color w:val="000000" w:themeColor="text1"/>
          <w:sz w:val="32"/>
          <w:szCs w:val="32"/>
        </w:rPr>
        <w:t>2023年</w:t>
      </w:r>
      <w:r>
        <w:rPr>
          <w:rFonts w:hint="eastAsia" w:ascii="仿宋_GB2312" w:hAnsi="仿宋_GB2312" w:cs="仿宋_GB2312"/>
          <w:color w:val="000000" w:themeColor="text1"/>
          <w:sz w:val="32"/>
          <w:szCs w:val="32"/>
        </w:rPr>
        <w:t>车购税补助资金</w:t>
      </w:r>
      <w:r>
        <w:rPr>
          <w:rFonts w:ascii="仿宋_GB2312" w:hAnsi="仿宋_GB2312" w:cs="仿宋_GB2312"/>
          <w:color w:val="000000" w:themeColor="text1"/>
          <w:sz w:val="32"/>
          <w:szCs w:val="32"/>
        </w:rPr>
        <w:t>266</w:t>
      </w:r>
      <w:r>
        <w:rPr>
          <w:rFonts w:hint="eastAsia" w:ascii="仿宋_GB2312" w:hAnsi="仿宋_GB2312" w:cs="仿宋_GB2312"/>
          <w:color w:val="000000" w:themeColor="text1"/>
          <w:sz w:val="32"/>
          <w:szCs w:val="32"/>
        </w:rPr>
        <w:t>万元</w:t>
      </w:r>
      <w:r>
        <w:rPr>
          <w:rFonts w:hint="eastAsia" w:ascii="仿宋_GB2312" w:hAnsi="仿宋_GB2312" w:cs="仿宋_GB2312"/>
          <w:sz w:val="32"/>
          <w:szCs w:val="32"/>
        </w:rPr>
        <w:t>）。</w:t>
      </w:r>
    </w:p>
    <w:p>
      <w:pPr>
        <w:spacing w:line="560" w:lineRule="exact"/>
        <w:ind w:firstLine="642" w:firstLineChars="200"/>
        <w:outlineLvl w:val="0"/>
        <w:rPr>
          <w:rFonts w:ascii="仿宋_GB2312" w:hAnsi="仿宋_GB2312" w:cs="仿宋_GB2312"/>
          <w:sz w:val="32"/>
          <w:szCs w:val="32"/>
        </w:rPr>
      </w:pPr>
      <w:r>
        <w:rPr>
          <w:rFonts w:hint="eastAsia" w:ascii="楷体_GB2312" w:hAnsi="楷体_GB2312" w:eastAsia="楷体_GB2312" w:cs="楷体_GB2312"/>
          <w:b/>
          <w:bCs/>
          <w:sz w:val="32"/>
          <w:szCs w:val="32"/>
        </w:rPr>
        <w:t>（二）资金管理情况分析</w:t>
      </w:r>
    </w:p>
    <w:p>
      <w:pPr>
        <w:spacing w:line="560" w:lineRule="exact"/>
        <w:ind w:firstLine="640" w:firstLineChars="200"/>
        <w:outlineLvl w:val="0"/>
        <w:rPr>
          <w:rFonts w:ascii="仿宋_GB2312" w:hAnsi="仿宋_GB2312" w:cs="仿宋_GB2312"/>
          <w:color w:val="000000" w:themeColor="text1"/>
          <w:sz w:val="32"/>
          <w:szCs w:val="32"/>
        </w:rPr>
      </w:pPr>
      <w:r>
        <w:rPr>
          <w:rFonts w:ascii="仿宋_GB2312" w:hAnsi="仿宋_GB2312" w:cs="仿宋_GB2312"/>
          <w:sz w:val="32"/>
          <w:szCs w:val="32"/>
        </w:rPr>
        <w:t>1.资金分配情况。根据《政府还贷二级公路取消收费后补助资金管理暂行办法》，市财政局、市交通委联合出台《政府还贷二级公路取消收费后普通公路养护中央补助资金使用实施细则》。市交通委按照实施细则支出范围及标准</w:t>
      </w:r>
      <w:r>
        <w:rPr>
          <w:rFonts w:hint="eastAsia" w:ascii="仿宋_GB2312" w:hAnsi="仿宋_GB2312" w:cs="仿宋_GB2312"/>
          <w:color w:val="000000" w:themeColor="text1"/>
          <w:sz w:val="32"/>
          <w:szCs w:val="32"/>
        </w:rPr>
        <w:t>提出资金分配建议，市财政局根据资金分配建议将资金下达至相关区财政部门或我委所属公路分局。</w:t>
      </w:r>
    </w:p>
    <w:p>
      <w:pPr>
        <w:spacing w:line="560" w:lineRule="exact"/>
        <w:ind w:firstLine="640" w:firstLineChars="200"/>
        <w:outlineLvl w:val="0"/>
        <w:rPr>
          <w:rFonts w:ascii="仿宋_GB2312" w:hAnsi="仿宋_GB2312" w:cs="仿宋_GB2312"/>
          <w:sz w:val="32"/>
          <w:szCs w:val="32"/>
        </w:rPr>
      </w:pPr>
      <w:r>
        <w:rPr>
          <w:rFonts w:ascii="仿宋_GB2312" w:hAnsi="仿宋_GB2312" w:cs="仿宋_GB2312"/>
          <w:sz w:val="32"/>
          <w:szCs w:val="32"/>
        </w:rPr>
        <w:t>2.资金下达情况。我市接到中央财政下达的资金预算后，按照预算法及其实施条例、相关资金管理办法规定的时限要求分解下达。北京市</w:t>
      </w:r>
      <w:r>
        <w:rPr>
          <w:rFonts w:ascii="仿宋_GB2312"/>
          <w:sz w:val="32"/>
          <w:szCs w:val="32"/>
        </w:rPr>
        <w:tab/>
      </w:r>
      <w:r>
        <w:rPr>
          <w:rFonts w:ascii="仿宋_GB2312" w:hAnsi="仿宋_GB2312" w:cs="仿宋_GB2312"/>
          <w:sz w:val="32"/>
          <w:szCs w:val="32"/>
        </w:rPr>
        <w:t>2023</w:t>
      </w:r>
      <w:r>
        <w:rPr>
          <w:rFonts w:hint="eastAsia" w:ascii="仿宋_GB2312" w:hAnsi="仿宋_GB2312" w:cs="仿宋_GB2312"/>
          <w:sz w:val="32"/>
          <w:szCs w:val="32"/>
        </w:rPr>
        <w:t>年</w:t>
      </w:r>
      <w:r>
        <w:rPr>
          <w:rFonts w:hint="eastAsia" w:ascii="仿宋_GB2312" w:hAnsiTheme="minorEastAsia"/>
          <w:sz w:val="32"/>
          <w:szCs w:val="32"/>
        </w:rPr>
        <w:t>政府还贷二级公路取消收费后补助资金</w:t>
      </w:r>
      <w:r>
        <w:rPr>
          <w:rFonts w:hint="eastAsia" w:ascii="仿宋_GB2312" w:hAnsi="仿宋_GB2312" w:cs="仿宋_GB2312"/>
          <w:sz w:val="32"/>
          <w:szCs w:val="32"/>
        </w:rPr>
        <w:t>涉及的项目年度到位资金总额为</w:t>
      </w:r>
      <w:r>
        <w:rPr>
          <w:rFonts w:ascii="仿宋_GB2312" w:hAnsi="仿宋_GB2312" w:cs="仿宋_GB2312"/>
          <w:sz w:val="32"/>
          <w:szCs w:val="32"/>
        </w:rPr>
        <w:t>11479</w:t>
      </w:r>
      <w:r>
        <w:rPr>
          <w:rFonts w:hint="eastAsia" w:ascii="仿宋_GB2312" w:hAnsi="仿宋_GB2312" w:cs="仿宋_GB2312"/>
          <w:sz w:val="32"/>
          <w:szCs w:val="32"/>
        </w:rPr>
        <w:t>万元，其中，</w:t>
      </w:r>
      <w:r>
        <w:rPr>
          <w:rFonts w:hint="eastAsia" w:ascii="仿宋_GB2312" w:hAnsiTheme="minorEastAsia"/>
          <w:sz w:val="32"/>
          <w:szCs w:val="32"/>
        </w:rPr>
        <w:t>政府还贷二级公路取消收费后补助资金</w:t>
      </w:r>
      <w:r>
        <w:rPr>
          <w:rFonts w:ascii="仿宋_GB2312" w:hAnsi="仿宋_GB2312" w:cs="仿宋_GB2312"/>
          <w:sz w:val="32"/>
          <w:szCs w:val="32"/>
        </w:rPr>
        <w:t>3227</w:t>
      </w:r>
      <w:r>
        <w:rPr>
          <w:rFonts w:hint="eastAsia" w:ascii="仿宋_GB2312" w:hAnsi="仿宋_GB2312" w:cs="仿宋_GB2312"/>
          <w:sz w:val="32"/>
          <w:szCs w:val="32"/>
        </w:rPr>
        <w:t>万元，地方资金到位</w:t>
      </w:r>
      <w:r>
        <w:rPr>
          <w:rFonts w:ascii="仿宋_GB2312" w:hAnsi="仿宋_GB2312" w:cs="仿宋_GB2312"/>
          <w:sz w:val="32"/>
          <w:szCs w:val="32"/>
        </w:rPr>
        <w:t>5547</w:t>
      </w:r>
      <w:r>
        <w:rPr>
          <w:rFonts w:hint="eastAsia" w:ascii="仿宋_GB2312" w:hAnsi="仿宋_GB2312" w:cs="仿宋_GB2312"/>
          <w:sz w:val="32"/>
          <w:szCs w:val="32"/>
        </w:rPr>
        <w:t>万元，其他资金</w:t>
      </w:r>
      <w:r>
        <w:rPr>
          <w:rFonts w:ascii="仿宋_GB2312" w:hAnsi="仿宋_GB2312" w:cs="仿宋_GB2312"/>
          <w:sz w:val="32"/>
          <w:szCs w:val="32"/>
        </w:rPr>
        <w:t>2704</w:t>
      </w:r>
      <w:r>
        <w:rPr>
          <w:rFonts w:hint="eastAsia" w:ascii="仿宋_GB2312" w:hAnsi="仿宋_GB2312" w:cs="仿宋_GB2312"/>
          <w:sz w:val="32"/>
          <w:szCs w:val="32"/>
        </w:rPr>
        <w:t>万元。</w:t>
      </w:r>
    </w:p>
    <w:p>
      <w:pPr>
        <w:spacing w:line="560" w:lineRule="exact"/>
        <w:ind w:firstLine="640" w:firstLineChars="200"/>
        <w:outlineLvl w:val="0"/>
        <w:rPr>
          <w:rFonts w:ascii="仿宋_GB2312" w:hAnsi="仿宋"/>
          <w:bCs/>
          <w:sz w:val="32"/>
          <w:szCs w:val="32"/>
        </w:rPr>
      </w:pPr>
      <w:r>
        <w:rPr>
          <w:rFonts w:ascii="仿宋_GB2312" w:hAnsi="仿宋_GB2312" w:cs="仿宋_GB2312"/>
          <w:sz w:val="32"/>
          <w:szCs w:val="32"/>
        </w:rPr>
        <w:t>3.资金拨付情况。</w:t>
      </w:r>
      <w:r>
        <w:rPr>
          <w:rFonts w:hint="eastAsia" w:ascii="仿宋_GB2312" w:hAnsi="仿宋"/>
          <w:bCs/>
          <w:sz w:val="32"/>
          <w:szCs w:val="32"/>
        </w:rPr>
        <w:t>各有关单位严格按照国库集中支付制度有关规定支付资金，未发现违规将资金从国库转入财政专户或支付到预算单位实有资金账户等问题。国省县道养护项目，市财政局将预算下达至市交通委所属公路分局，项目具备支付条件时，由公路分局按照内部管理规定拨付资金；农村公路项目（不含县道）由市财政局将预算下达至区财政局，各区项目管理部门（市交通委所属公路分局或区城管委、镇政府等）在项目具备支付条件时完成项目支付。</w:t>
      </w:r>
    </w:p>
    <w:p>
      <w:pPr>
        <w:spacing w:line="560" w:lineRule="exact"/>
        <w:ind w:firstLine="640" w:firstLineChars="200"/>
        <w:outlineLvl w:val="0"/>
        <w:rPr>
          <w:rFonts w:ascii="仿宋_GB2312" w:hAnsi="仿宋_GB2312" w:cs="仿宋_GB2312"/>
          <w:color w:val="000000" w:themeColor="text1"/>
          <w:sz w:val="32"/>
          <w:szCs w:val="32"/>
        </w:rPr>
      </w:pPr>
      <w:r>
        <w:rPr>
          <w:rFonts w:ascii="仿宋_GB2312" w:hAnsi="仿宋_GB2312" w:cs="仿宋_GB2312"/>
          <w:sz w:val="32"/>
          <w:szCs w:val="32"/>
        </w:rPr>
        <w:t>4.资金使用情况。</w:t>
      </w:r>
      <w:r>
        <w:rPr>
          <w:rFonts w:hint="eastAsia" w:ascii="仿宋_GB2312" w:hAnsi="仿宋_GB2312" w:cs="仿宋_GB2312"/>
          <w:color w:val="000000" w:themeColor="text1"/>
          <w:sz w:val="32"/>
          <w:szCs w:val="32"/>
        </w:rPr>
        <w:t>市区两级预算单位严格按照下达预算的科目和项目执行，按照内部管理规定办理资金拨付手续，未发现截留、挤占、挪用或擅自调整等问题。</w:t>
      </w:r>
    </w:p>
    <w:p>
      <w:pPr>
        <w:spacing w:line="560" w:lineRule="exact"/>
        <w:ind w:firstLine="640" w:firstLineChars="200"/>
        <w:outlineLvl w:val="0"/>
        <w:rPr>
          <w:rFonts w:ascii="仿宋_GB2312" w:hAnsi="仿宋_GB2312" w:cs="仿宋_GB2312"/>
          <w:color w:val="auto"/>
          <w:sz w:val="32"/>
          <w:szCs w:val="32"/>
        </w:rPr>
      </w:pPr>
      <w:r>
        <w:rPr>
          <w:rFonts w:ascii="仿宋_GB2312" w:hAnsi="仿宋_GB2312" w:cs="仿宋_GB2312"/>
          <w:sz w:val="32"/>
          <w:szCs w:val="32"/>
        </w:rPr>
        <w:t>5.资金执行情况。2023</w:t>
      </w:r>
      <w:r>
        <w:rPr>
          <w:rFonts w:hint="eastAsia" w:ascii="仿宋_GB2312" w:hAnsi="仿宋_GB2312" w:cs="仿宋_GB2312"/>
          <w:sz w:val="32"/>
          <w:szCs w:val="32"/>
        </w:rPr>
        <w:t>年</w:t>
      </w:r>
      <w:r>
        <w:rPr>
          <w:rFonts w:hint="eastAsia" w:ascii="仿宋_GB2312" w:hAnsiTheme="minorEastAsia"/>
          <w:sz w:val="32"/>
          <w:szCs w:val="32"/>
        </w:rPr>
        <w:t>政府还贷二级公路取消收费后补助资金</w:t>
      </w:r>
      <w:r>
        <w:rPr>
          <w:rFonts w:hint="eastAsia" w:ascii="仿宋_GB2312" w:hAnsi="仿宋_GB2312" w:cs="仿宋_GB2312"/>
          <w:sz w:val="32"/>
          <w:szCs w:val="32"/>
        </w:rPr>
        <w:t>涉及的项目年度到位资金总额为</w:t>
      </w:r>
      <w:r>
        <w:rPr>
          <w:rFonts w:ascii="仿宋_GB2312" w:hAnsi="仿宋_GB2312" w:cs="仿宋_GB2312"/>
          <w:sz w:val="32"/>
          <w:szCs w:val="32"/>
        </w:rPr>
        <w:t>11479万元，实际支出6684.50万元，预算执行率58.23%。其中，</w:t>
      </w:r>
      <w:r>
        <w:rPr>
          <w:rFonts w:hint="eastAsia" w:ascii="仿宋_GB2312" w:hAnsiTheme="minorEastAsia"/>
          <w:sz w:val="32"/>
          <w:szCs w:val="32"/>
        </w:rPr>
        <w:t>政府还贷二级公路取消收费后补助资金</w:t>
      </w:r>
      <w:r>
        <w:rPr>
          <w:rFonts w:ascii="仿宋_GB2312" w:hAnsi="仿宋_GB2312" w:cs="仿宋_GB2312"/>
          <w:sz w:val="32"/>
          <w:szCs w:val="32"/>
        </w:rPr>
        <w:t>3227万元，实际支出1009.66万元，预算执行率31.29</w:t>
      </w:r>
      <w:r>
        <w:rPr>
          <w:rFonts w:ascii="仿宋_GB2312" w:hAnsi="仿宋_GB2312" w:cs="仿宋_GB2312"/>
          <w:color w:val="auto"/>
          <w:sz w:val="32"/>
          <w:szCs w:val="32"/>
        </w:rPr>
        <w:t>%</w:t>
      </w:r>
      <w:r>
        <w:rPr>
          <w:rFonts w:hint="eastAsia" w:ascii="仿宋_GB2312" w:hAnsi="仿宋_GB2312" w:cs="仿宋_GB2312"/>
          <w:color w:val="auto"/>
          <w:sz w:val="32"/>
          <w:szCs w:val="32"/>
        </w:rPr>
        <w:t>。</w:t>
      </w:r>
      <w:r>
        <w:rPr>
          <w:rFonts w:ascii="仿宋_GB2312" w:hAnsi="仿宋_GB2312" w:cs="仿宋_GB2312"/>
          <w:color w:val="auto"/>
          <w:sz w:val="32"/>
          <w:szCs w:val="32"/>
        </w:rPr>
        <w:t>部分项目</w:t>
      </w:r>
      <w:r>
        <w:rPr>
          <w:rFonts w:hint="eastAsia" w:ascii="仿宋_GB2312" w:hAnsi="仿宋_GB2312" w:cs="仿宋_GB2312"/>
          <w:color w:val="auto"/>
          <w:sz w:val="32"/>
          <w:szCs w:val="32"/>
        </w:rPr>
        <w:t>为跨年项目，</w:t>
      </w:r>
      <w:r>
        <w:rPr>
          <w:rFonts w:ascii="仿宋_GB2312" w:hAnsi="仿宋_GB2312" w:cs="仿宋_GB2312"/>
          <w:color w:val="auto"/>
          <w:sz w:val="32"/>
          <w:szCs w:val="32"/>
        </w:rPr>
        <w:t>2023年按照计划开展了前期工作</w:t>
      </w:r>
      <w:r>
        <w:rPr>
          <w:rFonts w:hint="eastAsia" w:ascii="仿宋_GB2312" w:hAnsi="仿宋_GB2312" w:cs="仿宋_GB2312"/>
          <w:color w:val="auto"/>
          <w:sz w:val="32"/>
          <w:szCs w:val="32"/>
        </w:rPr>
        <w:t>。</w:t>
      </w:r>
    </w:p>
    <w:p>
      <w:pPr>
        <w:spacing w:line="560" w:lineRule="exact"/>
        <w:ind w:firstLine="640" w:firstLineChars="200"/>
        <w:outlineLvl w:val="0"/>
        <w:rPr>
          <w:rFonts w:ascii="仿宋_GB2312" w:hAnsi="仿宋_GB2312" w:cs="仿宋_GB2312"/>
          <w:sz w:val="32"/>
          <w:szCs w:val="32"/>
        </w:rPr>
      </w:pPr>
      <w:r>
        <w:rPr>
          <w:rFonts w:ascii="仿宋_GB2312" w:hAnsi="仿宋_GB2312" w:cs="仿宋_GB2312"/>
          <w:sz w:val="32"/>
          <w:szCs w:val="32"/>
        </w:rPr>
        <w:t>6.预算绩效管理情况。市财政部门在细化下达预算时同步下达了绩效目标。市区两级预算单位分别将项目预算纳入本单位绩效管理，并按市财政部门要求开展绩效监控和绩效评价。</w:t>
      </w:r>
    </w:p>
    <w:p>
      <w:pPr>
        <w:spacing w:line="560" w:lineRule="exact"/>
        <w:ind w:firstLine="640" w:firstLineChars="200"/>
        <w:outlineLvl w:val="0"/>
        <w:rPr>
          <w:rFonts w:ascii="仿宋_GB2312" w:hAnsi="仿宋_GB2312" w:cs="仿宋_GB2312"/>
          <w:sz w:val="32"/>
          <w:szCs w:val="32"/>
        </w:rPr>
      </w:pPr>
      <w:r>
        <w:rPr>
          <w:rFonts w:ascii="仿宋_GB2312" w:hAnsi="仿宋_GB2312" w:cs="仿宋_GB2312"/>
          <w:sz w:val="32"/>
          <w:szCs w:val="32"/>
        </w:rPr>
        <w:t>7.支出责任履行情况。2023</w:t>
      </w:r>
      <w:r>
        <w:rPr>
          <w:rFonts w:hint="eastAsia" w:ascii="仿宋_GB2312" w:hAnsi="仿宋_GB2312" w:cs="仿宋_GB2312"/>
          <w:sz w:val="32"/>
          <w:szCs w:val="32"/>
        </w:rPr>
        <w:t>年政府还贷二级公路取消收费后补助资金部分直接由市财政局下达至市交通委所属公路分局，部分通过转移支付的形式下达到各相关区政府部门。市区两级政府根据管理责任，根据计划将地方资金对应下达到相关管理部门，履行本级支出责任。市区两级均根据项目实</w:t>
      </w:r>
      <w:r>
        <w:rPr>
          <w:rFonts w:hint="eastAsia" w:ascii="仿宋_GB2312" w:hAnsi="仿宋_GB2312" w:cs="仿宋_GB2312"/>
          <w:sz w:val="32"/>
          <w:szCs w:val="32"/>
          <w:lang w:eastAsia="zh-CN"/>
        </w:rPr>
        <w:t>际</w:t>
      </w:r>
      <w:r>
        <w:rPr>
          <w:rFonts w:hint="eastAsia" w:ascii="仿宋_GB2312" w:hAnsi="仿宋_GB2312" w:cs="仿宋_GB2312"/>
          <w:sz w:val="32"/>
          <w:szCs w:val="32"/>
        </w:rPr>
        <w:t>需求，共安排了配套资金</w:t>
      </w:r>
      <w:r>
        <w:rPr>
          <w:rFonts w:ascii="仿宋_GB2312" w:hAnsi="仿宋_GB2312" w:cs="仿宋_GB2312"/>
          <w:sz w:val="32"/>
          <w:szCs w:val="32"/>
        </w:rPr>
        <w:t>5547万元</w:t>
      </w:r>
      <w:r>
        <w:rPr>
          <w:rFonts w:hint="eastAsia" w:ascii="仿宋_GB2312" w:hAnsi="仿宋_GB2312" w:cs="仿宋_GB2312"/>
          <w:sz w:val="32"/>
          <w:szCs w:val="32"/>
        </w:rPr>
        <w:t>。</w:t>
      </w:r>
    </w:p>
    <w:p>
      <w:pPr>
        <w:spacing w:line="560" w:lineRule="exact"/>
        <w:ind w:firstLine="642" w:firstLineChars="200"/>
        <w:outlineLvl w:val="0"/>
        <w:rPr>
          <w:rFonts w:ascii="仿宋_GB2312" w:hAnsi="仿宋_GB2312" w:cs="仿宋_GB2312"/>
          <w:sz w:val="32"/>
          <w:szCs w:val="32"/>
        </w:rPr>
      </w:pPr>
      <w:r>
        <w:rPr>
          <w:rFonts w:hint="eastAsia" w:ascii="楷体_GB2312" w:hAnsi="楷体_GB2312" w:eastAsia="楷体_GB2312" w:cs="楷体_GB2312"/>
          <w:b/>
          <w:bCs/>
          <w:sz w:val="32"/>
          <w:szCs w:val="32"/>
        </w:rPr>
        <w:t>（三）总体绩效目标完成情况分析</w:t>
      </w:r>
    </w:p>
    <w:p>
      <w:pPr>
        <w:spacing w:line="560" w:lineRule="exact"/>
        <w:ind w:firstLine="640" w:firstLineChars="200"/>
        <w:rPr>
          <w:rFonts w:ascii="仿宋_GB2312"/>
          <w:sz w:val="32"/>
          <w:szCs w:val="32"/>
        </w:rPr>
      </w:pPr>
      <w:r>
        <w:rPr>
          <w:rFonts w:hint="eastAsia" w:ascii="仿宋_GB2312" w:hAnsi="宋体" w:cs="宋体"/>
          <w:kern w:val="0"/>
          <w:sz w:val="32"/>
          <w:szCs w:val="32"/>
        </w:rPr>
        <w:t>总体绩效目标：保持公路基础设施良好技术状况水平，包括支持普通国道养护里程</w:t>
      </w:r>
      <w:r>
        <w:rPr>
          <w:rFonts w:ascii="仿宋_GB2312" w:hAnsi="宋体" w:cs="宋体"/>
          <w:kern w:val="0"/>
          <w:sz w:val="32"/>
          <w:szCs w:val="32"/>
        </w:rPr>
        <w:t>8</w:t>
      </w:r>
      <w:r>
        <w:rPr>
          <w:rFonts w:hint="eastAsia" w:ascii="仿宋_GB2312" w:hAnsi="宋体" w:cs="宋体"/>
          <w:kern w:val="0"/>
          <w:sz w:val="32"/>
          <w:szCs w:val="32"/>
        </w:rPr>
        <w:t>公里，支持普通省道养护里程</w:t>
      </w:r>
      <w:r>
        <w:rPr>
          <w:rFonts w:ascii="仿宋_GB2312" w:hAnsi="宋体" w:cs="宋体"/>
          <w:kern w:val="0"/>
          <w:sz w:val="32"/>
          <w:szCs w:val="32"/>
        </w:rPr>
        <w:t>6公里</w:t>
      </w:r>
      <w:r>
        <w:rPr>
          <w:rFonts w:hint="eastAsia" w:ascii="仿宋_GB2312" w:hAnsi="宋体" w:cs="宋体"/>
          <w:kern w:val="0"/>
          <w:sz w:val="32"/>
          <w:szCs w:val="32"/>
          <w:lang w:eastAsia="zh-CN"/>
        </w:rPr>
        <w:t>，</w:t>
      </w:r>
      <w:r>
        <w:rPr>
          <w:rFonts w:ascii="仿宋_GB2312" w:hAnsi="宋体" w:cs="宋体"/>
          <w:kern w:val="0"/>
          <w:sz w:val="32"/>
          <w:szCs w:val="32"/>
        </w:rPr>
        <w:t>支持农村公路养护里程27</w:t>
      </w:r>
      <w:r>
        <w:rPr>
          <w:rFonts w:hint="eastAsia" w:ascii="仿宋_GB2312" w:hAnsi="宋体" w:cs="宋体"/>
          <w:kern w:val="0"/>
          <w:sz w:val="32"/>
          <w:szCs w:val="32"/>
        </w:rPr>
        <w:t>公里</w:t>
      </w:r>
      <w:r>
        <w:rPr>
          <w:rFonts w:hint="eastAsia" w:ascii="仿宋_GB2312" w:hAnsi="宋体" w:cs="宋体"/>
          <w:kern w:val="0"/>
          <w:sz w:val="32"/>
          <w:szCs w:val="32"/>
          <w:lang w:eastAsia="zh-CN"/>
        </w:rPr>
        <w:t>，</w:t>
      </w:r>
      <w:r>
        <w:rPr>
          <w:rFonts w:ascii="仿宋_GB2312" w:hAnsi="宋体" w:cs="宋体"/>
          <w:kern w:val="0"/>
          <w:sz w:val="32"/>
          <w:szCs w:val="32"/>
        </w:rPr>
        <w:t>2023</w:t>
      </w:r>
      <w:r>
        <w:rPr>
          <w:rFonts w:hint="eastAsia"/>
        </w:rPr>
        <w:t>年</w:t>
      </w:r>
      <w:r>
        <w:rPr>
          <w:rFonts w:hint="eastAsia" w:ascii="仿宋_GB2312" w:hAnsi="宋体" w:cs="宋体"/>
          <w:kern w:val="0"/>
          <w:sz w:val="32"/>
          <w:szCs w:val="32"/>
        </w:rPr>
        <w:t>实施农村公路路况自动化检测的里程较</w:t>
      </w:r>
      <w:r>
        <w:rPr>
          <w:rFonts w:ascii="仿宋_GB2312" w:hAnsi="宋体" w:cs="宋体"/>
          <w:kern w:val="0"/>
          <w:sz w:val="32"/>
          <w:szCs w:val="32"/>
        </w:rPr>
        <w:t>2022</w:t>
      </w:r>
      <w:r>
        <w:rPr>
          <w:rFonts w:hint="eastAsia" w:ascii="仿宋_GB2312" w:hAnsi="宋体" w:cs="宋体"/>
          <w:kern w:val="0"/>
          <w:sz w:val="32"/>
          <w:szCs w:val="32"/>
        </w:rPr>
        <w:t>年稳定。</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全年完成情况：</w:t>
      </w:r>
      <w:r>
        <w:rPr>
          <w:rFonts w:ascii="仿宋_GB2312" w:hAnsi="宋体" w:cs="宋体"/>
          <w:kern w:val="0"/>
          <w:sz w:val="32"/>
          <w:szCs w:val="32"/>
        </w:rPr>
        <w:t>2023年取消二级路补助涉及项目</w:t>
      </w:r>
      <w:r>
        <w:rPr>
          <w:rFonts w:hint="eastAsia" w:ascii="仿宋_GB2312" w:hAnsi="宋体" w:cs="宋体"/>
          <w:kern w:val="0"/>
          <w:sz w:val="32"/>
          <w:szCs w:val="32"/>
        </w:rPr>
        <w:t>支持农村公路养护里程达到</w:t>
      </w:r>
      <w:r>
        <w:rPr>
          <w:rFonts w:ascii="仿宋_GB2312" w:hAnsi="宋体" w:cs="宋体"/>
          <w:kern w:val="0"/>
          <w:sz w:val="32"/>
          <w:szCs w:val="32"/>
        </w:rPr>
        <w:t>38.65</w:t>
      </w:r>
      <w:r>
        <w:rPr>
          <w:rFonts w:hint="eastAsia" w:ascii="仿宋_GB2312" w:hAnsi="宋体" w:cs="宋体"/>
          <w:kern w:val="0"/>
          <w:sz w:val="32"/>
          <w:szCs w:val="32"/>
        </w:rPr>
        <w:t>公里，</w:t>
      </w:r>
      <w:r>
        <w:rPr>
          <w:rFonts w:ascii="仿宋_GB2312" w:hAnsi="宋体" w:cs="宋体"/>
          <w:kern w:val="0"/>
          <w:sz w:val="32"/>
          <w:szCs w:val="32"/>
        </w:rPr>
        <w:t>2023</w:t>
      </w:r>
      <w:r>
        <w:rPr>
          <w:rFonts w:hint="eastAsia"/>
        </w:rPr>
        <w:t>年</w:t>
      </w:r>
      <w:r>
        <w:rPr>
          <w:rFonts w:hint="eastAsia" w:ascii="仿宋_GB2312" w:hAnsi="宋体" w:cs="宋体"/>
          <w:kern w:val="0"/>
          <w:sz w:val="32"/>
          <w:szCs w:val="32"/>
        </w:rPr>
        <w:t>实施农村公路路况自动化检测里程较</w:t>
      </w:r>
      <w:r>
        <w:rPr>
          <w:rFonts w:ascii="仿宋_GB2312" w:hAnsi="宋体" w:cs="宋体"/>
          <w:kern w:val="0"/>
          <w:sz w:val="32"/>
          <w:szCs w:val="32"/>
        </w:rPr>
        <w:t>2022</w:t>
      </w:r>
      <w:r>
        <w:rPr>
          <w:rFonts w:hint="eastAsia" w:ascii="仿宋_GB2312" w:hAnsi="宋体" w:cs="宋体"/>
          <w:kern w:val="0"/>
          <w:sz w:val="32"/>
          <w:szCs w:val="32"/>
        </w:rPr>
        <w:t>年基本稳定。根据工作安排，国省道养护项目均为跨年项目，</w:t>
      </w:r>
      <w:r>
        <w:rPr>
          <w:rFonts w:ascii="仿宋_GB2312" w:hAnsi="宋体" w:cs="宋体"/>
          <w:kern w:val="0"/>
          <w:sz w:val="32"/>
          <w:szCs w:val="32"/>
        </w:rPr>
        <w:t>2023年已按计划完成</w:t>
      </w:r>
      <w:r>
        <w:rPr>
          <w:rFonts w:hint="eastAsia" w:ascii="仿宋_GB2312" w:hAnsi="宋体" w:cs="宋体"/>
          <w:kern w:val="0"/>
          <w:sz w:val="32"/>
          <w:szCs w:val="32"/>
        </w:rPr>
        <w:t>项目前期准备工作，预计</w:t>
      </w:r>
      <w:r>
        <w:rPr>
          <w:rFonts w:ascii="仿宋_GB2312" w:hAnsi="宋体" w:cs="宋体"/>
          <w:kern w:val="0"/>
          <w:sz w:val="32"/>
          <w:szCs w:val="32"/>
        </w:rPr>
        <w:t>2024年年底前完成全部工作内容。</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部分</w:t>
      </w:r>
      <w:r>
        <w:rPr>
          <w:rFonts w:ascii="仿宋_GB2312" w:hAnsi="宋体" w:cs="宋体"/>
          <w:kern w:val="0"/>
          <w:sz w:val="32"/>
          <w:szCs w:val="32"/>
        </w:rPr>
        <w:t>2022</w:t>
      </w:r>
      <w:r>
        <w:rPr>
          <w:rFonts w:hint="eastAsia" w:ascii="仿宋_GB2312" w:hAnsi="宋体" w:cs="宋体"/>
          <w:kern w:val="0"/>
          <w:sz w:val="32"/>
          <w:szCs w:val="32"/>
        </w:rPr>
        <w:t>年取消二级路补助涉及项目已于</w:t>
      </w:r>
      <w:r>
        <w:rPr>
          <w:rFonts w:ascii="仿宋_GB2312" w:hAnsi="宋体" w:cs="宋体"/>
          <w:kern w:val="0"/>
          <w:sz w:val="32"/>
          <w:szCs w:val="32"/>
        </w:rPr>
        <w:t>2023年完工，支持</w:t>
      </w:r>
      <w:r>
        <w:rPr>
          <w:rFonts w:hint="eastAsia" w:ascii="仿宋_GB2312" w:hAnsi="宋体" w:cs="宋体"/>
          <w:kern w:val="0"/>
          <w:sz w:val="32"/>
          <w:szCs w:val="32"/>
        </w:rPr>
        <w:t>国道养护里程</w:t>
      </w:r>
      <w:r>
        <w:rPr>
          <w:rFonts w:ascii="仿宋_GB2312" w:hAnsi="宋体" w:cs="宋体"/>
          <w:kern w:val="0"/>
          <w:sz w:val="32"/>
          <w:szCs w:val="32"/>
        </w:rPr>
        <w:t>5.1公里，</w:t>
      </w:r>
      <w:r>
        <w:rPr>
          <w:rFonts w:hint="eastAsia" w:ascii="仿宋_GB2312" w:hAnsi="宋体" w:cs="宋体"/>
          <w:kern w:val="0"/>
          <w:sz w:val="32"/>
          <w:szCs w:val="32"/>
        </w:rPr>
        <w:t>省道养护里程</w:t>
      </w:r>
      <w:r>
        <w:rPr>
          <w:rFonts w:ascii="仿宋_GB2312" w:hAnsi="宋体" w:cs="宋体"/>
          <w:kern w:val="0"/>
          <w:sz w:val="32"/>
          <w:szCs w:val="32"/>
        </w:rPr>
        <w:t>4公里，农村公路养护里程69.7公里。</w:t>
      </w:r>
    </w:p>
    <w:p>
      <w:pPr>
        <w:spacing w:line="560" w:lineRule="exact"/>
        <w:ind w:firstLine="642" w:firstLineChars="200"/>
        <w:rPr>
          <w:rFonts w:ascii="仿宋_GB2312"/>
          <w:sz w:val="32"/>
          <w:szCs w:val="32"/>
        </w:rPr>
      </w:pPr>
      <w:r>
        <w:rPr>
          <w:rFonts w:hint="eastAsia" w:ascii="楷体_GB2312" w:hAnsi="楷体_GB2312" w:eastAsia="楷体_GB2312" w:cs="楷体_GB2312"/>
          <w:b/>
          <w:bCs/>
          <w:sz w:val="32"/>
          <w:szCs w:val="32"/>
        </w:rPr>
        <w:t>（四）绩效指标完成情况分析</w:t>
      </w:r>
    </w:p>
    <w:p>
      <w:pPr>
        <w:spacing w:line="560" w:lineRule="exact"/>
        <w:ind w:firstLine="640" w:firstLineChars="200"/>
        <w:rPr>
          <w:rFonts w:ascii="仿宋_GB2312" w:hAnsi="仿宋"/>
          <w:bCs/>
          <w:sz w:val="32"/>
          <w:szCs w:val="32"/>
        </w:rPr>
      </w:pPr>
      <w:r>
        <w:rPr>
          <w:rFonts w:ascii="仿宋_GB2312" w:hAnsi="仿宋"/>
          <w:bCs/>
          <w:sz w:val="32"/>
          <w:szCs w:val="32"/>
        </w:rPr>
        <w:t>1.产出指标完成情况分析</w:t>
      </w:r>
    </w:p>
    <w:p>
      <w:pPr>
        <w:spacing w:line="560" w:lineRule="exact"/>
        <w:ind w:firstLine="640" w:firstLineChars="200"/>
        <w:rPr>
          <w:rFonts w:ascii="仿宋_GB2312" w:hAnsi="仿宋"/>
          <w:bCs/>
          <w:sz w:val="32"/>
          <w:szCs w:val="32"/>
        </w:rPr>
      </w:pPr>
      <w:r>
        <w:rPr>
          <w:rFonts w:hint="eastAsia" w:ascii="仿宋_GB2312" w:hAnsi="仿宋"/>
          <w:bCs/>
          <w:sz w:val="32"/>
          <w:szCs w:val="32"/>
        </w:rPr>
        <w:t>（</w:t>
      </w:r>
      <w:r>
        <w:rPr>
          <w:rFonts w:ascii="仿宋_GB2312" w:hAnsi="仿宋"/>
          <w:bCs/>
          <w:sz w:val="32"/>
          <w:szCs w:val="32"/>
        </w:rPr>
        <w:t>1）数量指标</w:t>
      </w:r>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年度指标：</w:t>
      </w:r>
      <w:r>
        <w:rPr>
          <w:rFonts w:hint="eastAsia" w:ascii="仿宋_GB2312" w:hAnsi="宋体" w:cs="宋体"/>
          <w:kern w:val="0"/>
          <w:sz w:val="32"/>
          <w:szCs w:val="32"/>
        </w:rPr>
        <w:t>支持普通国道养护里程达到</w:t>
      </w:r>
      <w:r>
        <w:rPr>
          <w:rFonts w:ascii="仿宋_GB2312" w:hAnsi="宋体" w:cs="宋体"/>
          <w:kern w:val="0"/>
          <w:sz w:val="32"/>
          <w:szCs w:val="32"/>
        </w:rPr>
        <w:t>8</w:t>
      </w:r>
      <w:r>
        <w:rPr>
          <w:rFonts w:hint="eastAsia" w:ascii="仿宋_GB2312" w:hAnsi="宋体" w:cs="宋体"/>
          <w:kern w:val="0"/>
          <w:sz w:val="32"/>
          <w:szCs w:val="32"/>
        </w:rPr>
        <w:t>公里，支持普通省道</w:t>
      </w:r>
      <w:r>
        <w:rPr>
          <w:rFonts w:hint="eastAsia" w:ascii="仿宋_GB2312" w:hAnsi="仿宋_GB2312" w:cs="仿宋_GB2312"/>
          <w:sz w:val="32"/>
          <w:szCs w:val="32"/>
        </w:rPr>
        <w:t>养护里程达到</w:t>
      </w:r>
      <w:r>
        <w:rPr>
          <w:rFonts w:ascii="仿宋_GB2312" w:hAnsi="仿宋_GB2312" w:cs="仿宋_GB2312"/>
          <w:sz w:val="32"/>
          <w:szCs w:val="32"/>
        </w:rPr>
        <w:t>6公里，支持农村公路养护里程达到27</w:t>
      </w:r>
      <w:r>
        <w:rPr>
          <w:rFonts w:hint="eastAsia" w:ascii="仿宋_GB2312" w:hAnsi="仿宋_GB2312" w:cs="仿宋_GB2312"/>
          <w:sz w:val="32"/>
          <w:szCs w:val="32"/>
        </w:rPr>
        <w:t>公里，实施农村公路路况自动化检测里程较</w:t>
      </w:r>
      <w:r>
        <w:rPr>
          <w:rFonts w:ascii="仿宋_GB2312" w:hAnsi="仿宋_GB2312" w:cs="仿宋_GB2312"/>
          <w:sz w:val="32"/>
          <w:szCs w:val="32"/>
        </w:rPr>
        <w:t>2022</w:t>
      </w:r>
      <w:r>
        <w:rPr>
          <w:rFonts w:hint="eastAsia" w:ascii="仿宋_GB2312" w:hAnsi="仿宋_GB2312" w:cs="仿宋_GB2312"/>
          <w:sz w:val="32"/>
          <w:szCs w:val="32"/>
        </w:rPr>
        <w:t>年保持稳定。</w:t>
      </w:r>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全年完成：</w:t>
      </w:r>
      <w:r>
        <w:rPr>
          <w:rFonts w:hint="eastAsia" w:ascii="仿宋_GB2312" w:hAnsi="宋体" w:cs="宋体"/>
          <w:kern w:val="0"/>
          <w:sz w:val="32"/>
          <w:szCs w:val="32"/>
        </w:rPr>
        <w:t>支持农村公路养护里程达到</w:t>
      </w:r>
      <w:r>
        <w:rPr>
          <w:rFonts w:ascii="仿宋_GB2312" w:hAnsi="宋体" w:cs="宋体"/>
          <w:kern w:val="0"/>
          <w:sz w:val="32"/>
          <w:szCs w:val="32"/>
        </w:rPr>
        <w:t>38.65</w:t>
      </w:r>
      <w:r>
        <w:rPr>
          <w:rFonts w:hint="eastAsia" w:ascii="仿宋_GB2312" w:hAnsi="宋体" w:cs="宋体"/>
          <w:kern w:val="0"/>
          <w:sz w:val="32"/>
          <w:szCs w:val="32"/>
        </w:rPr>
        <w:t>公里；</w:t>
      </w:r>
      <w:r>
        <w:rPr>
          <w:rFonts w:hint="eastAsia" w:ascii="仿宋_GB2312" w:hAnsi="仿宋_GB2312" w:cs="仿宋_GB2312"/>
          <w:sz w:val="32"/>
          <w:szCs w:val="32"/>
        </w:rPr>
        <w:t>根据相关单位提供的检测数据，</w:t>
      </w:r>
      <w:r>
        <w:rPr>
          <w:rFonts w:ascii="仿宋_GB2312" w:hAnsi="仿宋_GB2312" w:cs="仿宋_GB2312"/>
          <w:sz w:val="32"/>
          <w:szCs w:val="32"/>
        </w:rPr>
        <w:t>2022</w:t>
      </w:r>
      <w:r>
        <w:rPr>
          <w:rFonts w:hint="eastAsia" w:ascii="仿宋_GB2312" w:hAnsi="仿宋_GB2312" w:cs="仿宋_GB2312"/>
          <w:sz w:val="32"/>
          <w:szCs w:val="32"/>
        </w:rPr>
        <w:t>年农村公路路况自动化检测里程约为</w:t>
      </w:r>
      <w:r>
        <w:rPr>
          <w:rFonts w:ascii="仿宋_GB2312" w:hAnsi="仿宋_GB2312" w:cs="仿宋_GB2312"/>
          <w:sz w:val="32"/>
          <w:szCs w:val="32"/>
        </w:rPr>
        <w:t>9171</w:t>
      </w:r>
      <w:r>
        <w:rPr>
          <w:rFonts w:hint="eastAsia" w:ascii="仿宋_GB2312" w:hAnsi="仿宋_GB2312" w:cs="仿宋_GB2312"/>
          <w:sz w:val="32"/>
          <w:szCs w:val="32"/>
        </w:rPr>
        <w:t>公里，</w:t>
      </w:r>
      <w:r>
        <w:rPr>
          <w:rFonts w:ascii="仿宋_GB2312" w:hAnsi="仿宋_GB2312" w:cs="仿宋_GB2312"/>
          <w:sz w:val="32"/>
          <w:szCs w:val="32"/>
        </w:rPr>
        <w:t>2023</w:t>
      </w:r>
      <w:r>
        <w:rPr>
          <w:rFonts w:hint="eastAsia" w:ascii="仿宋_GB2312" w:hAnsi="仿宋_GB2312" w:cs="仿宋_GB2312"/>
          <w:sz w:val="32"/>
          <w:szCs w:val="32"/>
        </w:rPr>
        <w:t>年为</w:t>
      </w:r>
      <w:r>
        <w:rPr>
          <w:rFonts w:ascii="仿宋_GB2312" w:hAnsi="仿宋_GB2312" w:cs="仿宋_GB2312"/>
          <w:sz w:val="32"/>
          <w:szCs w:val="32"/>
        </w:rPr>
        <w:t>11661</w:t>
      </w:r>
      <w:r>
        <w:rPr>
          <w:rFonts w:hint="eastAsia" w:ascii="仿宋_GB2312" w:hAnsi="仿宋_GB2312" w:cs="仿宋_GB2312"/>
          <w:sz w:val="32"/>
          <w:szCs w:val="32"/>
        </w:rPr>
        <w:t>公里，较</w:t>
      </w:r>
      <w:r>
        <w:rPr>
          <w:rFonts w:ascii="仿宋_GB2312" w:hAnsi="仿宋_GB2312" w:cs="仿宋_GB2312"/>
          <w:sz w:val="32"/>
          <w:szCs w:val="32"/>
        </w:rPr>
        <w:t>2022</w:t>
      </w:r>
      <w:r>
        <w:rPr>
          <w:rFonts w:hint="eastAsia" w:ascii="仿宋_GB2312" w:hAnsi="仿宋_GB2312" w:cs="仿宋_GB2312"/>
          <w:sz w:val="32"/>
          <w:szCs w:val="32"/>
        </w:rPr>
        <w:t>年有</w:t>
      </w:r>
      <w:r>
        <w:rPr>
          <w:rFonts w:hint="eastAsia" w:ascii="仿宋_GB2312" w:hAnsi="仿宋_GB2312" w:cs="仿宋_GB2312"/>
          <w:sz w:val="32"/>
          <w:szCs w:val="32"/>
          <w:lang w:eastAsia="zh-CN"/>
        </w:rPr>
        <w:t>所</w:t>
      </w:r>
      <w:r>
        <w:rPr>
          <w:rFonts w:hint="eastAsia" w:ascii="仿宋_GB2312" w:hAnsi="仿宋_GB2312" w:cs="仿宋_GB2312"/>
          <w:sz w:val="32"/>
          <w:szCs w:val="32"/>
        </w:rPr>
        <w:t>提升。</w:t>
      </w:r>
    </w:p>
    <w:p>
      <w:pPr>
        <w:spacing w:line="560" w:lineRule="exact"/>
        <w:ind w:firstLine="640" w:firstLineChars="200"/>
        <w:rPr>
          <w:rFonts w:ascii="仿宋_GB2312" w:hAnsi="仿宋_GB2312" w:cs="仿宋_GB2312"/>
          <w:sz w:val="32"/>
          <w:szCs w:val="32"/>
        </w:rPr>
      </w:pPr>
      <w:r>
        <w:rPr>
          <w:rFonts w:hint="eastAsia" w:ascii="仿宋_GB2312" w:hAnsi="宋体" w:cs="宋体"/>
          <w:kern w:val="0"/>
          <w:sz w:val="32"/>
          <w:szCs w:val="32"/>
        </w:rPr>
        <w:t>根据工作安排，国省县道养护项目均为跨年项目，</w:t>
      </w:r>
      <w:r>
        <w:rPr>
          <w:rFonts w:ascii="仿宋_GB2312" w:hAnsi="宋体" w:cs="宋体"/>
          <w:kern w:val="0"/>
          <w:sz w:val="32"/>
          <w:szCs w:val="32"/>
        </w:rPr>
        <w:t>2023年已按计划完成项目前期准备工作，预计2024年年底前完成全部工作内容。</w:t>
      </w:r>
    </w:p>
    <w:p>
      <w:pPr>
        <w:spacing w:line="560" w:lineRule="exact"/>
        <w:ind w:firstLine="640" w:firstLineChars="200"/>
        <w:outlineLvl w:val="0"/>
        <w:rPr>
          <w:rFonts w:ascii="仿宋_GB2312" w:hAnsi="仿宋"/>
          <w:bCs/>
          <w:sz w:val="32"/>
          <w:szCs w:val="32"/>
        </w:rPr>
      </w:pPr>
      <w:r>
        <w:rPr>
          <w:rFonts w:hint="eastAsia" w:ascii="仿宋_GB2312" w:hAnsi="仿宋"/>
          <w:bCs/>
          <w:sz w:val="32"/>
          <w:szCs w:val="32"/>
        </w:rPr>
        <w:t>（</w:t>
      </w:r>
      <w:r>
        <w:rPr>
          <w:rFonts w:ascii="仿宋_GB2312" w:hAnsi="仿宋"/>
          <w:bCs/>
          <w:sz w:val="32"/>
          <w:szCs w:val="32"/>
        </w:rPr>
        <w:t>2）质量指标</w:t>
      </w:r>
    </w:p>
    <w:p>
      <w:pPr>
        <w:spacing w:line="560" w:lineRule="exact"/>
        <w:ind w:firstLine="640" w:firstLineChars="200"/>
        <w:rPr>
          <w:rFonts w:ascii="仿宋_GB2312" w:hAnsi="仿宋"/>
          <w:bCs/>
          <w:sz w:val="32"/>
          <w:szCs w:val="32"/>
        </w:rPr>
      </w:pPr>
      <w:r>
        <w:rPr>
          <w:rFonts w:hint="eastAsia" w:ascii="仿宋_GB2312" w:hAnsi="仿宋"/>
          <w:bCs/>
          <w:sz w:val="32"/>
          <w:szCs w:val="32"/>
        </w:rPr>
        <w:t>年度指标：提升实施路段技术状况水平。</w:t>
      </w:r>
    </w:p>
    <w:p>
      <w:pPr>
        <w:spacing w:line="560" w:lineRule="exact"/>
        <w:ind w:firstLine="640" w:firstLineChars="200"/>
        <w:rPr>
          <w:rFonts w:ascii="仿宋_GB2312"/>
          <w:sz w:val="32"/>
          <w:szCs w:val="32"/>
        </w:rPr>
      </w:pPr>
      <w:r>
        <w:rPr>
          <w:rFonts w:hint="eastAsia" w:ascii="仿宋_GB2312" w:hAnsi="仿宋"/>
          <w:bCs/>
          <w:sz w:val="32"/>
          <w:szCs w:val="32"/>
        </w:rPr>
        <w:t>全年完成：已完成的项目符合验收标准，达到合格等级；</w:t>
      </w:r>
      <w:r>
        <w:rPr>
          <w:rFonts w:hint="eastAsia" w:ascii="仿宋_GB2312"/>
          <w:sz w:val="32"/>
          <w:szCs w:val="32"/>
        </w:rPr>
        <w:t>已实施路段技术状况水平得到提升。</w:t>
      </w:r>
    </w:p>
    <w:p>
      <w:pPr>
        <w:spacing w:line="560" w:lineRule="exact"/>
        <w:ind w:firstLine="640" w:firstLineChars="200"/>
        <w:rPr>
          <w:rFonts w:ascii="仿宋_GB2312" w:hAnsi="仿宋"/>
          <w:bCs/>
          <w:sz w:val="32"/>
          <w:szCs w:val="32"/>
        </w:rPr>
      </w:pPr>
      <w:r>
        <w:rPr>
          <w:rFonts w:hint="eastAsia" w:ascii="仿宋_GB2312" w:hAnsi="仿宋"/>
          <w:bCs/>
          <w:sz w:val="32"/>
          <w:szCs w:val="32"/>
        </w:rPr>
        <w:t>（</w:t>
      </w:r>
      <w:r>
        <w:rPr>
          <w:rFonts w:ascii="仿宋_GB2312" w:hAnsi="仿宋"/>
          <w:bCs/>
          <w:sz w:val="32"/>
          <w:szCs w:val="32"/>
        </w:rPr>
        <w:t>3）时效指标</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年度指标：按期完成投资。</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全年完成：部分项目按期完成投资。其余项目已在积极推进中，预计</w:t>
      </w:r>
      <w:r>
        <w:rPr>
          <w:rFonts w:ascii="仿宋_GB2312" w:hAnsi="仿宋_GB2312" w:cs="仿宋_GB2312"/>
          <w:sz w:val="32"/>
          <w:szCs w:val="32"/>
        </w:rPr>
        <w:t>2024</w:t>
      </w:r>
      <w:r>
        <w:rPr>
          <w:rFonts w:hint="eastAsia" w:ascii="仿宋_GB2312" w:hAnsi="仿宋_GB2312" w:cs="仿宋_GB2312"/>
          <w:sz w:val="32"/>
          <w:szCs w:val="32"/>
        </w:rPr>
        <w:t>年年底前完成。</w:t>
      </w:r>
    </w:p>
    <w:p>
      <w:pPr>
        <w:spacing w:line="560" w:lineRule="exact"/>
        <w:ind w:firstLine="627" w:firstLineChars="196"/>
        <w:rPr>
          <w:rFonts w:ascii="仿宋_GB2312" w:hAnsi="仿宋"/>
          <w:sz w:val="32"/>
          <w:szCs w:val="32"/>
        </w:rPr>
      </w:pPr>
      <w:r>
        <w:rPr>
          <w:rFonts w:ascii="仿宋_GB2312" w:hAnsi="仿宋"/>
          <w:bCs/>
          <w:sz w:val="32"/>
          <w:szCs w:val="32"/>
        </w:rPr>
        <w:t>2.</w:t>
      </w:r>
      <w:r>
        <w:rPr>
          <w:rFonts w:ascii="仿宋_GB2312" w:hAnsi="仿宋"/>
          <w:sz w:val="32"/>
          <w:szCs w:val="32"/>
        </w:rPr>
        <w:t xml:space="preserve"> 效益指标完成情况分析</w:t>
      </w:r>
    </w:p>
    <w:p>
      <w:pPr>
        <w:spacing w:line="560" w:lineRule="exact"/>
        <w:ind w:firstLine="640" w:firstLineChars="200"/>
        <w:rPr>
          <w:rFonts w:ascii="仿宋_GB2312" w:hAnsi="仿宋"/>
          <w:bCs/>
          <w:sz w:val="32"/>
          <w:szCs w:val="32"/>
        </w:rPr>
      </w:pPr>
      <w:r>
        <w:rPr>
          <w:rFonts w:hint="eastAsia" w:ascii="仿宋_GB2312" w:hAnsi="仿宋"/>
          <w:bCs/>
          <w:sz w:val="32"/>
          <w:szCs w:val="32"/>
        </w:rPr>
        <w:t>（</w:t>
      </w:r>
      <w:r>
        <w:rPr>
          <w:rFonts w:ascii="仿宋_GB2312" w:hAnsi="仿宋"/>
          <w:bCs/>
          <w:sz w:val="32"/>
          <w:szCs w:val="32"/>
        </w:rPr>
        <w:t>1）经济效益指标</w:t>
      </w:r>
    </w:p>
    <w:p>
      <w:pPr>
        <w:spacing w:line="560" w:lineRule="exact"/>
        <w:ind w:firstLine="640" w:firstLineChars="200"/>
        <w:rPr>
          <w:rFonts w:ascii="仿宋_GB2312" w:hAnsi="仿宋"/>
          <w:sz w:val="32"/>
          <w:szCs w:val="32"/>
        </w:rPr>
      </w:pPr>
      <w:r>
        <w:rPr>
          <w:rFonts w:hint="eastAsia" w:ascii="仿宋_GB2312" w:hAnsi="仿宋"/>
          <w:sz w:val="32"/>
          <w:szCs w:val="32"/>
        </w:rPr>
        <w:t>年度指标：提升对经济发展的促进作用。</w:t>
      </w:r>
    </w:p>
    <w:p>
      <w:pPr>
        <w:spacing w:line="560" w:lineRule="exact"/>
        <w:ind w:firstLine="640" w:firstLineChars="200"/>
        <w:outlineLvl w:val="0"/>
        <w:rPr>
          <w:rFonts w:ascii="仿宋_GB2312" w:hAnsi="仿宋"/>
          <w:sz w:val="32"/>
          <w:szCs w:val="32"/>
        </w:rPr>
      </w:pPr>
      <w:r>
        <w:rPr>
          <w:rFonts w:hint="eastAsia" w:ascii="仿宋_GB2312" w:hAnsi="仿宋"/>
          <w:sz w:val="32"/>
          <w:szCs w:val="32"/>
        </w:rPr>
        <w:t>全年完成：已完成项目为公路的使用者提供更好</w:t>
      </w:r>
      <w:r>
        <w:rPr>
          <w:rFonts w:ascii="仿宋_GB2312" w:hAnsi="仿宋"/>
          <w:sz w:val="32"/>
          <w:szCs w:val="32"/>
        </w:rPr>
        <w:t>的</w:t>
      </w:r>
      <w:r>
        <w:rPr>
          <w:rFonts w:hint="eastAsia" w:ascii="仿宋_GB2312" w:hAnsi="仿宋"/>
          <w:sz w:val="32"/>
          <w:szCs w:val="32"/>
        </w:rPr>
        <w:t>服务，更好的服务当地经济</w:t>
      </w:r>
      <w:r>
        <w:rPr>
          <w:rFonts w:ascii="仿宋_GB2312" w:hAnsi="仿宋"/>
          <w:sz w:val="32"/>
          <w:szCs w:val="32"/>
        </w:rPr>
        <w:t>发展的需求，</w:t>
      </w:r>
      <w:r>
        <w:rPr>
          <w:rFonts w:hint="eastAsia" w:ascii="仿宋_GB2312" w:hAnsi="仿宋"/>
          <w:sz w:val="32"/>
          <w:szCs w:val="32"/>
        </w:rPr>
        <w:t>促</w:t>
      </w:r>
      <w:bookmarkStart w:id="0" w:name="_GoBack"/>
      <w:bookmarkEnd w:id="0"/>
      <w:r>
        <w:rPr>
          <w:rFonts w:hint="eastAsia" w:ascii="仿宋_GB2312" w:hAnsi="仿宋"/>
          <w:sz w:val="32"/>
          <w:szCs w:val="32"/>
        </w:rPr>
        <w:t>进地方旅游业发展，从而带动地方经济</w:t>
      </w:r>
      <w:r>
        <w:rPr>
          <w:rFonts w:ascii="仿宋_GB2312" w:hAnsi="仿宋"/>
          <w:sz w:val="32"/>
          <w:szCs w:val="32"/>
        </w:rPr>
        <w:t>发展</w:t>
      </w:r>
      <w:r>
        <w:rPr>
          <w:rFonts w:hint="eastAsia" w:ascii="仿宋_GB2312" w:hAnsi="仿宋"/>
          <w:sz w:val="32"/>
          <w:szCs w:val="32"/>
        </w:rPr>
        <w:t>。</w:t>
      </w:r>
    </w:p>
    <w:p>
      <w:pPr>
        <w:spacing w:line="560" w:lineRule="exact"/>
        <w:ind w:firstLine="640" w:firstLineChars="200"/>
        <w:rPr>
          <w:rFonts w:ascii="仿宋_GB2312" w:hAnsi="仿宋"/>
          <w:sz w:val="32"/>
          <w:szCs w:val="32"/>
        </w:rPr>
      </w:pPr>
      <w:r>
        <w:rPr>
          <w:rFonts w:hint="eastAsia" w:ascii="仿宋_GB2312" w:hAnsi="仿宋"/>
          <w:sz w:val="32"/>
          <w:szCs w:val="32"/>
        </w:rPr>
        <w:t>（</w:t>
      </w:r>
      <w:r>
        <w:rPr>
          <w:rFonts w:ascii="仿宋_GB2312" w:hAnsi="仿宋"/>
          <w:sz w:val="32"/>
          <w:szCs w:val="32"/>
        </w:rPr>
        <w:t>2）社会效益指标</w:t>
      </w:r>
    </w:p>
    <w:p>
      <w:pPr>
        <w:spacing w:line="560" w:lineRule="exact"/>
        <w:ind w:firstLine="640" w:firstLineChars="200"/>
        <w:rPr>
          <w:rFonts w:ascii="仿宋_GB2312" w:hAnsi="仿宋"/>
          <w:sz w:val="32"/>
          <w:szCs w:val="32"/>
        </w:rPr>
      </w:pPr>
      <w:r>
        <w:rPr>
          <w:rFonts w:hint="eastAsia" w:ascii="仿宋_GB2312" w:hAnsi="仿宋"/>
          <w:sz w:val="32"/>
          <w:szCs w:val="32"/>
        </w:rPr>
        <w:t>年度指标：提升基本公共服务水平和公路安全水平。</w:t>
      </w:r>
    </w:p>
    <w:p>
      <w:pPr>
        <w:spacing w:line="560" w:lineRule="exact"/>
        <w:ind w:firstLine="640" w:firstLineChars="200"/>
        <w:outlineLvl w:val="0"/>
        <w:rPr>
          <w:rFonts w:ascii="仿宋_GB2312" w:hAnsi="仿宋"/>
          <w:sz w:val="32"/>
          <w:szCs w:val="32"/>
        </w:rPr>
      </w:pPr>
      <w:r>
        <w:rPr>
          <w:rFonts w:hint="eastAsia" w:ascii="仿宋_GB2312" w:hAnsi="仿宋"/>
          <w:sz w:val="32"/>
          <w:szCs w:val="32"/>
        </w:rPr>
        <w:t>全年完成：</w:t>
      </w:r>
      <w:r>
        <w:rPr>
          <w:rFonts w:hint="eastAsia" w:ascii="仿宋_GB2312" w:hAnsi="宋体" w:cs="宋体"/>
          <w:kern w:val="0"/>
          <w:sz w:val="32"/>
          <w:szCs w:val="32"/>
        </w:rPr>
        <w:t>已完成项目</w:t>
      </w:r>
      <w:r>
        <w:rPr>
          <w:rFonts w:hint="eastAsia" w:ascii="仿宋_GB2312" w:hAnsi="仿宋"/>
          <w:sz w:val="32"/>
          <w:szCs w:val="32"/>
        </w:rPr>
        <w:t>提升了道路通行能力，缓解了交通压力，改善了人民群众出行体验，提升了基本公共服务水平和公路安全水平。</w:t>
      </w:r>
    </w:p>
    <w:p>
      <w:pPr>
        <w:spacing w:line="560" w:lineRule="exact"/>
        <w:ind w:firstLine="627" w:firstLineChars="196"/>
        <w:rPr>
          <w:rFonts w:ascii="仿宋_GB2312" w:hAnsi="仿宋"/>
          <w:sz w:val="32"/>
          <w:szCs w:val="32"/>
        </w:rPr>
      </w:pPr>
      <w:r>
        <w:rPr>
          <w:rFonts w:ascii="仿宋_GB2312" w:hAnsi="仿宋"/>
          <w:sz w:val="32"/>
          <w:szCs w:val="32"/>
        </w:rPr>
        <w:t>3.满意度指标完成情况分析</w:t>
      </w:r>
    </w:p>
    <w:p>
      <w:pPr>
        <w:spacing w:line="560" w:lineRule="exact"/>
        <w:ind w:firstLine="640" w:firstLineChars="200"/>
        <w:rPr>
          <w:rFonts w:ascii="仿宋_GB2312" w:hAnsi="仿宋"/>
          <w:sz w:val="32"/>
          <w:szCs w:val="32"/>
        </w:rPr>
      </w:pPr>
      <w:r>
        <w:rPr>
          <w:rFonts w:hint="eastAsia" w:ascii="仿宋_GB2312" w:hAnsi="仿宋"/>
          <w:sz w:val="32"/>
          <w:szCs w:val="32"/>
        </w:rPr>
        <w:t>年度指标：改善通行服务水平群众满意度≥</w:t>
      </w:r>
      <w:r>
        <w:rPr>
          <w:rFonts w:ascii="仿宋_GB2312" w:hAnsi="仿宋"/>
          <w:sz w:val="32"/>
          <w:szCs w:val="32"/>
        </w:rPr>
        <w:t>80%。</w:t>
      </w:r>
    </w:p>
    <w:p>
      <w:pPr>
        <w:spacing w:line="560" w:lineRule="exact"/>
        <w:ind w:firstLine="640" w:firstLineChars="200"/>
        <w:rPr>
          <w:rFonts w:ascii="仿宋_GB2312" w:hAnsi="仿宋"/>
          <w:sz w:val="32"/>
          <w:szCs w:val="32"/>
        </w:rPr>
      </w:pPr>
      <w:r>
        <w:rPr>
          <w:rFonts w:hint="eastAsia" w:ascii="仿宋_GB2312" w:hAnsi="仿宋"/>
          <w:sz w:val="32"/>
          <w:szCs w:val="32"/>
        </w:rPr>
        <w:t>全年完成：已完成项目达到预期。已完成项目通过对过往车辆及周边群众满意度调查，群众满意度超过</w:t>
      </w:r>
      <w:r>
        <w:rPr>
          <w:rFonts w:ascii="仿宋_GB2312" w:hAnsi="仿宋"/>
          <w:sz w:val="32"/>
          <w:szCs w:val="32"/>
        </w:rPr>
        <w:t>80%。</w:t>
      </w:r>
    </w:p>
    <w:p>
      <w:pPr>
        <w:spacing w:line="560" w:lineRule="exact"/>
        <w:ind w:firstLine="640" w:firstLineChars="200"/>
        <w:rPr>
          <w:rFonts w:ascii="仿宋_GB2312"/>
          <w:sz w:val="32"/>
          <w:szCs w:val="32"/>
        </w:rPr>
      </w:pPr>
      <w:r>
        <w:rPr>
          <w:rFonts w:hint="eastAsia" w:ascii="黑体" w:hAnsi="黑体" w:eastAsia="黑体" w:cs="黑体"/>
          <w:bCs/>
          <w:sz w:val="32"/>
          <w:szCs w:val="32"/>
        </w:rPr>
        <w:t>三、偏离绩效目标的原因和下一步改进措施</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根据工作安排，国省县道养护项目均为跨年项目，</w:t>
      </w:r>
      <w:r>
        <w:rPr>
          <w:rFonts w:ascii="仿宋_GB2312" w:hAnsi="宋体" w:cs="宋体"/>
          <w:kern w:val="0"/>
          <w:sz w:val="32"/>
          <w:szCs w:val="32"/>
        </w:rPr>
        <w:t>2023年已按计划完成项目前期准备工作，预计2024年年底前完成</w:t>
      </w:r>
      <w:r>
        <w:rPr>
          <w:rFonts w:hint="eastAsia" w:ascii="仿宋_GB2312" w:hAnsi="宋体" w:cs="宋体"/>
          <w:kern w:val="0"/>
          <w:sz w:val="32"/>
          <w:szCs w:val="32"/>
        </w:rPr>
        <w:t>全部工作内容。后续我市将通过清算等方式继续跟踪。</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四、绩效自评结果拟应用和公开情况</w:t>
      </w:r>
    </w:p>
    <w:p>
      <w:pPr>
        <w:spacing w:line="560" w:lineRule="exact"/>
        <w:ind w:firstLine="627" w:firstLineChars="196"/>
        <w:rPr>
          <w:rFonts w:ascii="仿宋_GB2312" w:hAnsiTheme="minorEastAsia"/>
          <w:sz w:val="32"/>
          <w:szCs w:val="32"/>
        </w:rPr>
      </w:pPr>
      <w:r>
        <w:rPr>
          <w:rFonts w:hint="eastAsia" w:ascii="仿宋_GB2312" w:hAnsiTheme="minorEastAsia"/>
          <w:sz w:val="32"/>
          <w:szCs w:val="32"/>
        </w:rPr>
        <w:t>针对绩效自评中发现的问题，将督促项目单位抓紧整改，完善相关管理制度，建立长效机制，确保资金使用效益。绩效自评结果按要求公开。</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五、其他需要说明的问题</w:t>
      </w:r>
    </w:p>
    <w:p>
      <w:pPr>
        <w:spacing w:line="560" w:lineRule="exact"/>
        <w:ind w:firstLine="640" w:firstLineChars="200"/>
        <w:rPr>
          <w:rFonts w:ascii="仿宋_GB2312" w:hAnsi="仿宋"/>
          <w:sz w:val="32"/>
          <w:szCs w:val="32"/>
        </w:rPr>
      </w:pPr>
      <w:r>
        <w:rPr>
          <w:rFonts w:hint="eastAsia" w:ascii="仿宋_GB2312" w:hAnsi="仿宋"/>
          <w:sz w:val="32"/>
          <w:szCs w:val="32"/>
        </w:rPr>
        <w:t>无。</w:t>
      </w:r>
    </w:p>
    <w:p>
      <w:pPr>
        <w:spacing w:line="560" w:lineRule="exact"/>
        <w:ind w:firstLine="640" w:firstLineChars="200"/>
        <w:rPr>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郭文武">
    <w15:presenceInfo w15:providerId="None" w15:userId="郭文武"/>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revisionView w:markup="0"/>
  <w:documentProtection w:enforcement="0"/>
  <w:defaultTabStop w:val="420"/>
  <w:drawingGridHorizontalSpacing w:val="150"/>
  <w:drawingGridVerticalSpacing w:val="581"/>
  <w:displayHorizontalDrawingGridEvery w:val="0"/>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F57F82"/>
    <w:rsid w:val="000000C4"/>
    <w:rsid w:val="00000FE9"/>
    <w:rsid w:val="00001194"/>
    <w:rsid w:val="000101E1"/>
    <w:rsid w:val="00031239"/>
    <w:rsid w:val="000732DA"/>
    <w:rsid w:val="00075CDC"/>
    <w:rsid w:val="000A1ECA"/>
    <w:rsid w:val="000A3390"/>
    <w:rsid w:val="000B1E8F"/>
    <w:rsid w:val="000B3C7C"/>
    <w:rsid w:val="000B6964"/>
    <w:rsid w:val="000C5A26"/>
    <w:rsid w:val="000E0367"/>
    <w:rsid w:val="00103D16"/>
    <w:rsid w:val="001101EB"/>
    <w:rsid w:val="00111638"/>
    <w:rsid w:val="00111928"/>
    <w:rsid w:val="0012041C"/>
    <w:rsid w:val="00140224"/>
    <w:rsid w:val="001430ED"/>
    <w:rsid w:val="00153258"/>
    <w:rsid w:val="0016215E"/>
    <w:rsid w:val="00162698"/>
    <w:rsid w:val="00164D84"/>
    <w:rsid w:val="00173016"/>
    <w:rsid w:val="0017509C"/>
    <w:rsid w:val="001805B8"/>
    <w:rsid w:val="001808CA"/>
    <w:rsid w:val="00195D46"/>
    <w:rsid w:val="001A4E46"/>
    <w:rsid w:val="001D2CEE"/>
    <w:rsid w:val="001E03FE"/>
    <w:rsid w:val="001E5540"/>
    <w:rsid w:val="001F663A"/>
    <w:rsid w:val="00207AD9"/>
    <w:rsid w:val="002123E8"/>
    <w:rsid w:val="00223DA9"/>
    <w:rsid w:val="0022796C"/>
    <w:rsid w:val="00250053"/>
    <w:rsid w:val="00250058"/>
    <w:rsid w:val="00253F53"/>
    <w:rsid w:val="00272B23"/>
    <w:rsid w:val="00272B6F"/>
    <w:rsid w:val="00287A1B"/>
    <w:rsid w:val="0029569C"/>
    <w:rsid w:val="00295EC3"/>
    <w:rsid w:val="002A5FA7"/>
    <w:rsid w:val="002B2E5B"/>
    <w:rsid w:val="002B3EEF"/>
    <w:rsid w:val="002B4E3F"/>
    <w:rsid w:val="002B54E4"/>
    <w:rsid w:val="002C0282"/>
    <w:rsid w:val="002C6C01"/>
    <w:rsid w:val="002D6250"/>
    <w:rsid w:val="002E3D95"/>
    <w:rsid w:val="002E5562"/>
    <w:rsid w:val="002E6C10"/>
    <w:rsid w:val="002F185A"/>
    <w:rsid w:val="002F6705"/>
    <w:rsid w:val="00301FC0"/>
    <w:rsid w:val="0030284F"/>
    <w:rsid w:val="00336A16"/>
    <w:rsid w:val="00336FDE"/>
    <w:rsid w:val="00344325"/>
    <w:rsid w:val="00345FD7"/>
    <w:rsid w:val="003663A3"/>
    <w:rsid w:val="00387DD5"/>
    <w:rsid w:val="003A0534"/>
    <w:rsid w:val="003B0405"/>
    <w:rsid w:val="003B0980"/>
    <w:rsid w:val="003C2E71"/>
    <w:rsid w:val="003C6374"/>
    <w:rsid w:val="003D2CB9"/>
    <w:rsid w:val="003D3066"/>
    <w:rsid w:val="003D3435"/>
    <w:rsid w:val="004009DE"/>
    <w:rsid w:val="0040529C"/>
    <w:rsid w:val="00413F12"/>
    <w:rsid w:val="00416385"/>
    <w:rsid w:val="00427F66"/>
    <w:rsid w:val="004367C0"/>
    <w:rsid w:val="004450F6"/>
    <w:rsid w:val="00464AE5"/>
    <w:rsid w:val="00473252"/>
    <w:rsid w:val="00481E6F"/>
    <w:rsid w:val="00493012"/>
    <w:rsid w:val="00494E59"/>
    <w:rsid w:val="004A257D"/>
    <w:rsid w:val="004B2424"/>
    <w:rsid w:val="004C7A56"/>
    <w:rsid w:val="004D2137"/>
    <w:rsid w:val="00503EEB"/>
    <w:rsid w:val="005056B7"/>
    <w:rsid w:val="0050609C"/>
    <w:rsid w:val="005263B2"/>
    <w:rsid w:val="00535E6D"/>
    <w:rsid w:val="00554DF4"/>
    <w:rsid w:val="0056269A"/>
    <w:rsid w:val="00582B5C"/>
    <w:rsid w:val="00586084"/>
    <w:rsid w:val="005C5414"/>
    <w:rsid w:val="005D1514"/>
    <w:rsid w:val="005D2917"/>
    <w:rsid w:val="005D7CC3"/>
    <w:rsid w:val="005F42BD"/>
    <w:rsid w:val="005F54D7"/>
    <w:rsid w:val="00603F5D"/>
    <w:rsid w:val="006127F5"/>
    <w:rsid w:val="006218A1"/>
    <w:rsid w:val="00625A40"/>
    <w:rsid w:val="00625DD0"/>
    <w:rsid w:val="006276FB"/>
    <w:rsid w:val="006303B3"/>
    <w:rsid w:val="00630F9F"/>
    <w:rsid w:val="00635313"/>
    <w:rsid w:val="00651B53"/>
    <w:rsid w:val="00661CCE"/>
    <w:rsid w:val="0066320F"/>
    <w:rsid w:val="00663958"/>
    <w:rsid w:val="00665194"/>
    <w:rsid w:val="00665DE2"/>
    <w:rsid w:val="00673804"/>
    <w:rsid w:val="00682A10"/>
    <w:rsid w:val="0068648D"/>
    <w:rsid w:val="0068699B"/>
    <w:rsid w:val="006A30E4"/>
    <w:rsid w:val="006A74BF"/>
    <w:rsid w:val="006B24C4"/>
    <w:rsid w:val="006B6E9D"/>
    <w:rsid w:val="006C1CEE"/>
    <w:rsid w:val="006D51F2"/>
    <w:rsid w:val="006D56C1"/>
    <w:rsid w:val="006D5A86"/>
    <w:rsid w:val="006E5666"/>
    <w:rsid w:val="006F68A4"/>
    <w:rsid w:val="00707C2E"/>
    <w:rsid w:val="00722A7D"/>
    <w:rsid w:val="00724A6B"/>
    <w:rsid w:val="007269F7"/>
    <w:rsid w:val="0073331B"/>
    <w:rsid w:val="00733C2D"/>
    <w:rsid w:val="00741F28"/>
    <w:rsid w:val="00746984"/>
    <w:rsid w:val="00756C7F"/>
    <w:rsid w:val="007964E7"/>
    <w:rsid w:val="007A022F"/>
    <w:rsid w:val="007A0F43"/>
    <w:rsid w:val="007A1D7D"/>
    <w:rsid w:val="007A6E2D"/>
    <w:rsid w:val="007B3CB8"/>
    <w:rsid w:val="007C0584"/>
    <w:rsid w:val="007C0F73"/>
    <w:rsid w:val="007D7226"/>
    <w:rsid w:val="007D7E6E"/>
    <w:rsid w:val="007E14D1"/>
    <w:rsid w:val="007F058F"/>
    <w:rsid w:val="008028CD"/>
    <w:rsid w:val="00802F14"/>
    <w:rsid w:val="00805002"/>
    <w:rsid w:val="00813E5C"/>
    <w:rsid w:val="008368AF"/>
    <w:rsid w:val="00850797"/>
    <w:rsid w:val="00853FC4"/>
    <w:rsid w:val="00857EA7"/>
    <w:rsid w:val="008720F1"/>
    <w:rsid w:val="00874AA1"/>
    <w:rsid w:val="008760D9"/>
    <w:rsid w:val="00882EFA"/>
    <w:rsid w:val="008862F4"/>
    <w:rsid w:val="008935E7"/>
    <w:rsid w:val="008A6C6B"/>
    <w:rsid w:val="008A70E9"/>
    <w:rsid w:val="008B11B5"/>
    <w:rsid w:val="008B2F56"/>
    <w:rsid w:val="008C3526"/>
    <w:rsid w:val="008C5BE1"/>
    <w:rsid w:val="008D5316"/>
    <w:rsid w:val="008D6643"/>
    <w:rsid w:val="008E056B"/>
    <w:rsid w:val="008F0996"/>
    <w:rsid w:val="008F0E77"/>
    <w:rsid w:val="008F466E"/>
    <w:rsid w:val="00903791"/>
    <w:rsid w:val="00912A7D"/>
    <w:rsid w:val="0091637E"/>
    <w:rsid w:val="00921A29"/>
    <w:rsid w:val="0095194A"/>
    <w:rsid w:val="00957EE9"/>
    <w:rsid w:val="009600BD"/>
    <w:rsid w:val="00961C83"/>
    <w:rsid w:val="00967C5E"/>
    <w:rsid w:val="0097134A"/>
    <w:rsid w:val="00984845"/>
    <w:rsid w:val="009922BC"/>
    <w:rsid w:val="009A2743"/>
    <w:rsid w:val="009B3E42"/>
    <w:rsid w:val="009C615F"/>
    <w:rsid w:val="009D2A66"/>
    <w:rsid w:val="009E0D8C"/>
    <w:rsid w:val="009E61D6"/>
    <w:rsid w:val="00A02AF3"/>
    <w:rsid w:val="00A107B8"/>
    <w:rsid w:val="00A118C3"/>
    <w:rsid w:val="00A25077"/>
    <w:rsid w:val="00A610CC"/>
    <w:rsid w:val="00A67A5A"/>
    <w:rsid w:val="00A71661"/>
    <w:rsid w:val="00A800D1"/>
    <w:rsid w:val="00A8737E"/>
    <w:rsid w:val="00A95D23"/>
    <w:rsid w:val="00AA0B7D"/>
    <w:rsid w:val="00AA19AF"/>
    <w:rsid w:val="00AA2A98"/>
    <w:rsid w:val="00AB2140"/>
    <w:rsid w:val="00AB509E"/>
    <w:rsid w:val="00AC2C13"/>
    <w:rsid w:val="00AF22EB"/>
    <w:rsid w:val="00B03976"/>
    <w:rsid w:val="00B13756"/>
    <w:rsid w:val="00B179C4"/>
    <w:rsid w:val="00B25C50"/>
    <w:rsid w:val="00B67279"/>
    <w:rsid w:val="00B70EA3"/>
    <w:rsid w:val="00B76FF6"/>
    <w:rsid w:val="00BA7EDE"/>
    <w:rsid w:val="00BB1B4A"/>
    <w:rsid w:val="00BB314B"/>
    <w:rsid w:val="00BB4C35"/>
    <w:rsid w:val="00BC13DD"/>
    <w:rsid w:val="00BC6882"/>
    <w:rsid w:val="00BD3B61"/>
    <w:rsid w:val="00BD3FE0"/>
    <w:rsid w:val="00BE042D"/>
    <w:rsid w:val="00BE58CF"/>
    <w:rsid w:val="00BF4931"/>
    <w:rsid w:val="00BF4B9A"/>
    <w:rsid w:val="00C017A2"/>
    <w:rsid w:val="00C07ABC"/>
    <w:rsid w:val="00C23ADB"/>
    <w:rsid w:val="00C32FD1"/>
    <w:rsid w:val="00C41EAE"/>
    <w:rsid w:val="00C51693"/>
    <w:rsid w:val="00CA13E5"/>
    <w:rsid w:val="00CA23D3"/>
    <w:rsid w:val="00CA5578"/>
    <w:rsid w:val="00CA7DAA"/>
    <w:rsid w:val="00CD2869"/>
    <w:rsid w:val="00CD3598"/>
    <w:rsid w:val="00CE3D5B"/>
    <w:rsid w:val="00CF52D6"/>
    <w:rsid w:val="00D004A8"/>
    <w:rsid w:val="00D04826"/>
    <w:rsid w:val="00D13F5C"/>
    <w:rsid w:val="00D2124F"/>
    <w:rsid w:val="00D32E7A"/>
    <w:rsid w:val="00D47CEA"/>
    <w:rsid w:val="00D56AD4"/>
    <w:rsid w:val="00D63908"/>
    <w:rsid w:val="00D86C93"/>
    <w:rsid w:val="00D8718A"/>
    <w:rsid w:val="00D93453"/>
    <w:rsid w:val="00D9358F"/>
    <w:rsid w:val="00DA546D"/>
    <w:rsid w:val="00DA63BA"/>
    <w:rsid w:val="00DC524D"/>
    <w:rsid w:val="00DF0644"/>
    <w:rsid w:val="00E05E39"/>
    <w:rsid w:val="00E071D6"/>
    <w:rsid w:val="00E1382C"/>
    <w:rsid w:val="00E47425"/>
    <w:rsid w:val="00E5178B"/>
    <w:rsid w:val="00E57601"/>
    <w:rsid w:val="00E825FE"/>
    <w:rsid w:val="00E86679"/>
    <w:rsid w:val="00E94F48"/>
    <w:rsid w:val="00EB319D"/>
    <w:rsid w:val="00EB4B13"/>
    <w:rsid w:val="00EB4E19"/>
    <w:rsid w:val="00ED3E0F"/>
    <w:rsid w:val="00EE3006"/>
    <w:rsid w:val="00EE6384"/>
    <w:rsid w:val="00EF507E"/>
    <w:rsid w:val="00F015E4"/>
    <w:rsid w:val="00F0772B"/>
    <w:rsid w:val="00F23217"/>
    <w:rsid w:val="00F26E31"/>
    <w:rsid w:val="00F36A1E"/>
    <w:rsid w:val="00F406C7"/>
    <w:rsid w:val="00F57F11"/>
    <w:rsid w:val="00F57F82"/>
    <w:rsid w:val="00F62CFF"/>
    <w:rsid w:val="00F75224"/>
    <w:rsid w:val="00F81C0E"/>
    <w:rsid w:val="00F83A3A"/>
    <w:rsid w:val="00F91360"/>
    <w:rsid w:val="00F91EAE"/>
    <w:rsid w:val="00F92E5E"/>
    <w:rsid w:val="00FA086C"/>
    <w:rsid w:val="00FA2093"/>
    <w:rsid w:val="00FA357A"/>
    <w:rsid w:val="00FA4F2F"/>
    <w:rsid w:val="00FB0EFB"/>
    <w:rsid w:val="00FD4579"/>
    <w:rsid w:val="00FF79A3"/>
    <w:rsid w:val="037D0BC8"/>
    <w:rsid w:val="0845082D"/>
    <w:rsid w:val="09E965F2"/>
    <w:rsid w:val="139840D3"/>
    <w:rsid w:val="143E091F"/>
    <w:rsid w:val="14865FC8"/>
    <w:rsid w:val="150C2DB0"/>
    <w:rsid w:val="1E761F05"/>
    <w:rsid w:val="1F7BE1E6"/>
    <w:rsid w:val="1FC7205C"/>
    <w:rsid w:val="228B3D05"/>
    <w:rsid w:val="284E74F8"/>
    <w:rsid w:val="2ADB48E8"/>
    <w:rsid w:val="36687282"/>
    <w:rsid w:val="37FA1345"/>
    <w:rsid w:val="38EF7AD8"/>
    <w:rsid w:val="3DBFEE2F"/>
    <w:rsid w:val="3E1672E6"/>
    <w:rsid w:val="3EB9C2BB"/>
    <w:rsid w:val="3F77ED71"/>
    <w:rsid w:val="415F08D8"/>
    <w:rsid w:val="4346629B"/>
    <w:rsid w:val="44E2230F"/>
    <w:rsid w:val="48B51347"/>
    <w:rsid w:val="491B45FA"/>
    <w:rsid w:val="4A55216A"/>
    <w:rsid w:val="4DB90DFC"/>
    <w:rsid w:val="4FE0696A"/>
    <w:rsid w:val="546F8569"/>
    <w:rsid w:val="55673508"/>
    <w:rsid w:val="59595A6F"/>
    <w:rsid w:val="599330CA"/>
    <w:rsid w:val="5A7FCB1F"/>
    <w:rsid w:val="5B7150DC"/>
    <w:rsid w:val="5FEAF7C9"/>
    <w:rsid w:val="60D5009F"/>
    <w:rsid w:val="64AC2E11"/>
    <w:rsid w:val="660721C9"/>
    <w:rsid w:val="661E6C75"/>
    <w:rsid w:val="67F75FF5"/>
    <w:rsid w:val="681D4831"/>
    <w:rsid w:val="692E4B19"/>
    <w:rsid w:val="69513EF7"/>
    <w:rsid w:val="6BF3256F"/>
    <w:rsid w:val="6CE7018A"/>
    <w:rsid w:val="6E3E3F2D"/>
    <w:rsid w:val="715B2F02"/>
    <w:rsid w:val="76A548F2"/>
    <w:rsid w:val="7765772E"/>
    <w:rsid w:val="776F5E62"/>
    <w:rsid w:val="77867685"/>
    <w:rsid w:val="781F36B6"/>
    <w:rsid w:val="790627AD"/>
    <w:rsid w:val="7ADC59FA"/>
    <w:rsid w:val="7AFF2FC3"/>
    <w:rsid w:val="7BF6B4C5"/>
    <w:rsid w:val="7DDD794F"/>
    <w:rsid w:val="7FDE47D5"/>
    <w:rsid w:val="94BFC172"/>
    <w:rsid w:val="9BFA614C"/>
    <w:rsid w:val="BFBF52D7"/>
    <w:rsid w:val="D1FF1D7C"/>
    <w:rsid w:val="DF6E82F1"/>
    <w:rsid w:val="F2FC5F91"/>
    <w:rsid w:val="F7FBEBBF"/>
    <w:rsid w:val="FBE7BFCF"/>
    <w:rsid w:val="FDB5389F"/>
    <w:rsid w:val="FF3D17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431</Words>
  <Characters>2461</Characters>
  <Lines>20</Lines>
  <Paragraphs>5</Paragraphs>
  <TotalTime>209</TotalTime>
  <ScaleCrop>false</ScaleCrop>
  <LinksUpToDate>false</LinksUpToDate>
  <CharactersWithSpaces>2887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2019-02-14T06:26:00Z</dcterms:created>
  <dc:creator>lhn</dc:creator>
  <cp:lastModifiedBy>陈劲松</cp:lastModifiedBy>
  <cp:lastPrinted>2021-02-03T12:58:00Z</cp:lastPrinted>
  <dcterms:modified xsi:type="dcterms:W3CDTF">2024-03-25T14:51:54Z</dcterms:modified>
  <dc:title>财政支出绩效评价报告</dc:title>
  <cp:revision>344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4E315A5DBFEE4C899C055108BB9E94DC_12</vt:lpwstr>
  </property>
</Properties>
</file>