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附表1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北京市公路路产修复费申请拨款单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</w:t>
      </w:r>
    </w:p>
    <w:tbl>
      <w:tblPr>
        <w:tblStyle w:val="2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560"/>
        <w:gridCol w:w="900"/>
        <w:gridCol w:w="2700"/>
        <w:gridCol w:w="900"/>
        <w:gridCol w:w="2340"/>
        <w:gridCol w:w="9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工程数量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申请金额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批复金额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0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        请        单        位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主管分局长：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分局长：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        管        部        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        务        部        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9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局             领             导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主管局长：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财务部门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分管局长：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局长：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24"/>
        </w:rPr>
        <w:t>制表：                                 负责人：                                                    年    月    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附表2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北京市公路路产修复费明细表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北京市路政局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分局                  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091"/>
        <w:gridCol w:w="1492"/>
        <w:gridCol w:w="1793"/>
        <w:gridCol w:w="898"/>
        <w:gridCol w:w="1435"/>
        <w:gridCol w:w="1077"/>
        <w:gridCol w:w="1258"/>
        <w:gridCol w:w="898"/>
        <w:gridCol w:w="125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赔偿（补）案卷号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路线名称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工程数量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合价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批复款额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附表3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举报人奖励领取情况表</w:t>
      </w:r>
    </w:p>
    <w:tbl>
      <w:tblPr>
        <w:tblStyle w:val="2"/>
        <w:tblW w:w="13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900"/>
        <w:gridCol w:w="900"/>
        <w:gridCol w:w="1440"/>
        <w:gridCol w:w="1440"/>
        <w:gridCol w:w="216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路线名称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赔偿金额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奖励金额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主管：                        审核：                          制表：                       日期：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附表4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北京市公路路产损失赔偿费收取和使用统计表</w:t>
      </w:r>
    </w:p>
    <w:tbl>
      <w:tblPr>
        <w:tblStyle w:val="2"/>
        <w:tblpPr w:leftFromText="180" w:rightFromText="180" w:vertAnchor="text" w:horzAnchor="margin" w:tblpXSpec="center" w:tblpY="6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16"/>
        <w:gridCol w:w="1552"/>
        <w:gridCol w:w="1383"/>
        <w:gridCol w:w="1555"/>
        <w:gridCol w:w="1552"/>
        <w:gridCol w:w="1383"/>
        <w:gridCol w:w="1214"/>
        <w:gridCol w:w="138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公路路产损失赔偿费收取（元）</w:t>
            </w:r>
          </w:p>
        </w:tc>
        <w:tc>
          <w:tcPr>
            <w:tcW w:w="5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公路路产损失赔偿费使用（元）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赔偿费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申请拨付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实际支出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实际拨付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超支</w:t>
            </w: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公路分局                                                                    年   月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注：本表每半年上报一次，上报市局主管部门、财务部门各一份；分局路政、财务各一份。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附表5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北京市公路路产损失补偿费收取和使用统计表</w:t>
      </w:r>
    </w:p>
    <w:tbl>
      <w:tblPr>
        <w:tblStyle w:val="2"/>
        <w:tblpPr w:leftFromText="180" w:rightFromText="180" w:vertAnchor="text" w:horzAnchor="margin" w:tblpXSpec="center" w:tblpY="6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16"/>
        <w:gridCol w:w="1552"/>
        <w:gridCol w:w="1383"/>
        <w:gridCol w:w="1555"/>
        <w:gridCol w:w="1552"/>
        <w:gridCol w:w="1383"/>
        <w:gridCol w:w="1214"/>
        <w:gridCol w:w="138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公路路产损失补偿费收取（元）</w:t>
            </w:r>
          </w:p>
        </w:tc>
        <w:tc>
          <w:tcPr>
            <w:tcW w:w="5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公路路产损失补偿费使用（元）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补偿费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申请拨付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实际支出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实际拨付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超支</w:t>
            </w: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公路分局                                                                    年   月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注：本表每半年上报一次，上报市局主管部门、财务部门各一份；分局路政、财务各一份。</w:t>
      </w: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2022-03-04T03:27:40Z</dcterms:created>
  <dc:creator>lenovo</dc:creator>
  <cp:lastModifiedBy>lenovo</cp:lastModifiedBy>
  <dcterms:modified xsi:type="dcterms:W3CDTF">2022-03-04T03:29:49Z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20C9442FC49D4609BE57435CBD1782BB</vt:lpwstr>
  </property>
</Properties>
</file>