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BB" w:rsidRPr="009E764E" w:rsidRDefault="00C641E2">
      <w:pPr>
        <w:rPr>
          <w:rFonts w:ascii="黑体" w:eastAsia="黑体" w:hAnsi="黑体"/>
          <w:sz w:val="32"/>
          <w:szCs w:val="32"/>
        </w:rPr>
      </w:pPr>
      <w:r w:rsidRPr="009E764E">
        <w:rPr>
          <w:rFonts w:ascii="黑体" w:eastAsia="黑体" w:hAnsi="黑体" w:hint="eastAsia"/>
          <w:sz w:val="32"/>
          <w:szCs w:val="32"/>
        </w:rPr>
        <w:t>附件1</w:t>
      </w:r>
    </w:p>
    <w:p w:rsidR="004B5DBB" w:rsidRPr="004B5DBB" w:rsidRDefault="004B5DBB" w:rsidP="004B5DBB">
      <w:pPr>
        <w:jc w:val="center"/>
        <w:rPr>
          <w:rFonts w:ascii="黑体" w:eastAsia="黑体" w:hAnsi="黑体"/>
          <w:sz w:val="32"/>
          <w:szCs w:val="32"/>
        </w:rPr>
      </w:pPr>
      <w:r w:rsidRPr="004B5DBB">
        <w:rPr>
          <w:rFonts w:ascii="黑体" w:eastAsia="黑体" w:hAnsi="黑体" w:hint="eastAsia"/>
          <w:sz w:val="32"/>
          <w:szCs w:val="32"/>
        </w:rPr>
        <w:t>公路交通阻断分类表</w:t>
      </w:r>
    </w:p>
    <w:tbl>
      <w:tblPr>
        <w:tblStyle w:val="a3"/>
        <w:tblW w:w="8897" w:type="dxa"/>
        <w:tblLook w:val="04A0" w:firstRow="1" w:lastRow="0" w:firstColumn="1" w:lastColumn="0" w:noHBand="0" w:noVBand="1"/>
      </w:tblPr>
      <w:tblGrid>
        <w:gridCol w:w="1384"/>
        <w:gridCol w:w="1843"/>
        <w:gridCol w:w="4252"/>
        <w:gridCol w:w="1418"/>
      </w:tblGrid>
      <w:tr w:rsidR="004B5DBB" w:rsidRPr="001750C9" w:rsidTr="00A3607E">
        <w:trPr>
          <w:trHeight w:val="472"/>
        </w:trPr>
        <w:tc>
          <w:tcPr>
            <w:tcW w:w="1384" w:type="dxa"/>
            <w:vAlign w:val="center"/>
          </w:tcPr>
          <w:p w:rsidR="004B5DBB" w:rsidRPr="00E5112A" w:rsidRDefault="004B5DBB" w:rsidP="00E66C9E">
            <w:pPr>
              <w:jc w:val="center"/>
              <w:rPr>
                <w:rFonts w:asciiTheme="minorEastAsia" w:hAnsiTheme="minorEastAsia"/>
                <w:b/>
                <w:sz w:val="24"/>
                <w:szCs w:val="24"/>
              </w:rPr>
            </w:pPr>
            <w:r w:rsidRPr="00E5112A">
              <w:rPr>
                <w:rFonts w:asciiTheme="minorEastAsia" w:hAnsiTheme="minorEastAsia" w:hint="eastAsia"/>
                <w:b/>
                <w:sz w:val="24"/>
                <w:szCs w:val="24"/>
              </w:rPr>
              <w:t>类别</w:t>
            </w:r>
          </w:p>
        </w:tc>
        <w:tc>
          <w:tcPr>
            <w:tcW w:w="6095" w:type="dxa"/>
            <w:gridSpan w:val="2"/>
            <w:vAlign w:val="center"/>
          </w:tcPr>
          <w:p w:rsidR="004B5DBB" w:rsidRPr="00E5112A" w:rsidRDefault="004B5DBB" w:rsidP="00E66C9E">
            <w:pPr>
              <w:jc w:val="center"/>
              <w:rPr>
                <w:rFonts w:asciiTheme="minorEastAsia" w:hAnsiTheme="minorEastAsia"/>
                <w:b/>
                <w:sz w:val="24"/>
                <w:szCs w:val="24"/>
              </w:rPr>
            </w:pPr>
            <w:r w:rsidRPr="00E5112A">
              <w:rPr>
                <w:rFonts w:asciiTheme="minorEastAsia" w:hAnsiTheme="minorEastAsia" w:hint="eastAsia"/>
                <w:b/>
                <w:sz w:val="24"/>
                <w:szCs w:val="24"/>
              </w:rPr>
              <w:t>状态和采取措施</w:t>
            </w:r>
          </w:p>
        </w:tc>
        <w:tc>
          <w:tcPr>
            <w:tcW w:w="1418" w:type="dxa"/>
            <w:vAlign w:val="center"/>
          </w:tcPr>
          <w:p w:rsidR="004B5DBB" w:rsidRPr="00E5112A" w:rsidRDefault="004B5DBB" w:rsidP="00E66C9E">
            <w:pPr>
              <w:jc w:val="center"/>
              <w:rPr>
                <w:rFonts w:asciiTheme="minorEastAsia" w:hAnsiTheme="minorEastAsia"/>
                <w:b/>
                <w:sz w:val="24"/>
                <w:szCs w:val="24"/>
              </w:rPr>
            </w:pPr>
            <w:r w:rsidRPr="00E5112A">
              <w:rPr>
                <w:rFonts w:asciiTheme="minorEastAsia" w:hAnsiTheme="minorEastAsia" w:hint="eastAsia"/>
                <w:b/>
                <w:sz w:val="24"/>
                <w:szCs w:val="24"/>
              </w:rPr>
              <w:t>判定</w:t>
            </w:r>
          </w:p>
        </w:tc>
      </w:tr>
      <w:tr w:rsidR="004B5DBB" w:rsidRPr="001750C9" w:rsidTr="00A3607E">
        <w:trPr>
          <w:trHeight w:val="421"/>
        </w:trPr>
        <w:tc>
          <w:tcPr>
            <w:tcW w:w="1384" w:type="dxa"/>
            <w:vMerge w:val="restart"/>
            <w:vAlign w:val="center"/>
          </w:tcPr>
          <w:p w:rsidR="004B5DBB" w:rsidRPr="00E5112A" w:rsidRDefault="004B5DBB" w:rsidP="004B5DBB">
            <w:pPr>
              <w:jc w:val="center"/>
              <w:rPr>
                <w:rFonts w:asciiTheme="minorEastAsia" w:hAnsiTheme="minorEastAsia"/>
                <w:b/>
                <w:sz w:val="24"/>
                <w:szCs w:val="24"/>
              </w:rPr>
            </w:pPr>
            <w:r w:rsidRPr="00E5112A">
              <w:rPr>
                <w:rFonts w:asciiTheme="minorEastAsia" w:hAnsiTheme="minorEastAsia" w:hint="eastAsia"/>
                <w:b/>
                <w:sz w:val="24"/>
                <w:szCs w:val="24"/>
              </w:rPr>
              <w:t>路</w:t>
            </w:r>
          </w:p>
        </w:tc>
        <w:tc>
          <w:tcPr>
            <w:tcW w:w="6095" w:type="dxa"/>
            <w:gridSpan w:val="2"/>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双向封闭</w:t>
            </w:r>
          </w:p>
        </w:tc>
        <w:tc>
          <w:tcPr>
            <w:tcW w:w="1418" w:type="dxa"/>
            <w:vAlign w:val="center"/>
          </w:tcPr>
          <w:p w:rsidR="004B5DBB" w:rsidRPr="001750C9" w:rsidRDefault="004B5DBB" w:rsidP="00E66C9E">
            <w:pPr>
              <w:jc w:val="center"/>
              <w:rPr>
                <w:rFonts w:asciiTheme="minorEastAsia" w:hAnsiTheme="minorEastAsia"/>
                <w:sz w:val="24"/>
                <w:szCs w:val="24"/>
              </w:rPr>
            </w:pPr>
            <w:r w:rsidRPr="001750C9">
              <w:rPr>
                <w:rFonts w:asciiTheme="minorEastAsia" w:hAnsiTheme="minorEastAsia" w:hint="eastAsia"/>
                <w:sz w:val="24"/>
                <w:szCs w:val="24"/>
              </w:rPr>
              <w:t>中断</w:t>
            </w:r>
          </w:p>
        </w:tc>
      </w:tr>
      <w:tr w:rsidR="004B5DBB" w:rsidRPr="001750C9" w:rsidTr="00A3607E">
        <w:trPr>
          <w:trHeight w:val="398"/>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restart"/>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半幅封闭</w:t>
            </w: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某方向车辆无法通行</w:t>
            </w:r>
          </w:p>
        </w:tc>
        <w:tc>
          <w:tcPr>
            <w:tcW w:w="1418" w:type="dxa"/>
            <w:vAlign w:val="center"/>
          </w:tcPr>
          <w:p w:rsidR="004B5DBB" w:rsidRPr="001750C9" w:rsidRDefault="004B5DBB" w:rsidP="00E66C9E">
            <w:pPr>
              <w:jc w:val="center"/>
              <w:rPr>
                <w:rFonts w:asciiTheme="minorEastAsia" w:hAnsiTheme="minorEastAsia"/>
                <w:sz w:val="24"/>
                <w:szCs w:val="24"/>
              </w:rPr>
            </w:pPr>
            <w:r w:rsidRPr="001750C9">
              <w:rPr>
                <w:rFonts w:asciiTheme="minorEastAsia" w:hAnsiTheme="minorEastAsia" w:hint="eastAsia"/>
                <w:sz w:val="24"/>
                <w:szCs w:val="24"/>
              </w:rPr>
              <w:t>中断</w:t>
            </w:r>
          </w:p>
        </w:tc>
      </w:tr>
      <w:tr w:rsidR="004B5DBB" w:rsidRPr="001750C9" w:rsidTr="00A3607E">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1750C9" w:rsidP="00E66C9E">
            <w:pPr>
              <w:rPr>
                <w:rFonts w:asciiTheme="minorEastAsia" w:hAnsiTheme="minorEastAsia"/>
                <w:sz w:val="24"/>
                <w:szCs w:val="24"/>
              </w:rPr>
            </w:pPr>
            <w:r w:rsidRPr="001750C9">
              <w:rPr>
                <w:rFonts w:asciiTheme="minorEastAsia" w:hAnsiTheme="minorEastAsia" w:hint="eastAsia"/>
                <w:sz w:val="24"/>
                <w:szCs w:val="24"/>
              </w:rPr>
              <w:t>某方向车辆可以通行，包括半幅双向通行，半幅双向交替通行等</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99"/>
        </w:trPr>
        <w:tc>
          <w:tcPr>
            <w:tcW w:w="1384" w:type="dxa"/>
            <w:vMerge/>
          </w:tcPr>
          <w:p w:rsidR="004B5DBB" w:rsidRPr="00E5112A" w:rsidRDefault="004B5DBB" w:rsidP="004B5DBB">
            <w:pPr>
              <w:jc w:val="center"/>
              <w:rPr>
                <w:rFonts w:asciiTheme="minorEastAsia" w:hAnsiTheme="minorEastAsia"/>
                <w:b/>
                <w:sz w:val="24"/>
                <w:szCs w:val="24"/>
              </w:rPr>
            </w:pPr>
          </w:p>
        </w:tc>
        <w:tc>
          <w:tcPr>
            <w:tcW w:w="6095" w:type="dxa"/>
            <w:gridSpan w:val="2"/>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半幅部分车道封闭</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07"/>
        </w:trPr>
        <w:tc>
          <w:tcPr>
            <w:tcW w:w="1384" w:type="dxa"/>
            <w:vMerge/>
          </w:tcPr>
          <w:p w:rsidR="004B5DBB" w:rsidRPr="00E5112A" w:rsidRDefault="004B5DBB" w:rsidP="004B5DBB">
            <w:pPr>
              <w:jc w:val="center"/>
              <w:rPr>
                <w:rFonts w:asciiTheme="minorEastAsia" w:hAnsiTheme="minorEastAsia"/>
                <w:b/>
                <w:sz w:val="24"/>
                <w:szCs w:val="24"/>
              </w:rPr>
            </w:pPr>
          </w:p>
        </w:tc>
        <w:tc>
          <w:tcPr>
            <w:tcW w:w="6095" w:type="dxa"/>
            <w:gridSpan w:val="2"/>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主线（枢纽互通）分流</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27"/>
        </w:trPr>
        <w:tc>
          <w:tcPr>
            <w:tcW w:w="1384" w:type="dxa"/>
            <w:vMerge w:val="restart"/>
            <w:vAlign w:val="center"/>
          </w:tcPr>
          <w:p w:rsidR="004B5DBB" w:rsidRPr="00E5112A" w:rsidRDefault="004B5DBB" w:rsidP="004B5DBB">
            <w:pPr>
              <w:jc w:val="center"/>
              <w:rPr>
                <w:rFonts w:asciiTheme="minorEastAsia" w:hAnsiTheme="minorEastAsia"/>
                <w:b/>
                <w:sz w:val="24"/>
                <w:szCs w:val="24"/>
              </w:rPr>
            </w:pPr>
            <w:r w:rsidRPr="00E5112A">
              <w:rPr>
                <w:rFonts w:asciiTheme="minorEastAsia" w:hAnsiTheme="minorEastAsia" w:hint="eastAsia"/>
                <w:b/>
                <w:sz w:val="24"/>
                <w:szCs w:val="24"/>
              </w:rPr>
              <w:t>服务设施</w:t>
            </w:r>
          </w:p>
        </w:tc>
        <w:tc>
          <w:tcPr>
            <w:tcW w:w="1843" w:type="dxa"/>
            <w:vMerge w:val="restart"/>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主线收费站</w:t>
            </w: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全部封闭</w:t>
            </w:r>
          </w:p>
        </w:tc>
        <w:tc>
          <w:tcPr>
            <w:tcW w:w="1418" w:type="dxa"/>
            <w:vAlign w:val="center"/>
          </w:tcPr>
          <w:p w:rsidR="004B5DBB" w:rsidRPr="001750C9" w:rsidRDefault="004B5DBB" w:rsidP="00E66C9E">
            <w:pPr>
              <w:jc w:val="center"/>
              <w:rPr>
                <w:rFonts w:asciiTheme="minorEastAsia" w:hAnsiTheme="minorEastAsia"/>
                <w:sz w:val="24"/>
                <w:szCs w:val="24"/>
              </w:rPr>
            </w:pPr>
            <w:r w:rsidRPr="001750C9">
              <w:rPr>
                <w:rFonts w:asciiTheme="minorEastAsia" w:hAnsiTheme="minorEastAsia" w:hint="eastAsia"/>
                <w:sz w:val="24"/>
                <w:szCs w:val="24"/>
              </w:rPr>
              <w:t>中断</w:t>
            </w:r>
          </w:p>
        </w:tc>
      </w:tr>
      <w:tr w:rsidR="004B5DBB" w:rsidRPr="001750C9" w:rsidTr="00A3607E">
        <w:trPr>
          <w:trHeight w:val="404"/>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部分车道封闭</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24"/>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间断放行</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17"/>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限车型放行</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restart"/>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匝道收费站</w:t>
            </w: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一个路段或管理单位全部匝道收费站封闭</w:t>
            </w:r>
          </w:p>
        </w:tc>
        <w:tc>
          <w:tcPr>
            <w:tcW w:w="1418" w:type="dxa"/>
            <w:vAlign w:val="center"/>
          </w:tcPr>
          <w:p w:rsidR="004B5DBB" w:rsidRPr="001750C9" w:rsidRDefault="004B5DBB" w:rsidP="00E66C9E">
            <w:pPr>
              <w:jc w:val="center"/>
              <w:rPr>
                <w:rFonts w:asciiTheme="minorEastAsia" w:hAnsiTheme="minorEastAsia"/>
                <w:sz w:val="24"/>
                <w:szCs w:val="24"/>
              </w:rPr>
            </w:pPr>
            <w:r w:rsidRPr="001750C9">
              <w:rPr>
                <w:rFonts w:asciiTheme="minorEastAsia" w:hAnsiTheme="minorEastAsia" w:hint="eastAsia"/>
                <w:sz w:val="24"/>
                <w:szCs w:val="24"/>
              </w:rPr>
              <w:t>中断</w:t>
            </w:r>
          </w:p>
        </w:tc>
      </w:tr>
      <w:tr w:rsidR="004B5DBB" w:rsidRPr="001750C9" w:rsidTr="00A3607E">
        <w:trPr>
          <w:trHeight w:val="347"/>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连续多个匝道收费站封闭</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08"/>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封闭</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28"/>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间断放行</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07"/>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限车型放行</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27"/>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restart"/>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服务区</w:t>
            </w: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封闭</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4B5DBB" w:rsidRPr="001750C9" w:rsidTr="00A3607E">
        <w:trPr>
          <w:trHeight w:val="404"/>
        </w:trPr>
        <w:tc>
          <w:tcPr>
            <w:tcW w:w="1384" w:type="dxa"/>
            <w:vMerge/>
          </w:tcPr>
          <w:p w:rsidR="004B5DBB" w:rsidRPr="00E5112A" w:rsidRDefault="004B5DBB" w:rsidP="004B5DBB">
            <w:pPr>
              <w:jc w:val="center"/>
              <w:rPr>
                <w:rFonts w:asciiTheme="minorEastAsia" w:hAnsiTheme="minorEastAsia"/>
                <w:b/>
                <w:sz w:val="24"/>
                <w:szCs w:val="24"/>
              </w:rPr>
            </w:pPr>
          </w:p>
        </w:tc>
        <w:tc>
          <w:tcPr>
            <w:tcW w:w="1843" w:type="dxa"/>
            <w:vMerge/>
            <w:vAlign w:val="center"/>
          </w:tcPr>
          <w:p w:rsidR="004B5DBB" w:rsidRPr="001750C9" w:rsidRDefault="004B5DBB" w:rsidP="00E66C9E">
            <w:pPr>
              <w:rPr>
                <w:rFonts w:asciiTheme="minorEastAsia" w:hAnsiTheme="minorEastAsia"/>
                <w:sz w:val="24"/>
                <w:szCs w:val="24"/>
              </w:rPr>
            </w:pPr>
          </w:p>
        </w:tc>
        <w:tc>
          <w:tcPr>
            <w:tcW w:w="4252" w:type="dxa"/>
            <w:vAlign w:val="center"/>
          </w:tcPr>
          <w:p w:rsidR="004B5DBB" w:rsidRPr="001750C9" w:rsidRDefault="004B5DBB" w:rsidP="00E66C9E">
            <w:pPr>
              <w:rPr>
                <w:rFonts w:asciiTheme="minorEastAsia" w:hAnsiTheme="minorEastAsia"/>
                <w:sz w:val="24"/>
                <w:szCs w:val="24"/>
              </w:rPr>
            </w:pPr>
            <w:r w:rsidRPr="001750C9">
              <w:rPr>
                <w:rFonts w:asciiTheme="minorEastAsia" w:hAnsiTheme="minorEastAsia" w:hint="eastAsia"/>
                <w:sz w:val="24"/>
                <w:szCs w:val="24"/>
              </w:rPr>
              <w:t>达到接待容量限制</w:t>
            </w:r>
          </w:p>
        </w:tc>
        <w:tc>
          <w:tcPr>
            <w:tcW w:w="1418" w:type="dxa"/>
            <w:vAlign w:val="center"/>
          </w:tcPr>
          <w:p w:rsidR="004B5DBB" w:rsidRPr="001750C9" w:rsidRDefault="004B5DBB"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1750C9" w:rsidRPr="001750C9" w:rsidTr="000C2429">
        <w:trPr>
          <w:trHeight w:val="542"/>
        </w:trPr>
        <w:tc>
          <w:tcPr>
            <w:tcW w:w="1384" w:type="dxa"/>
            <w:vMerge w:val="restart"/>
            <w:vAlign w:val="center"/>
          </w:tcPr>
          <w:p w:rsidR="001750C9" w:rsidRPr="00E5112A" w:rsidRDefault="001750C9" w:rsidP="001750C9">
            <w:pPr>
              <w:jc w:val="center"/>
              <w:rPr>
                <w:rFonts w:asciiTheme="minorEastAsia" w:hAnsiTheme="minorEastAsia"/>
                <w:b/>
                <w:sz w:val="24"/>
                <w:szCs w:val="24"/>
              </w:rPr>
            </w:pPr>
            <w:r w:rsidRPr="00E5112A">
              <w:rPr>
                <w:rFonts w:asciiTheme="minorEastAsia" w:hAnsiTheme="minorEastAsia" w:hint="eastAsia"/>
                <w:b/>
                <w:sz w:val="24"/>
                <w:szCs w:val="24"/>
              </w:rPr>
              <w:t>车</w:t>
            </w:r>
          </w:p>
        </w:tc>
        <w:tc>
          <w:tcPr>
            <w:tcW w:w="6095" w:type="dxa"/>
            <w:gridSpan w:val="2"/>
            <w:vAlign w:val="center"/>
          </w:tcPr>
          <w:p w:rsidR="001750C9" w:rsidRPr="001750C9" w:rsidRDefault="001750C9" w:rsidP="00E66C9E">
            <w:pPr>
              <w:rPr>
                <w:rFonts w:asciiTheme="minorEastAsia" w:hAnsiTheme="minorEastAsia"/>
                <w:sz w:val="24"/>
                <w:szCs w:val="24"/>
              </w:rPr>
            </w:pPr>
            <w:r w:rsidRPr="001750C9">
              <w:rPr>
                <w:rFonts w:asciiTheme="minorEastAsia" w:hAnsiTheme="minorEastAsia" w:hint="eastAsia"/>
                <w:sz w:val="24"/>
                <w:szCs w:val="24"/>
              </w:rPr>
              <w:t>车辆停驶滞留</w:t>
            </w:r>
          </w:p>
        </w:tc>
        <w:tc>
          <w:tcPr>
            <w:tcW w:w="1418" w:type="dxa"/>
            <w:vAlign w:val="center"/>
          </w:tcPr>
          <w:p w:rsidR="001750C9" w:rsidRPr="001750C9" w:rsidRDefault="001750C9" w:rsidP="00E66C9E">
            <w:pPr>
              <w:jc w:val="center"/>
              <w:rPr>
                <w:rFonts w:asciiTheme="minorEastAsia" w:hAnsiTheme="minorEastAsia"/>
                <w:sz w:val="24"/>
                <w:szCs w:val="24"/>
              </w:rPr>
            </w:pPr>
            <w:r w:rsidRPr="001750C9">
              <w:rPr>
                <w:rFonts w:asciiTheme="minorEastAsia" w:hAnsiTheme="minorEastAsia" w:hint="eastAsia"/>
                <w:sz w:val="24"/>
                <w:szCs w:val="24"/>
              </w:rPr>
              <w:t>中断</w:t>
            </w:r>
          </w:p>
        </w:tc>
      </w:tr>
      <w:tr w:rsidR="001750C9" w:rsidRPr="001750C9" w:rsidTr="00A3607E">
        <w:trPr>
          <w:trHeight w:val="403"/>
        </w:trPr>
        <w:tc>
          <w:tcPr>
            <w:tcW w:w="1384" w:type="dxa"/>
            <w:vMerge/>
          </w:tcPr>
          <w:p w:rsidR="001750C9" w:rsidRPr="001750C9" w:rsidRDefault="001750C9" w:rsidP="004B5DBB">
            <w:pPr>
              <w:jc w:val="center"/>
              <w:rPr>
                <w:rFonts w:asciiTheme="minorEastAsia" w:hAnsiTheme="minorEastAsia"/>
                <w:sz w:val="24"/>
                <w:szCs w:val="24"/>
              </w:rPr>
            </w:pPr>
          </w:p>
        </w:tc>
        <w:tc>
          <w:tcPr>
            <w:tcW w:w="6095" w:type="dxa"/>
            <w:gridSpan w:val="2"/>
            <w:vAlign w:val="center"/>
          </w:tcPr>
          <w:p w:rsidR="001750C9" w:rsidRPr="001750C9" w:rsidRDefault="001750C9" w:rsidP="006C1764">
            <w:pPr>
              <w:rPr>
                <w:rFonts w:asciiTheme="minorEastAsia" w:hAnsiTheme="minorEastAsia"/>
                <w:sz w:val="24"/>
                <w:szCs w:val="24"/>
              </w:rPr>
            </w:pPr>
            <w:r w:rsidRPr="001750C9">
              <w:rPr>
                <w:rFonts w:asciiTheme="minorEastAsia" w:hAnsiTheme="minorEastAsia" w:hint="eastAsia"/>
                <w:sz w:val="24"/>
                <w:szCs w:val="24"/>
              </w:rPr>
              <w:t>车辆低速行驶（拥堵）</w:t>
            </w:r>
          </w:p>
        </w:tc>
        <w:tc>
          <w:tcPr>
            <w:tcW w:w="1418" w:type="dxa"/>
            <w:vAlign w:val="center"/>
          </w:tcPr>
          <w:p w:rsidR="001750C9" w:rsidRPr="001750C9" w:rsidRDefault="001750C9"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1750C9" w:rsidRPr="001750C9" w:rsidTr="00A3607E">
        <w:trPr>
          <w:trHeight w:val="423"/>
        </w:trPr>
        <w:tc>
          <w:tcPr>
            <w:tcW w:w="1384" w:type="dxa"/>
            <w:vMerge/>
          </w:tcPr>
          <w:p w:rsidR="001750C9" w:rsidRPr="001750C9" w:rsidRDefault="001750C9" w:rsidP="004B5DBB">
            <w:pPr>
              <w:jc w:val="center"/>
              <w:rPr>
                <w:rFonts w:asciiTheme="minorEastAsia" w:hAnsiTheme="minorEastAsia"/>
                <w:sz w:val="24"/>
                <w:szCs w:val="24"/>
              </w:rPr>
            </w:pPr>
          </w:p>
        </w:tc>
        <w:tc>
          <w:tcPr>
            <w:tcW w:w="6095" w:type="dxa"/>
            <w:gridSpan w:val="2"/>
            <w:vAlign w:val="center"/>
          </w:tcPr>
          <w:p w:rsidR="001750C9" w:rsidRPr="001750C9" w:rsidRDefault="001750C9" w:rsidP="00E66C9E">
            <w:pPr>
              <w:rPr>
                <w:rFonts w:asciiTheme="minorEastAsia" w:hAnsiTheme="minorEastAsia"/>
                <w:sz w:val="24"/>
                <w:szCs w:val="24"/>
              </w:rPr>
            </w:pPr>
            <w:r w:rsidRPr="001750C9">
              <w:rPr>
                <w:rFonts w:asciiTheme="minorEastAsia" w:hAnsiTheme="minorEastAsia" w:hint="eastAsia"/>
                <w:sz w:val="24"/>
                <w:szCs w:val="24"/>
              </w:rPr>
              <w:t>公路、收费站对车辆间断放行</w:t>
            </w:r>
          </w:p>
        </w:tc>
        <w:tc>
          <w:tcPr>
            <w:tcW w:w="1418" w:type="dxa"/>
            <w:vAlign w:val="center"/>
          </w:tcPr>
          <w:p w:rsidR="001750C9" w:rsidRPr="001750C9" w:rsidRDefault="001750C9"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r w:rsidR="001750C9" w:rsidRPr="001750C9" w:rsidTr="00A3607E">
        <w:trPr>
          <w:trHeight w:val="414"/>
        </w:trPr>
        <w:tc>
          <w:tcPr>
            <w:tcW w:w="1384" w:type="dxa"/>
            <w:vMerge/>
          </w:tcPr>
          <w:p w:rsidR="001750C9" w:rsidRPr="001750C9" w:rsidRDefault="001750C9" w:rsidP="004B5DBB">
            <w:pPr>
              <w:jc w:val="center"/>
              <w:rPr>
                <w:rFonts w:asciiTheme="minorEastAsia" w:hAnsiTheme="minorEastAsia"/>
                <w:sz w:val="24"/>
                <w:szCs w:val="24"/>
              </w:rPr>
            </w:pPr>
          </w:p>
        </w:tc>
        <w:tc>
          <w:tcPr>
            <w:tcW w:w="6095" w:type="dxa"/>
            <w:gridSpan w:val="2"/>
            <w:vAlign w:val="center"/>
          </w:tcPr>
          <w:p w:rsidR="001750C9" w:rsidRPr="001750C9" w:rsidRDefault="001750C9" w:rsidP="00E66C9E">
            <w:pPr>
              <w:rPr>
                <w:rFonts w:asciiTheme="minorEastAsia" w:hAnsiTheme="minorEastAsia"/>
                <w:sz w:val="24"/>
                <w:szCs w:val="24"/>
              </w:rPr>
            </w:pPr>
            <w:r w:rsidRPr="001750C9">
              <w:rPr>
                <w:rFonts w:asciiTheme="minorEastAsia" w:hAnsiTheme="minorEastAsia" w:hint="eastAsia"/>
                <w:sz w:val="24"/>
                <w:szCs w:val="24"/>
              </w:rPr>
              <w:t>公路、收费站对车辆限车型放行</w:t>
            </w:r>
          </w:p>
        </w:tc>
        <w:tc>
          <w:tcPr>
            <w:tcW w:w="1418" w:type="dxa"/>
            <w:vAlign w:val="center"/>
          </w:tcPr>
          <w:p w:rsidR="001750C9" w:rsidRPr="001750C9" w:rsidRDefault="001750C9" w:rsidP="00E5112A">
            <w:pPr>
              <w:jc w:val="center"/>
              <w:rPr>
                <w:rFonts w:asciiTheme="minorEastAsia" w:hAnsiTheme="minorEastAsia"/>
                <w:sz w:val="24"/>
                <w:szCs w:val="24"/>
              </w:rPr>
            </w:pPr>
            <w:r w:rsidRPr="001750C9">
              <w:rPr>
                <w:rFonts w:asciiTheme="minorEastAsia" w:hAnsiTheme="minorEastAsia" w:hint="eastAsia"/>
                <w:sz w:val="24"/>
                <w:szCs w:val="24"/>
              </w:rPr>
              <w:t>阻塞</w:t>
            </w:r>
          </w:p>
        </w:tc>
      </w:tr>
    </w:tbl>
    <w:p w:rsidR="004B5DBB" w:rsidRDefault="00A831EC">
      <w:r>
        <w:rPr>
          <w:rFonts w:hint="eastAsia"/>
        </w:rPr>
        <w:t>备注：公路交通阻塞包括但不限于上述公路网运行受到影响但未达到交通中断的状态。</w:t>
      </w:r>
      <w:bookmarkStart w:id="0" w:name="_GoBack"/>
      <w:bookmarkEnd w:id="0"/>
    </w:p>
    <w:sectPr w:rsidR="004B5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F2" w:rsidRDefault="00761CF2" w:rsidP="00A3607E">
      <w:r>
        <w:separator/>
      </w:r>
    </w:p>
  </w:endnote>
  <w:endnote w:type="continuationSeparator" w:id="0">
    <w:p w:rsidR="00761CF2" w:rsidRDefault="00761CF2" w:rsidP="00A3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F2" w:rsidRDefault="00761CF2" w:rsidP="00A3607E">
      <w:r>
        <w:separator/>
      </w:r>
    </w:p>
  </w:footnote>
  <w:footnote w:type="continuationSeparator" w:id="0">
    <w:p w:rsidR="00761CF2" w:rsidRDefault="00761CF2" w:rsidP="00A3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BB"/>
    <w:rsid w:val="00055746"/>
    <w:rsid w:val="000C2429"/>
    <w:rsid w:val="001750C9"/>
    <w:rsid w:val="001B1838"/>
    <w:rsid w:val="003B2C25"/>
    <w:rsid w:val="004B5DBB"/>
    <w:rsid w:val="005D7848"/>
    <w:rsid w:val="006C1764"/>
    <w:rsid w:val="00761CF2"/>
    <w:rsid w:val="007D3640"/>
    <w:rsid w:val="008251B7"/>
    <w:rsid w:val="0083655B"/>
    <w:rsid w:val="009E764E"/>
    <w:rsid w:val="00A3607E"/>
    <w:rsid w:val="00A831EC"/>
    <w:rsid w:val="00B21ED1"/>
    <w:rsid w:val="00B55862"/>
    <w:rsid w:val="00C641E2"/>
    <w:rsid w:val="00E5112A"/>
    <w:rsid w:val="00E6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36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607E"/>
    <w:rPr>
      <w:sz w:val="18"/>
      <w:szCs w:val="18"/>
    </w:rPr>
  </w:style>
  <w:style w:type="paragraph" w:styleId="a5">
    <w:name w:val="footer"/>
    <w:basedOn w:val="a"/>
    <w:link w:val="Char0"/>
    <w:uiPriority w:val="99"/>
    <w:unhideWhenUsed/>
    <w:rsid w:val="00A3607E"/>
    <w:pPr>
      <w:tabs>
        <w:tab w:val="center" w:pos="4153"/>
        <w:tab w:val="right" w:pos="8306"/>
      </w:tabs>
      <w:snapToGrid w:val="0"/>
      <w:jc w:val="left"/>
    </w:pPr>
    <w:rPr>
      <w:sz w:val="18"/>
      <w:szCs w:val="18"/>
    </w:rPr>
  </w:style>
  <w:style w:type="character" w:customStyle="1" w:styleId="Char0">
    <w:name w:val="页脚 Char"/>
    <w:basedOn w:val="a0"/>
    <w:link w:val="a5"/>
    <w:uiPriority w:val="99"/>
    <w:rsid w:val="00A360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36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607E"/>
    <w:rPr>
      <w:sz w:val="18"/>
      <w:szCs w:val="18"/>
    </w:rPr>
  </w:style>
  <w:style w:type="paragraph" w:styleId="a5">
    <w:name w:val="footer"/>
    <w:basedOn w:val="a"/>
    <w:link w:val="Char0"/>
    <w:uiPriority w:val="99"/>
    <w:unhideWhenUsed/>
    <w:rsid w:val="00A3607E"/>
    <w:pPr>
      <w:tabs>
        <w:tab w:val="center" w:pos="4153"/>
        <w:tab w:val="right" w:pos="8306"/>
      </w:tabs>
      <w:snapToGrid w:val="0"/>
      <w:jc w:val="left"/>
    </w:pPr>
    <w:rPr>
      <w:sz w:val="18"/>
      <w:szCs w:val="18"/>
    </w:rPr>
  </w:style>
  <w:style w:type="character" w:customStyle="1" w:styleId="Char0">
    <w:name w:val="页脚 Char"/>
    <w:basedOn w:val="a0"/>
    <w:link w:val="a5"/>
    <w:uiPriority w:val="99"/>
    <w:rsid w:val="00A360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7FA1E-E6B3-435B-913C-30EF0111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58</Words>
  <Characters>337</Characters>
  <Application>Microsoft Office Word</Application>
  <DocSecurity>0</DocSecurity>
  <Lines>2</Lines>
  <Paragraphs>1</Paragraphs>
  <ScaleCrop>false</ScaleCrop>
  <Company>Lenovo</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王蔚</dc:creator>
  <cp:lastModifiedBy>蒋丰</cp:lastModifiedBy>
  <cp:revision>15</cp:revision>
  <dcterms:created xsi:type="dcterms:W3CDTF">2018-03-23T03:23:00Z</dcterms:created>
  <dcterms:modified xsi:type="dcterms:W3CDTF">2018-07-27T07:22:00Z</dcterms:modified>
</cp:coreProperties>
</file>