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A1" w:rsidRDefault="00CC69A1">
      <w:pPr>
        <w:spacing w:line="560" w:lineRule="exact"/>
        <w:jc w:val="center"/>
        <w:rPr>
          <w:rFonts w:ascii="方正小标宋简体" w:eastAsia="方正小标宋简体"/>
          <w:sz w:val="44"/>
          <w:szCs w:val="44"/>
        </w:rPr>
      </w:pPr>
    </w:p>
    <w:p w:rsidR="00CC69A1" w:rsidRDefault="0082444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北京市城市道路桥下空间使用管理办法</w:t>
      </w:r>
    </w:p>
    <w:p w:rsidR="00CC69A1" w:rsidRDefault="00CC69A1">
      <w:pPr>
        <w:ind w:firstLineChars="200" w:firstLine="643"/>
        <w:rPr>
          <w:rFonts w:ascii="仿宋_GB2312" w:eastAsia="仿宋_GB2312"/>
          <w:b/>
          <w:sz w:val="32"/>
          <w:szCs w:val="32"/>
        </w:rPr>
      </w:pPr>
    </w:p>
    <w:p w:rsidR="00CC69A1" w:rsidRDefault="00824445">
      <w:pPr>
        <w:pStyle w:val="1"/>
        <w:spacing w:before="0" w:after="0" w:line="560" w:lineRule="exact"/>
        <w:jc w:val="center"/>
        <w:rPr>
          <w:rFonts w:ascii="黑体" w:eastAsia="黑体" w:hAnsi="黑体"/>
          <w:b w:val="0"/>
          <w:sz w:val="32"/>
          <w:szCs w:val="32"/>
        </w:rPr>
      </w:pPr>
      <w:r>
        <w:rPr>
          <w:rFonts w:ascii="黑体" w:eastAsia="黑体" w:hAnsi="黑体" w:hint="eastAsia"/>
          <w:b w:val="0"/>
          <w:sz w:val="32"/>
          <w:szCs w:val="32"/>
        </w:rPr>
        <w:t>第一章</w:t>
      </w:r>
      <w:r>
        <w:rPr>
          <w:rFonts w:ascii="黑体" w:eastAsia="黑体" w:hAnsi="黑体" w:hint="eastAsia"/>
          <w:b w:val="0"/>
          <w:sz w:val="32"/>
          <w:szCs w:val="32"/>
        </w:rPr>
        <w:t xml:space="preserve"> </w:t>
      </w:r>
      <w:r>
        <w:rPr>
          <w:rFonts w:ascii="黑体" w:eastAsia="黑体" w:hAnsi="黑体" w:hint="eastAsia"/>
          <w:b w:val="0"/>
          <w:sz w:val="32"/>
          <w:szCs w:val="32"/>
        </w:rPr>
        <w:t>总则</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第一条</w:t>
      </w:r>
      <w:r>
        <w:rPr>
          <w:rFonts w:ascii="楷体" w:eastAsia="楷体" w:hAnsi="楷体" w:hint="eastAsia"/>
          <w:sz w:val="32"/>
          <w:szCs w:val="32"/>
        </w:rPr>
        <w:t xml:space="preserve"> </w:t>
      </w:r>
      <w:r>
        <w:rPr>
          <w:rFonts w:ascii="仿宋_GB2312" w:eastAsia="仿宋_GB2312" w:hint="eastAsia"/>
          <w:sz w:val="32"/>
          <w:szCs w:val="32"/>
        </w:rPr>
        <w:t>为加强我市城市道路桥下空间使用管理，规范桥下空间使用行为，强化桥下空间使用安全，净化桥下空间使用环境，提升桥下空间功能品质，依据《北京市市容环境卫生条例》《北京市城市道路管理办法》《城市桥梁养护技术标准》等相关规定，结合本市实际情况，制定本办法。</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第二条</w:t>
      </w:r>
      <w:r>
        <w:rPr>
          <w:rFonts w:ascii="楷体" w:eastAsia="楷体" w:hAnsi="楷体" w:hint="eastAsia"/>
          <w:sz w:val="32"/>
          <w:szCs w:val="32"/>
        </w:rPr>
        <w:t xml:space="preserve"> </w:t>
      </w:r>
      <w:r>
        <w:rPr>
          <w:rFonts w:ascii="仿宋_GB2312" w:eastAsia="仿宋_GB2312" w:hint="eastAsia"/>
          <w:sz w:val="32"/>
          <w:szCs w:val="32"/>
        </w:rPr>
        <w:t>本市行政区域范围内城市道路桥下空间的使用管理适用本办法。</w:t>
      </w:r>
    </w:p>
    <w:p w:rsidR="00CC69A1" w:rsidRDefault="00824445">
      <w:pPr>
        <w:spacing w:line="560" w:lineRule="exact"/>
        <w:ind w:firstLineChars="200" w:firstLine="640"/>
        <w:jc w:val="left"/>
        <w:rPr>
          <w:rFonts w:ascii="仿宋_GB2312" w:eastAsia="仿宋_GB2312"/>
          <w:sz w:val="32"/>
          <w:szCs w:val="32"/>
        </w:rPr>
      </w:pPr>
      <w:r>
        <w:rPr>
          <w:rFonts w:ascii="黑体" w:eastAsia="黑体" w:hAnsi="黑体" w:hint="eastAsia"/>
          <w:sz w:val="32"/>
          <w:szCs w:val="32"/>
        </w:rPr>
        <w:t>第三条</w:t>
      </w:r>
      <w:r>
        <w:rPr>
          <w:rFonts w:ascii="楷体" w:eastAsia="楷体" w:hAnsi="楷体" w:hint="eastAsia"/>
          <w:sz w:val="32"/>
          <w:szCs w:val="32"/>
        </w:rPr>
        <w:t xml:space="preserve"> </w:t>
      </w:r>
      <w:r>
        <w:rPr>
          <w:rFonts w:ascii="仿宋_GB2312" w:eastAsia="仿宋_GB2312" w:hint="eastAsia"/>
          <w:sz w:val="32"/>
          <w:szCs w:val="32"/>
        </w:rPr>
        <w:t>本办法所称城市道路，包括城市快速路、主干路、次干路、支路。</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本办法所称桥下空间，是指城市道路附属桥梁下方垂直投影范围内的可使用空间，不包括山谷、河道、公园、铁路、轨道、道路等特殊地形或功能区域。</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第四条</w:t>
      </w:r>
      <w:r>
        <w:rPr>
          <w:rFonts w:ascii="楷体" w:eastAsia="楷体" w:hAnsi="楷体" w:hint="eastAsia"/>
          <w:sz w:val="32"/>
          <w:szCs w:val="32"/>
        </w:rPr>
        <w:t xml:space="preserve"> </w:t>
      </w:r>
      <w:r>
        <w:rPr>
          <w:rFonts w:ascii="仿宋_GB2312" w:eastAsia="仿宋_GB2312" w:hint="eastAsia"/>
          <w:sz w:val="32"/>
          <w:szCs w:val="32"/>
        </w:rPr>
        <w:t>城市道路桥下</w:t>
      </w:r>
      <w:r>
        <w:rPr>
          <w:rFonts w:ascii="仿宋_GB2312" w:eastAsia="仿宋_GB2312"/>
          <w:sz w:val="32"/>
          <w:szCs w:val="32"/>
        </w:rPr>
        <w:t>空间</w:t>
      </w:r>
      <w:r>
        <w:rPr>
          <w:rFonts w:ascii="仿宋_GB2312" w:eastAsia="仿宋_GB2312" w:hint="eastAsia"/>
          <w:sz w:val="32"/>
          <w:szCs w:val="32"/>
        </w:rPr>
        <w:t>遵循“行业指导、属地管理”、“谁使用、谁负责”的管理原则。</w:t>
      </w:r>
    </w:p>
    <w:p w:rsidR="00CC69A1" w:rsidRDefault="00824445">
      <w:pPr>
        <w:spacing w:line="560" w:lineRule="exact"/>
        <w:ind w:firstLineChars="200" w:firstLine="640"/>
        <w:rPr>
          <w:rFonts w:ascii="仿宋_GB2312" w:eastAsia="仿宋_GB2312"/>
          <w:color w:val="FF0000"/>
          <w:sz w:val="32"/>
          <w:szCs w:val="32"/>
          <w:highlight w:val="yellow"/>
        </w:rPr>
      </w:pPr>
      <w:r>
        <w:rPr>
          <w:rFonts w:ascii="黑体" w:eastAsia="黑体" w:hAnsi="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各单位、部门按照各自职责对城市道路桥下空间实施管理。</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（一）市交通委负责市管城市道路桥梁设施养护安全管理，指导各区城市道路桥下空间使用管理工作。</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（二）市规划自然资源委负责指导各区开展城市道路桥下空间利用规划管理工作，研究桥下空间提升利用原则和技术导则。</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（三）市城市管理委负责将桥下</w:t>
      </w:r>
      <w:r>
        <w:rPr>
          <w:rFonts w:ascii="仿宋_GB2312" w:eastAsia="仿宋_GB2312" w:hint="eastAsia"/>
          <w:sz w:val="32"/>
          <w:szCs w:val="32"/>
        </w:rPr>
        <w:t>空间治理提升检查考评工作纳入首都环境建设管理考评和通报机制。</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（四）园林绿化、公安交通管理、消防救援、</w:t>
      </w:r>
      <w:r w:rsidRPr="00C96DF2">
        <w:rPr>
          <w:rFonts w:ascii="仿宋_GB2312" w:eastAsia="仿宋_GB2312" w:hint="eastAsia"/>
          <w:sz w:val="32"/>
          <w:szCs w:val="32"/>
        </w:rPr>
        <w:t>城管执法</w:t>
      </w:r>
      <w:r>
        <w:rPr>
          <w:rFonts w:ascii="仿宋_GB2312" w:eastAsia="仿宋_GB2312" w:hint="eastAsia"/>
          <w:sz w:val="32"/>
          <w:szCs w:val="32"/>
        </w:rPr>
        <w:t>等相关部门依据各自职责做好城市道路桥下空间使用管理的行业指导工作。</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（五）市国资委负责城市道路桥下空间使用单位中涉及国有企业经营行为的监督管理。</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（六）属地</w:t>
      </w:r>
      <w:r>
        <w:rPr>
          <w:rFonts w:ascii="仿宋_GB2312" w:eastAsia="仿宋_GB2312" w:hint="eastAsia"/>
          <w:sz w:val="32"/>
          <w:szCs w:val="32"/>
        </w:rPr>
        <w:t>人民</w:t>
      </w:r>
      <w:r>
        <w:rPr>
          <w:rFonts w:ascii="仿宋_GB2312" w:eastAsia="仿宋_GB2312" w:hint="eastAsia"/>
          <w:sz w:val="32"/>
          <w:szCs w:val="32"/>
        </w:rPr>
        <w:t>政府负责城市道路桥下空间使用的监督管理工作，并具体负责区管城市道路桥梁设施的养护管理工作。负责桥下空间提升利用项目规划设计和实施工作。</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第六条</w:t>
      </w:r>
      <w:r>
        <w:rPr>
          <w:rFonts w:ascii="楷体" w:eastAsia="楷体" w:hAnsi="楷体" w:hint="eastAsia"/>
          <w:sz w:val="32"/>
          <w:szCs w:val="32"/>
        </w:rPr>
        <w:t xml:space="preserve"> </w:t>
      </w:r>
      <w:r>
        <w:rPr>
          <w:rFonts w:ascii="仿宋_GB2312" w:eastAsia="仿宋_GB2312" w:hint="eastAsia"/>
          <w:sz w:val="32"/>
          <w:szCs w:val="32"/>
        </w:rPr>
        <w:t>桥下空间的使用单位主要职责包括：</w:t>
      </w:r>
      <w:r>
        <w:rPr>
          <w:rFonts w:ascii="仿宋_GB2312" w:eastAsia="仿宋_GB2312" w:hint="eastAsia"/>
          <w:sz w:val="32"/>
          <w:szCs w:val="32"/>
        </w:rPr>
        <w:t xml:space="preserve"> </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（一）负责桥下空间的日常使用、管理和维护，按照规定和约定承担桥下空间管理的直接责任；</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（二）负责建立安全管理责任制，按岗位落实隐患排查及治安、消防、卫生等管理责任，发现安全隐患或桥梁设施受损等异常情况，应当及时采取有效措施，并通报属地政府和政府行业主管部门。</w:t>
      </w:r>
    </w:p>
    <w:p w:rsidR="00CC69A1" w:rsidRDefault="00824445">
      <w:pPr>
        <w:pStyle w:val="1"/>
        <w:spacing w:line="560" w:lineRule="exact"/>
        <w:jc w:val="center"/>
        <w:rPr>
          <w:rFonts w:ascii="黑体" w:eastAsia="黑体" w:hAnsi="黑体"/>
          <w:b w:val="0"/>
          <w:sz w:val="32"/>
        </w:rPr>
      </w:pPr>
      <w:r>
        <w:rPr>
          <w:rFonts w:ascii="黑体" w:eastAsia="黑体" w:hAnsi="黑体" w:hint="eastAsia"/>
          <w:b w:val="0"/>
          <w:sz w:val="32"/>
        </w:rPr>
        <w:t>第二章</w:t>
      </w:r>
      <w:r>
        <w:rPr>
          <w:rFonts w:ascii="黑体" w:eastAsia="黑体" w:hAnsi="黑体" w:hint="eastAsia"/>
          <w:b w:val="0"/>
          <w:sz w:val="32"/>
        </w:rPr>
        <w:t xml:space="preserve"> </w:t>
      </w:r>
      <w:r>
        <w:rPr>
          <w:rFonts w:ascii="黑体" w:eastAsia="黑体" w:hAnsi="黑体" w:hint="eastAsia"/>
          <w:b w:val="0"/>
          <w:sz w:val="32"/>
        </w:rPr>
        <w:t>规划使用</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第七条</w:t>
      </w:r>
      <w:r>
        <w:rPr>
          <w:rFonts w:ascii="楷体" w:eastAsia="楷体" w:hAnsi="楷体" w:hint="eastAsia"/>
          <w:sz w:val="32"/>
          <w:szCs w:val="32"/>
        </w:rPr>
        <w:t xml:space="preserve"> </w:t>
      </w:r>
      <w:r>
        <w:rPr>
          <w:rFonts w:ascii="仿宋_GB2312" w:eastAsia="仿宋_GB2312" w:hint="eastAsia"/>
          <w:sz w:val="32"/>
          <w:szCs w:val="32"/>
        </w:rPr>
        <w:t>城市道路桥下空间属于城市公共空间，其管理使用</w:t>
      </w:r>
      <w:r>
        <w:rPr>
          <w:rFonts w:ascii="仿宋_GB2312" w:eastAsia="仿宋_GB2312" w:hint="eastAsia"/>
          <w:sz w:val="32"/>
          <w:szCs w:val="32"/>
        </w:rPr>
        <w:lastRenderedPageBreak/>
        <w:t>应符合首都城市功能定位和《北京城市总体规划》要求，优先满足城市运行保障需求，兼顾城市公共服务功能</w:t>
      </w:r>
      <w:r>
        <w:rPr>
          <w:rFonts w:ascii="仿宋_GB2312" w:eastAsia="仿宋_GB2312" w:hint="eastAsia"/>
          <w:b/>
          <w:sz w:val="32"/>
          <w:szCs w:val="32"/>
        </w:rPr>
        <w:t>。</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第八条</w:t>
      </w:r>
      <w:r>
        <w:rPr>
          <w:rFonts w:ascii="楷体" w:eastAsia="楷体" w:hAnsi="楷体" w:hint="eastAsia"/>
          <w:sz w:val="32"/>
          <w:szCs w:val="32"/>
        </w:rPr>
        <w:t xml:space="preserve"> </w:t>
      </w:r>
      <w:r>
        <w:rPr>
          <w:rFonts w:ascii="仿宋_GB2312" w:eastAsia="仿宋_GB2312" w:hint="eastAsia"/>
          <w:sz w:val="32"/>
          <w:szCs w:val="32"/>
        </w:rPr>
        <w:t>城市道路桥下</w:t>
      </w:r>
      <w:r>
        <w:rPr>
          <w:rFonts w:ascii="仿宋_GB2312" w:eastAsia="仿宋_GB2312"/>
          <w:sz w:val="32"/>
          <w:szCs w:val="32"/>
        </w:rPr>
        <w:t>空间</w:t>
      </w:r>
      <w:r>
        <w:rPr>
          <w:rFonts w:ascii="仿宋_GB2312" w:eastAsia="仿宋_GB2312" w:hint="eastAsia"/>
          <w:sz w:val="32"/>
          <w:szCs w:val="32"/>
        </w:rPr>
        <w:t>整体布局应符合“安全优先、交通优先、保障优先、公益优先”的</w:t>
      </w:r>
      <w:r>
        <w:rPr>
          <w:rFonts w:ascii="仿宋_GB2312" w:eastAsia="仿宋_GB2312" w:hint="eastAsia"/>
          <w:sz w:val="32"/>
          <w:szCs w:val="32"/>
        </w:rPr>
        <w:t>要求，与城市功能定位相融合，与市容景观环境相融合。</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第九条</w:t>
      </w:r>
      <w:r>
        <w:rPr>
          <w:rFonts w:ascii="楷体" w:eastAsia="楷体" w:hAnsi="楷体" w:hint="eastAsia"/>
          <w:sz w:val="32"/>
          <w:szCs w:val="32"/>
        </w:rPr>
        <w:t xml:space="preserve"> </w:t>
      </w:r>
      <w:r>
        <w:rPr>
          <w:rFonts w:ascii="仿宋_GB2312" w:eastAsia="仿宋_GB2312" w:hint="eastAsia"/>
          <w:sz w:val="32"/>
          <w:szCs w:val="32"/>
        </w:rPr>
        <w:t>市规划自然资源主管部门应会同交通、交管、园林、城管等部门研究制定城市道路桥下空间提升利用原则和技术导则，统筹点位布局，明确使用功能。</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各相关部门及属地政府可依据利用原则和技术导则，研究制定具体点位城市道路桥下空间利用方案。</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第十条</w:t>
      </w:r>
      <w:r>
        <w:rPr>
          <w:rFonts w:ascii="楷体" w:eastAsia="楷体" w:hAnsi="楷体" w:hint="eastAsia"/>
          <w:sz w:val="32"/>
          <w:szCs w:val="32"/>
        </w:rPr>
        <w:t xml:space="preserve"> </w:t>
      </w:r>
      <w:r>
        <w:rPr>
          <w:rFonts w:ascii="仿宋_GB2312" w:eastAsia="仿宋_GB2312" w:hint="eastAsia"/>
          <w:sz w:val="32"/>
          <w:szCs w:val="32"/>
        </w:rPr>
        <w:t>城市道路桥下空间整体利用应在保障桥梁设施安全的基础上，优先满足交通通行路线组织优化、公交场站（驻车、调度）、市政应急保障（备勤）站点、公共停车场等城市交通运行基本需求，兼顾公众体育休闲、便民服务、市容景观等城市服务功能和需求，可用于：</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（一）保障动态交通运行，优化交通路线组织，如增设机动车道、非机动车道和人行步道、完善慢行系统等需求</w:t>
      </w:r>
      <w:r>
        <w:rPr>
          <w:rFonts w:ascii="仿宋_GB2312" w:eastAsia="仿宋_GB2312" w:hint="eastAsia"/>
          <w:sz w:val="32"/>
          <w:szCs w:val="32"/>
        </w:rPr>
        <w:t>；</w:t>
      </w:r>
      <w:r>
        <w:rPr>
          <w:rFonts w:ascii="仿宋_GB2312" w:eastAsia="仿宋_GB2312"/>
          <w:sz w:val="32"/>
          <w:szCs w:val="32"/>
        </w:rPr>
        <w:t xml:space="preserve"> </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（二）保障公共交通运行，设置公交场站，配合公交线网优化调整，满足驻车、调度等日常运营需求；</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（三）保障城市基本运行，设置市政公用事业应急、保障站点，</w:t>
      </w:r>
      <w:proofErr w:type="gramStart"/>
      <w:r>
        <w:rPr>
          <w:rFonts w:ascii="仿宋_GB2312" w:eastAsia="仿宋_GB2312" w:hint="eastAsia"/>
          <w:sz w:val="32"/>
          <w:szCs w:val="32"/>
        </w:rPr>
        <w:t>供交通</w:t>
      </w:r>
      <w:proofErr w:type="gramEnd"/>
      <w:r>
        <w:rPr>
          <w:rFonts w:ascii="仿宋_GB2312" w:eastAsia="仿宋_GB2312" w:hint="eastAsia"/>
          <w:sz w:val="32"/>
          <w:szCs w:val="32"/>
        </w:rPr>
        <w:t>秩序、</w:t>
      </w:r>
      <w:r>
        <w:rPr>
          <w:rFonts w:ascii="仿宋_GB2312" w:eastAsia="仿宋_GB2312"/>
          <w:sz w:val="32"/>
          <w:szCs w:val="32"/>
        </w:rPr>
        <w:t>道路</w:t>
      </w:r>
      <w:r>
        <w:rPr>
          <w:rFonts w:ascii="仿宋_GB2312" w:eastAsia="仿宋_GB2312" w:hint="eastAsia"/>
          <w:sz w:val="32"/>
          <w:szCs w:val="32"/>
        </w:rPr>
        <w:t>养护、环</w:t>
      </w:r>
      <w:r>
        <w:rPr>
          <w:rFonts w:ascii="仿宋_GB2312" w:eastAsia="仿宋_GB2312" w:hint="eastAsia"/>
          <w:sz w:val="32"/>
          <w:szCs w:val="32"/>
        </w:rPr>
        <w:t>境卫生、防汛除雪、园林绿化等队伍驻守、设备车辆停放、物资储备使用</w:t>
      </w:r>
      <w:r>
        <w:rPr>
          <w:rFonts w:ascii="仿宋_GB2312" w:eastAsia="仿宋_GB2312" w:hint="eastAsia"/>
          <w:color w:val="FF0000"/>
          <w:sz w:val="32"/>
          <w:szCs w:val="32"/>
          <w:u w:val="single"/>
        </w:rPr>
        <w:t>；</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（四）保障静态交通功能，设置公共</w:t>
      </w:r>
      <w:r>
        <w:rPr>
          <w:rFonts w:ascii="仿宋_GB2312" w:eastAsia="仿宋_GB2312"/>
          <w:sz w:val="32"/>
          <w:szCs w:val="32"/>
        </w:rPr>
        <w:t>停车</w:t>
      </w:r>
      <w:r>
        <w:rPr>
          <w:rFonts w:ascii="仿宋_GB2312" w:eastAsia="仿宋_GB2312" w:hint="eastAsia"/>
          <w:sz w:val="32"/>
          <w:szCs w:val="32"/>
        </w:rPr>
        <w:t>场（机动车、非机动车、互联网租赁自行车等），向社会提供停车资源；</w:t>
      </w:r>
      <w:r>
        <w:rPr>
          <w:rFonts w:ascii="仿宋_GB2312" w:eastAsia="仿宋_GB2312" w:hint="eastAsia"/>
          <w:sz w:val="32"/>
          <w:szCs w:val="32"/>
        </w:rPr>
        <w:t xml:space="preserve"> </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（五）因地制宜提升环境品质，设置公众体育休闲场所，拓展便民服务，绿化、美化、亮化城市环境</w:t>
      </w:r>
      <w:r>
        <w:rPr>
          <w:rFonts w:ascii="仿宋_GB2312" w:eastAsia="仿宋_GB2312"/>
          <w:sz w:val="32"/>
          <w:szCs w:val="32"/>
        </w:rPr>
        <w:t>。</w:t>
      </w:r>
    </w:p>
    <w:p w:rsidR="00CC69A1" w:rsidRDefault="00824445">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第十一条</w:t>
      </w:r>
      <w:r>
        <w:rPr>
          <w:rFonts w:ascii="楷体" w:eastAsia="楷体" w:hAnsi="楷体" w:hint="eastAsia"/>
          <w:sz w:val="32"/>
          <w:szCs w:val="32"/>
        </w:rPr>
        <w:t xml:space="preserve"> </w:t>
      </w:r>
      <w:r>
        <w:rPr>
          <w:rFonts w:ascii="仿宋_GB2312" w:eastAsia="仿宋_GB2312" w:hint="eastAsia"/>
          <w:sz w:val="32"/>
          <w:szCs w:val="32"/>
        </w:rPr>
        <w:t>已移</w:t>
      </w:r>
      <w:r>
        <w:rPr>
          <w:rFonts w:ascii="仿宋_GB2312" w:eastAsia="仿宋_GB2312" w:hAnsi="宋体" w:hint="eastAsia"/>
          <w:sz w:val="32"/>
          <w:szCs w:val="32"/>
        </w:rPr>
        <w:t>交属地政府管理的城市道路桥下空间按照以下流程确定使用单位：</w:t>
      </w:r>
    </w:p>
    <w:p w:rsidR="00CC69A1" w:rsidRDefault="0082444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（一）需求方向</w:t>
      </w:r>
      <w:r>
        <w:rPr>
          <w:rFonts w:ascii="仿宋_GB2312" w:eastAsia="仿宋_GB2312" w:hAnsi="宋体"/>
          <w:sz w:val="32"/>
          <w:szCs w:val="32"/>
        </w:rPr>
        <w:t>属地</w:t>
      </w:r>
      <w:r>
        <w:rPr>
          <w:rFonts w:ascii="仿宋_GB2312" w:eastAsia="仿宋_GB2312" w:hAnsi="宋体" w:hint="eastAsia"/>
          <w:sz w:val="32"/>
          <w:szCs w:val="32"/>
        </w:rPr>
        <w:t>政府提出</w:t>
      </w:r>
      <w:r>
        <w:rPr>
          <w:rFonts w:ascii="仿宋_GB2312" w:eastAsia="仿宋_GB2312" w:hAnsi="宋体"/>
          <w:sz w:val="32"/>
          <w:szCs w:val="32"/>
        </w:rPr>
        <w:t>需求</w:t>
      </w:r>
      <w:r>
        <w:rPr>
          <w:rFonts w:ascii="仿宋_GB2312" w:eastAsia="仿宋_GB2312" w:hAnsi="宋体" w:hint="eastAsia"/>
          <w:sz w:val="32"/>
          <w:szCs w:val="32"/>
        </w:rPr>
        <w:t>，编制使用管理方案（包括用途、范围、期限、使用方案、桥梁防护措施、管理职责</w:t>
      </w:r>
      <w:r w:rsidRPr="00C96DF2">
        <w:rPr>
          <w:rFonts w:ascii="仿宋_GB2312" w:eastAsia="仿宋_GB2312" w:hAnsi="宋体" w:hint="eastAsia"/>
          <w:sz w:val="32"/>
          <w:szCs w:val="32"/>
        </w:rPr>
        <w:t>，</w:t>
      </w:r>
      <w:r>
        <w:rPr>
          <w:rFonts w:ascii="仿宋_GB2312" w:eastAsia="仿宋_GB2312" w:hAnsi="宋体" w:hint="eastAsia"/>
          <w:sz w:val="32"/>
          <w:szCs w:val="32"/>
        </w:rPr>
        <w:t>以及安全和应急措施等）。</w:t>
      </w:r>
    </w:p>
    <w:p w:rsidR="00CC69A1" w:rsidRDefault="0082444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（二）属地政府征求相关部门意见，并组会研究。</w:t>
      </w:r>
    </w:p>
    <w:p w:rsidR="00CC69A1" w:rsidRDefault="0082444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（三）各部门达成一致意见后，属地政府组织</w:t>
      </w:r>
      <w:r>
        <w:rPr>
          <w:rFonts w:ascii="仿宋_GB2312" w:eastAsia="仿宋_GB2312" w:hAnsi="宋体"/>
          <w:sz w:val="32"/>
          <w:szCs w:val="32"/>
        </w:rPr>
        <w:t>签订</w:t>
      </w:r>
      <w:r>
        <w:rPr>
          <w:rFonts w:ascii="仿宋_GB2312" w:eastAsia="仿宋_GB2312" w:hAnsi="宋体" w:hint="eastAsia"/>
          <w:sz w:val="32"/>
          <w:szCs w:val="32"/>
        </w:rPr>
        <w:t>使用</w:t>
      </w:r>
      <w:r>
        <w:rPr>
          <w:rFonts w:ascii="仿宋_GB2312" w:eastAsia="仿宋_GB2312" w:hAnsi="宋体"/>
          <w:sz w:val="32"/>
          <w:szCs w:val="32"/>
        </w:rPr>
        <w:t>协议</w:t>
      </w:r>
      <w:r>
        <w:rPr>
          <w:rFonts w:ascii="仿宋_GB2312" w:eastAsia="仿宋_GB2312" w:hAnsi="宋体" w:hint="eastAsia"/>
          <w:sz w:val="32"/>
          <w:szCs w:val="32"/>
        </w:rPr>
        <w:t>。</w:t>
      </w:r>
    </w:p>
    <w:p w:rsidR="00CC69A1" w:rsidRDefault="00824445">
      <w:pPr>
        <w:pStyle w:val="1"/>
        <w:spacing w:line="560" w:lineRule="exact"/>
        <w:jc w:val="center"/>
        <w:rPr>
          <w:rFonts w:ascii="黑体" w:eastAsia="黑体" w:hAnsi="黑体"/>
          <w:b w:val="0"/>
          <w:sz w:val="32"/>
        </w:rPr>
      </w:pPr>
      <w:r>
        <w:rPr>
          <w:rFonts w:ascii="黑体" w:eastAsia="黑体" w:hAnsi="黑体" w:hint="eastAsia"/>
          <w:b w:val="0"/>
          <w:sz w:val="32"/>
        </w:rPr>
        <w:t>第三章</w:t>
      </w:r>
      <w:r>
        <w:rPr>
          <w:rFonts w:ascii="黑体" w:eastAsia="黑体" w:hAnsi="黑体" w:hint="eastAsia"/>
          <w:b w:val="0"/>
          <w:sz w:val="32"/>
        </w:rPr>
        <w:t xml:space="preserve"> </w:t>
      </w:r>
      <w:r>
        <w:rPr>
          <w:rFonts w:ascii="黑体" w:eastAsia="黑体" w:hAnsi="黑体" w:hint="eastAsia"/>
          <w:b w:val="0"/>
          <w:sz w:val="32"/>
        </w:rPr>
        <w:t>设施设置要求</w:t>
      </w:r>
    </w:p>
    <w:p w:rsidR="00CC69A1" w:rsidRDefault="00824445">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第十二条</w:t>
      </w:r>
      <w:r>
        <w:rPr>
          <w:rFonts w:ascii="楷体" w:eastAsia="楷体" w:hAnsi="楷体" w:hint="eastAsia"/>
          <w:sz w:val="32"/>
          <w:szCs w:val="32"/>
        </w:rPr>
        <w:t xml:space="preserve"> </w:t>
      </w:r>
      <w:r>
        <w:rPr>
          <w:rFonts w:ascii="仿宋_GB2312" w:eastAsia="仿宋_GB2312" w:hAnsi="宋体" w:hint="eastAsia"/>
          <w:sz w:val="32"/>
          <w:szCs w:val="32"/>
        </w:rPr>
        <w:t>桥梁墩台保护设施设置应符合以下要求：</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（一）场地内受车辆进出影响的桥墩，应粘贴反光条，颜色为黄黑相间，粘贴高度≥</w:t>
      </w:r>
      <w:r>
        <w:rPr>
          <w:rFonts w:ascii="仿宋_GB2312" w:eastAsia="仿宋_GB2312" w:hint="eastAsia"/>
          <w:sz w:val="32"/>
          <w:szCs w:val="32"/>
        </w:rPr>
        <w:t>1.5</w:t>
      </w:r>
      <w:r>
        <w:rPr>
          <w:rFonts w:ascii="仿宋_GB2312" w:eastAsia="仿宋_GB2312" w:hint="eastAsia"/>
          <w:sz w:val="32"/>
          <w:szCs w:val="32"/>
        </w:rPr>
        <w:t>米，宽度≥</w:t>
      </w:r>
      <w:r>
        <w:rPr>
          <w:rFonts w:ascii="仿宋_GB2312" w:eastAsia="仿宋_GB2312" w:hint="eastAsia"/>
          <w:sz w:val="32"/>
          <w:szCs w:val="32"/>
        </w:rPr>
        <w:t>0.4</w:t>
      </w:r>
      <w:r>
        <w:rPr>
          <w:rFonts w:ascii="仿宋_GB2312" w:eastAsia="仿宋_GB2312" w:hint="eastAsia"/>
          <w:sz w:val="32"/>
          <w:szCs w:val="32"/>
        </w:rPr>
        <w:t>米。</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（二）净空小于</w:t>
      </w:r>
      <w:r>
        <w:rPr>
          <w:rFonts w:ascii="仿宋_GB2312" w:eastAsia="仿宋_GB2312" w:hint="eastAsia"/>
          <w:sz w:val="32"/>
          <w:szCs w:val="32"/>
        </w:rPr>
        <w:t>3.5</w:t>
      </w:r>
      <w:r>
        <w:rPr>
          <w:rFonts w:ascii="仿宋_GB2312" w:eastAsia="仿宋_GB2312" w:hint="eastAsia"/>
          <w:sz w:val="32"/>
          <w:szCs w:val="32"/>
        </w:rPr>
        <w:t>米的桥梁，应设置金属防撞架或粘贴反光条，悬挂限高标识。</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（三）在车场出入口的桥桩四周，设立金属防撞架，高度不低于</w:t>
      </w:r>
      <w:r>
        <w:rPr>
          <w:rFonts w:ascii="仿宋_GB2312" w:eastAsia="仿宋_GB2312" w:hint="eastAsia"/>
          <w:sz w:val="32"/>
          <w:szCs w:val="32"/>
        </w:rPr>
        <w:t>1.5</w:t>
      </w:r>
      <w:r>
        <w:rPr>
          <w:rFonts w:ascii="仿宋_GB2312" w:eastAsia="仿宋_GB2312" w:hint="eastAsia"/>
          <w:sz w:val="32"/>
          <w:szCs w:val="32"/>
        </w:rPr>
        <w:t>米。</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（四）桥梁墩台</w:t>
      </w:r>
      <w:r>
        <w:rPr>
          <w:rFonts w:ascii="仿宋_GB2312" w:eastAsia="仿宋_GB2312" w:hint="eastAsia"/>
          <w:sz w:val="32"/>
          <w:szCs w:val="32"/>
        </w:rPr>
        <w:t>1.5</w:t>
      </w:r>
      <w:r>
        <w:rPr>
          <w:rFonts w:ascii="仿宋_GB2312" w:eastAsia="仿宋_GB2312" w:hint="eastAsia"/>
          <w:sz w:val="32"/>
          <w:szCs w:val="32"/>
        </w:rPr>
        <w:t>米以内不得存放融雪剂等腐蚀性物品。</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第十三条</w:t>
      </w:r>
      <w:r>
        <w:rPr>
          <w:rFonts w:ascii="楷体" w:eastAsia="楷体" w:hAnsi="楷体" w:hint="eastAsia"/>
          <w:sz w:val="32"/>
          <w:szCs w:val="32"/>
        </w:rPr>
        <w:t xml:space="preserve"> </w:t>
      </w:r>
      <w:r>
        <w:rPr>
          <w:rFonts w:ascii="仿宋_GB2312" w:eastAsia="仿宋_GB2312" w:hint="eastAsia"/>
          <w:sz w:val="32"/>
          <w:szCs w:val="32"/>
        </w:rPr>
        <w:t>城市道路桥下空间消防设施设置</w:t>
      </w:r>
      <w:r>
        <w:rPr>
          <w:rFonts w:ascii="仿宋_GB2312" w:eastAsia="仿宋_GB2312" w:hint="eastAsia"/>
          <w:sz w:val="32"/>
          <w:szCs w:val="32"/>
        </w:rPr>
        <w:t>应符合以下要求：</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（一）桥下空间场地，必须配备相应的灭火器，配备要求参照相应的国家标准及场地面积计算。桥下空间场地，必须配备相应的灭火器，配备标准以场地面积计算。</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（二）在符合国家标准配置的前提下</w:t>
      </w:r>
      <w:r>
        <w:rPr>
          <w:rFonts w:ascii="仿宋_GB2312" w:eastAsia="仿宋_GB2312" w:hint="eastAsia"/>
          <w:sz w:val="32"/>
          <w:szCs w:val="32"/>
        </w:rPr>
        <w:t>,</w:t>
      </w:r>
      <w:r>
        <w:rPr>
          <w:rFonts w:ascii="仿宋_GB2312" w:eastAsia="仿宋_GB2312" w:hint="eastAsia"/>
          <w:sz w:val="32"/>
          <w:szCs w:val="32"/>
        </w:rPr>
        <w:t>场地面积在</w:t>
      </w:r>
      <w:r>
        <w:rPr>
          <w:rFonts w:ascii="仿宋_GB2312" w:eastAsia="仿宋_GB2312" w:hint="eastAsia"/>
          <w:sz w:val="32"/>
          <w:szCs w:val="32"/>
        </w:rPr>
        <w:t>200</w:t>
      </w:r>
      <w:r>
        <w:rPr>
          <w:rFonts w:ascii="仿宋_GB2312" w:eastAsia="仿宋_GB2312" w:hint="eastAsia"/>
          <w:sz w:val="32"/>
          <w:szCs w:val="32"/>
        </w:rPr>
        <w:t>平</w:t>
      </w:r>
      <w:r w:rsidRPr="00C96DF2">
        <w:rPr>
          <w:rFonts w:ascii="仿宋_GB2312" w:eastAsia="仿宋_GB2312" w:hint="eastAsia"/>
          <w:sz w:val="32"/>
          <w:szCs w:val="32"/>
        </w:rPr>
        <w:t>方</w:t>
      </w:r>
      <w:r>
        <w:rPr>
          <w:rFonts w:ascii="仿宋_GB2312" w:eastAsia="仿宋_GB2312" w:hint="eastAsia"/>
          <w:sz w:val="32"/>
          <w:szCs w:val="32"/>
        </w:rPr>
        <w:t>米以下需配备不少于</w:t>
      </w:r>
      <w:r>
        <w:rPr>
          <w:rFonts w:ascii="仿宋_GB2312" w:eastAsia="仿宋_GB2312" w:hint="eastAsia"/>
          <w:sz w:val="32"/>
          <w:szCs w:val="32"/>
        </w:rPr>
        <w:t>4</w:t>
      </w:r>
      <w:r>
        <w:rPr>
          <w:rFonts w:ascii="仿宋_GB2312" w:eastAsia="仿宋_GB2312" w:hint="eastAsia"/>
          <w:sz w:val="32"/>
          <w:szCs w:val="32"/>
        </w:rPr>
        <w:t>个</w:t>
      </w:r>
      <w:r>
        <w:rPr>
          <w:rFonts w:ascii="仿宋_GB2312" w:eastAsia="仿宋_GB2312" w:hint="eastAsia"/>
          <w:sz w:val="32"/>
          <w:szCs w:val="32"/>
        </w:rPr>
        <w:t>5</w:t>
      </w:r>
      <w:r>
        <w:rPr>
          <w:rFonts w:ascii="仿宋_GB2312" w:eastAsia="仿宋_GB2312" w:hint="eastAsia"/>
          <w:sz w:val="32"/>
          <w:szCs w:val="32"/>
        </w:rPr>
        <w:t>公斤干粉灭火器；</w:t>
      </w:r>
      <w:r>
        <w:rPr>
          <w:rFonts w:ascii="仿宋_GB2312" w:eastAsia="仿宋_GB2312" w:hint="eastAsia"/>
          <w:sz w:val="32"/>
          <w:szCs w:val="32"/>
        </w:rPr>
        <w:t>500</w:t>
      </w:r>
      <w:r>
        <w:rPr>
          <w:rFonts w:ascii="仿宋_GB2312" w:eastAsia="仿宋_GB2312" w:hint="eastAsia"/>
          <w:sz w:val="32"/>
          <w:szCs w:val="32"/>
        </w:rPr>
        <w:t>平</w:t>
      </w:r>
      <w:r w:rsidRPr="00C96DF2">
        <w:rPr>
          <w:rFonts w:ascii="仿宋_GB2312" w:eastAsia="仿宋_GB2312" w:hint="eastAsia"/>
          <w:sz w:val="32"/>
          <w:szCs w:val="32"/>
        </w:rPr>
        <w:t>方</w:t>
      </w:r>
      <w:r>
        <w:rPr>
          <w:rFonts w:ascii="仿宋_GB2312" w:eastAsia="仿宋_GB2312" w:hint="eastAsia"/>
          <w:sz w:val="32"/>
          <w:szCs w:val="32"/>
        </w:rPr>
        <w:t>米以下需配备不少于</w:t>
      </w:r>
      <w:r>
        <w:rPr>
          <w:rFonts w:ascii="仿宋_GB2312" w:eastAsia="仿宋_GB2312" w:hint="eastAsia"/>
          <w:sz w:val="32"/>
          <w:szCs w:val="32"/>
        </w:rPr>
        <w:t>6</w:t>
      </w:r>
      <w:r>
        <w:rPr>
          <w:rFonts w:ascii="仿宋_GB2312" w:eastAsia="仿宋_GB2312" w:hint="eastAsia"/>
          <w:sz w:val="32"/>
          <w:szCs w:val="32"/>
        </w:rPr>
        <w:t>个</w:t>
      </w:r>
      <w:r>
        <w:rPr>
          <w:rFonts w:ascii="仿宋_GB2312" w:eastAsia="仿宋_GB2312" w:hint="eastAsia"/>
          <w:sz w:val="32"/>
          <w:szCs w:val="32"/>
        </w:rPr>
        <w:t>5</w:t>
      </w:r>
      <w:r>
        <w:rPr>
          <w:rFonts w:ascii="仿宋_GB2312" w:eastAsia="仿宋_GB2312" w:hint="eastAsia"/>
          <w:sz w:val="32"/>
          <w:szCs w:val="32"/>
        </w:rPr>
        <w:t>公斤干粉灭火器；</w:t>
      </w:r>
      <w:r>
        <w:rPr>
          <w:rFonts w:ascii="仿宋_GB2312" w:eastAsia="仿宋_GB2312" w:hint="eastAsia"/>
          <w:sz w:val="32"/>
          <w:szCs w:val="32"/>
        </w:rPr>
        <w:t>1000</w:t>
      </w:r>
      <w:r>
        <w:rPr>
          <w:rFonts w:ascii="仿宋_GB2312" w:eastAsia="仿宋_GB2312" w:hint="eastAsia"/>
          <w:sz w:val="32"/>
          <w:szCs w:val="32"/>
        </w:rPr>
        <w:t>平</w:t>
      </w:r>
      <w:r w:rsidRPr="00C96DF2">
        <w:rPr>
          <w:rFonts w:ascii="仿宋_GB2312" w:eastAsia="仿宋_GB2312" w:hint="eastAsia"/>
          <w:sz w:val="32"/>
          <w:szCs w:val="32"/>
        </w:rPr>
        <w:t>方</w:t>
      </w:r>
      <w:r>
        <w:rPr>
          <w:rFonts w:ascii="仿宋_GB2312" w:eastAsia="仿宋_GB2312" w:hint="eastAsia"/>
          <w:sz w:val="32"/>
          <w:szCs w:val="32"/>
        </w:rPr>
        <w:t>米以下需配备不少于</w:t>
      </w:r>
      <w:r>
        <w:rPr>
          <w:rFonts w:ascii="仿宋_GB2312" w:eastAsia="仿宋_GB2312" w:hint="eastAsia"/>
          <w:sz w:val="32"/>
          <w:szCs w:val="32"/>
        </w:rPr>
        <w:t>8</w:t>
      </w:r>
      <w:r>
        <w:rPr>
          <w:rFonts w:ascii="仿宋_GB2312" w:eastAsia="仿宋_GB2312" w:hint="eastAsia"/>
          <w:sz w:val="32"/>
          <w:szCs w:val="32"/>
        </w:rPr>
        <w:t>个</w:t>
      </w:r>
      <w:r>
        <w:rPr>
          <w:rFonts w:ascii="仿宋_GB2312" w:eastAsia="仿宋_GB2312" w:hint="eastAsia"/>
          <w:sz w:val="32"/>
          <w:szCs w:val="32"/>
        </w:rPr>
        <w:t>5</w:t>
      </w:r>
      <w:r>
        <w:rPr>
          <w:rFonts w:ascii="仿宋_GB2312" w:eastAsia="仿宋_GB2312" w:hint="eastAsia"/>
          <w:sz w:val="32"/>
          <w:szCs w:val="32"/>
        </w:rPr>
        <w:t>公斤干粉灭火器并配备至少</w:t>
      </w:r>
      <w:r w:rsidRPr="00C96DF2">
        <w:rPr>
          <w:rFonts w:ascii="仿宋_GB2312" w:eastAsia="仿宋_GB2312" w:hint="eastAsia"/>
          <w:sz w:val="32"/>
          <w:szCs w:val="32"/>
        </w:rPr>
        <w:t>1</w:t>
      </w:r>
      <w:r w:rsidRPr="00C96DF2">
        <w:rPr>
          <w:rFonts w:ascii="仿宋_GB2312" w:eastAsia="仿宋_GB2312" w:hint="eastAsia"/>
          <w:sz w:val="32"/>
          <w:szCs w:val="32"/>
        </w:rPr>
        <w:t>套</w:t>
      </w:r>
      <w:r>
        <w:rPr>
          <w:rFonts w:ascii="仿宋_GB2312" w:eastAsia="仿宋_GB2312" w:hint="eastAsia"/>
          <w:sz w:val="32"/>
          <w:szCs w:val="32"/>
        </w:rPr>
        <w:t>35</w:t>
      </w:r>
      <w:r>
        <w:rPr>
          <w:rFonts w:ascii="仿宋_GB2312" w:eastAsia="仿宋_GB2312" w:hint="eastAsia"/>
          <w:sz w:val="32"/>
          <w:szCs w:val="32"/>
        </w:rPr>
        <w:t>公斤推车式干粉灭火器；</w:t>
      </w:r>
      <w:r>
        <w:rPr>
          <w:rFonts w:ascii="仿宋_GB2312" w:eastAsia="仿宋_GB2312" w:hint="eastAsia"/>
          <w:sz w:val="32"/>
          <w:szCs w:val="32"/>
        </w:rPr>
        <w:t>1000</w:t>
      </w:r>
      <w:r>
        <w:rPr>
          <w:rFonts w:ascii="仿宋_GB2312" w:eastAsia="仿宋_GB2312" w:hint="eastAsia"/>
          <w:sz w:val="32"/>
          <w:szCs w:val="32"/>
        </w:rPr>
        <w:t>平</w:t>
      </w:r>
      <w:r w:rsidRPr="00C96DF2">
        <w:rPr>
          <w:rFonts w:ascii="仿宋_GB2312" w:eastAsia="仿宋_GB2312" w:hint="eastAsia"/>
          <w:sz w:val="32"/>
          <w:szCs w:val="32"/>
        </w:rPr>
        <w:t>方</w:t>
      </w:r>
      <w:r>
        <w:rPr>
          <w:rFonts w:ascii="仿宋_GB2312" w:eastAsia="仿宋_GB2312" w:hint="eastAsia"/>
          <w:sz w:val="32"/>
          <w:szCs w:val="32"/>
        </w:rPr>
        <w:t>米以上需配备不少于</w:t>
      </w:r>
      <w:r>
        <w:rPr>
          <w:rFonts w:ascii="仿宋_GB2312" w:eastAsia="仿宋_GB2312" w:hint="eastAsia"/>
          <w:sz w:val="32"/>
          <w:szCs w:val="32"/>
        </w:rPr>
        <w:t>8</w:t>
      </w:r>
      <w:r>
        <w:rPr>
          <w:rFonts w:ascii="仿宋_GB2312" w:eastAsia="仿宋_GB2312" w:hint="eastAsia"/>
          <w:sz w:val="32"/>
          <w:szCs w:val="32"/>
        </w:rPr>
        <w:t>个</w:t>
      </w:r>
      <w:r>
        <w:rPr>
          <w:rFonts w:ascii="仿宋_GB2312" w:eastAsia="仿宋_GB2312" w:hint="eastAsia"/>
          <w:sz w:val="32"/>
          <w:szCs w:val="32"/>
        </w:rPr>
        <w:t>5</w:t>
      </w:r>
      <w:r>
        <w:rPr>
          <w:rFonts w:ascii="仿宋_GB2312" w:eastAsia="仿宋_GB2312" w:hint="eastAsia"/>
          <w:sz w:val="32"/>
          <w:szCs w:val="32"/>
        </w:rPr>
        <w:t>公斤干粉灭火器并配备至少</w:t>
      </w:r>
      <w:r w:rsidRPr="00C96DF2">
        <w:rPr>
          <w:rFonts w:ascii="仿宋_GB2312" w:eastAsia="仿宋_GB2312" w:hint="eastAsia"/>
          <w:sz w:val="32"/>
          <w:szCs w:val="32"/>
        </w:rPr>
        <w:t>2</w:t>
      </w:r>
      <w:r w:rsidRPr="00C96DF2">
        <w:rPr>
          <w:rFonts w:ascii="仿宋_GB2312" w:eastAsia="仿宋_GB2312" w:hint="eastAsia"/>
          <w:sz w:val="32"/>
          <w:szCs w:val="32"/>
        </w:rPr>
        <w:t>套</w:t>
      </w:r>
      <w:r>
        <w:rPr>
          <w:rFonts w:ascii="仿宋_GB2312" w:eastAsia="仿宋_GB2312" w:hint="eastAsia"/>
          <w:sz w:val="32"/>
          <w:szCs w:val="32"/>
        </w:rPr>
        <w:t>35</w:t>
      </w:r>
      <w:r>
        <w:rPr>
          <w:rFonts w:ascii="仿宋_GB2312" w:eastAsia="仿宋_GB2312" w:hint="eastAsia"/>
          <w:sz w:val="32"/>
          <w:szCs w:val="32"/>
        </w:rPr>
        <w:t>公斤推车式干粉灭火器。公交、环卫、绿化使用桥下场地的在以上标准基础上增加</w:t>
      </w:r>
      <w:r w:rsidRPr="00C96DF2">
        <w:rPr>
          <w:rFonts w:ascii="仿宋_GB2312" w:eastAsia="仿宋_GB2312" w:hint="eastAsia"/>
          <w:sz w:val="32"/>
          <w:szCs w:val="32"/>
        </w:rPr>
        <w:t>1</w:t>
      </w:r>
      <w:r w:rsidRPr="00C96DF2">
        <w:rPr>
          <w:rFonts w:ascii="仿宋_GB2312" w:eastAsia="仿宋_GB2312" w:hint="eastAsia"/>
          <w:sz w:val="32"/>
          <w:szCs w:val="32"/>
        </w:rPr>
        <w:t>套</w:t>
      </w:r>
      <w:r>
        <w:rPr>
          <w:rFonts w:ascii="仿宋_GB2312" w:eastAsia="仿宋_GB2312" w:hint="eastAsia"/>
          <w:sz w:val="32"/>
          <w:szCs w:val="32"/>
        </w:rPr>
        <w:t>35</w:t>
      </w:r>
      <w:r>
        <w:rPr>
          <w:rFonts w:ascii="仿宋_GB2312" w:eastAsia="仿宋_GB2312" w:hint="eastAsia"/>
          <w:sz w:val="32"/>
          <w:szCs w:val="32"/>
        </w:rPr>
        <w:t>公斤推车式干粉灭火器。</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（三）灭火器不可集中摆放，应布设在桥桩和值班室前。</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（四）桥下面积大于</w:t>
      </w:r>
      <w:r>
        <w:rPr>
          <w:rFonts w:ascii="仿宋_GB2312" w:eastAsia="仿宋_GB2312" w:hint="eastAsia"/>
          <w:sz w:val="32"/>
          <w:szCs w:val="32"/>
        </w:rPr>
        <w:t>1000</w:t>
      </w:r>
      <w:r>
        <w:rPr>
          <w:rFonts w:ascii="仿宋_GB2312" w:eastAsia="仿宋_GB2312" w:hint="eastAsia"/>
          <w:sz w:val="32"/>
          <w:szCs w:val="32"/>
        </w:rPr>
        <w:t>平</w:t>
      </w:r>
      <w:r w:rsidRPr="00C96DF2">
        <w:rPr>
          <w:rFonts w:ascii="仿宋_GB2312" w:eastAsia="仿宋_GB2312" w:hint="eastAsia"/>
          <w:sz w:val="32"/>
          <w:szCs w:val="32"/>
        </w:rPr>
        <w:t>方</w:t>
      </w:r>
      <w:r>
        <w:rPr>
          <w:rFonts w:ascii="仿宋_GB2312" w:eastAsia="仿宋_GB2312" w:hint="eastAsia"/>
          <w:sz w:val="32"/>
          <w:szCs w:val="32"/>
        </w:rPr>
        <w:t>米或安装</w:t>
      </w:r>
      <w:proofErr w:type="gramStart"/>
      <w:r>
        <w:rPr>
          <w:rFonts w:ascii="仿宋_GB2312" w:eastAsia="仿宋_GB2312" w:hint="eastAsia"/>
          <w:sz w:val="32"/>
          <w:szCs w:val="32"/>
        </w:rPr>
        <w:t>充电桩应设置</w:t>
      </w:r>
      <w:proofErr w:type="gramEnd"/>
      <w:r>
        <w:rPr>
          <w:rFonts w:ascii="仿宋_GB2312" w:eastAsia="仿宋_GB2312" w:hint="eastAsia"/>
          <w:sz w:val="32"/>
          <w:szCs w:val="32"/>
        </w:rPr>
        <w:t>消防沙箱，箱内装有铁锹和不少于</w:t>
      </w:r>
      <w:r>
        <w:rPr>
          <w:rFonts w:ascii="仿宋_GB2312" w:eastAsia="仿宋_GB2312" w:hint="eastAsia"/>
          <w:sz w:val="32"/>
          <w:szCs w:val="32"/>
        </w:rPr>
        <w:t>2</w:t>
      </w:r>
      <w:r>
        <w:rPr>
          <w:rFonts w:ascii="仿宋_GB2312" w:eastAsia="仿宋_GB2312" w:hint="eastAsia"/>
          <w:sz w:val="32"/>
          <w:szCs w:val="32"/>
        </w:rPr>
        <w:t>立方米的灭火沙子。</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（五）在明显部位需设置严禁烟火标志牌。</w:t>
      </w:r>
    </w:p>
    <w:p w:rsidR="00CC69A1" w:rsidRDefault="00824445">
      <w:pPr>
        <w:spacing w:line="560" w:lineRule="exact"/>
        <w:ind w:firstLineChars="200" w:firstLine="640"/>
        <w:rPr>
          <w:rFonts w:ascii="仿宋_GB2312" w:eastAsia="仿宋_GB2312"/>
          <w:sz w:val="32"/>
          <w:szCs w:val="32"/>
        </w:rPr>
      </w:pPr>
      <w:bookmarkStart w:id="0" w:name="OLE_LINK1"/>
      <w:r>
        <w:rPr>
          <w:rFonts w:ascii="仿宋_GB2312" w:eastAsia="仿宋_GB2312" w:hint="eastAsia"/>
          <w:sz w:val="32"/>
          <w:szCs w:val="32"/>
        </w:rPr>
        <w:t>（六）灭火器必须按照相关标准定期检验、维修、更换，并注明日期，建档备查；保持灭火器材清洁，表面干净无尘土。</w:t>
      </w:r>
      <w:bookmarkEnd w:id="0"/>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第十四条</w:t>
      </w:r>
      <w:r>
        <w:rPr>
          <w:rFonts w:ascii="楷体" w:eastAsia="楷体" w:hAnsi="楷体" w:hint="eastAsia"/>
          <w:sz w:val="32"/>
          <w:szCs w:val="32"/>
        </w:rPr>
        <w:t xml:space="preserve"> </w:t>
      </w:r>
      <w:r>
        <w:rPr>
          <w:rFonts w:ascii="仿宋_GB2312" w:eastAsia="仿宋_GB2312" w:hint="eastAsia"/>
          <w:sz w:val="32"/>
          <w:szCs w:val="32"/>
        </w:rPr>
        <w:t>城市道路桥下空间临时用房设置应符合以下要求：</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（一）桥下各类临时建筑物应统一规划、统一设计，</w:t>
      </w:r>
      <w:r>
        <w:rPr>
          <w:rFonts w:ascii="仿宋_GB2312" w:eastAsia="仿宋_GB2312" w:hint="eastAsia"/>
          <w:sz w:val="32"/>
          <w:szCs w:val="32"/>
        </w:rPr>
        <w:t>景观美化应与桥梁结构形式、周围建筑环境协调、统一。</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（二）临时用房顶部与桥底面净距≥</w:t>
      </w:r>
      <w:r>
        <w:rPr>
          <w:rFonts w:ascii="仿宋_GB2312" w:eastAsia="仿宋_GB2312" w:hint="eastAsia"/>
          <w:sz w:val="32"/>
          <w:szCs w:val="32"/>
        </w:rPr>
        <w:t>1.5</w:t>
      </w:r>
      <w:r>
        <w:rPr>
          <w:rFonts w:ascii="仿宋_GB2312" w:eastAsia="仿宋_GB2312" w:hint="eastAsia"/>
          <w:sz w:val="32"/>
          <w:szCs w:val="32"/>
        </w:rPr>
        <w:t>米，与桥梁墩柱净距≥</w:t>
      </w:r>
      <w:r>
        <w:rPr>
          <w:rFonts w:ascii="仿宋_GB2312" w:eastAsia="仿宋_GB2312" w:hint="eastAsia"/>
          <w:sz w:val="32"/>
          <w:szCs w:val="32"/>
        </w:rPr>
        <w:t>1.5</w:t>
      </w:r>
      <w:r>
        <w:rPr>
          <w:rFonts w:ascii="仿宋_GB2312" w:eastAsia="仿宋_GB2312" w:hint="eastAsia"/>
          <w:sz w:val="32"/>
          <w:szCs w:val="32"/>
        </w:rPr>
        <w:t>米。</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（三）墙体保温材料应采用防火阻燃材料。</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（四）临时用房墙体玻璃要保持完好、清洁，无污渍、无破损，室内整洁、干净，物品码放整齐有序。</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（五）如作为公共停车场使用，临时用房建筑面积不得超过使用面积的</w:t>
      </w:r>
      <w:r>
        <w:rPr>
          <w:rFonts w:ascii="仿宋_GB2312" w:eastAsia="仿宋_GB2312" w:hint="eastAsia"/>
          <w:sz w:val="32"/>
          <w:szCs w:val="32"/>
        </w:rPr>
        <w:t>5%</w:t>
      </w:r>
      <w:r>
        <w:rPr>
          <w:rFonts w:ascii="仿宋_GB2312" w:eastAsia="仿宋_GB2312" w:hint="eastAsia"/>
          <w:sz w:val="32"/>
          <w:szCs w:val="32"/>
        </w:rPr>
        <w:t>。</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城市道路桥下空间监控设施设置应符合以下要求：</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（一）使用的桥下空间应布设监控设备。</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（二）监控录像保存时间大于</w:t>
      </w:r>
      <w:r>
        <w:rPr>
          <w:rFonts w:ascii="仿宋_GB2312" w:eastAsia="仿宋_GB2312"/>
          <w:sz w:val="32"/>
          <w:szCs w:val="32"/>
        </w:rPr>
        <w:t>15</w:t>
      </w:r>
      <w:r>
        <w:rPr>
          <w:rFonts w:ascii="仿宋_GB2312" w:eastAsia="仿宋_GB2312" w:hint="eastAsia"/>
          <w:sz w:val="32"/>
          <w:szCs w:val="32"/>
        </w:rPr>
        <w:t>天。</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（三）监控范围无死角、全覆盖。</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（四）摄像头和视频线布设不得影响桥梁结构。</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（五）监控设备要每天检查，确保始终保持良好运行状态。</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第十六条</w:t>
      </w:r>
      <w:r>
        <w:rPr>
          <w:rFonts w:ascii="黑体" w:eastAsia="黑体" w:hAnsi="黑体" w:hint="eastAsia"/>
          <w:sz w:val="32"/>
          <w:szCs w:val="32"/>
        </w:rPr>
        <w:t xml:space="preserve"> </w:t>
      </w:r>
      <w:r>
        <w:rPr>
          <w:rFonts w:ascii="仿宋_GB2312" w:eastAsia="仿宋_GB2312" w:hint="eastAsia"/>
          <w:sz w:val="32"/>
          <w:szCs w:val="32"/>
        </w:rPr>
        <w:t>城市道路桥下空间公示牌设置应符合以下要求：</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（一）材质选取亚光不锈钢板，厚度为</w:t>
      </w:r>
      <w:r>
        <w:rPr>
          <w:rFonts w:ascii="仿宋_GB2312" w:eastAsia="仿宋_GB2312" w:hint="eastAsia"/>
          <w:sz w:val="32"/>
          <w:szCs w:val="32"/>
        </w:rPr>
        <w:t>2</w:t>
      </w:r>
      <w:r>
        <w:rPr>
          <w:rFonts w:ascii="仿宋_GB2312" w:eastAsia="仿宋_GB2312" w:hint="eastAsia"/>
          <w:sz w:val="32"/>
          <w:szCs w:val="32"/>
        </w:rPr>
        <w:t>毫米，字体制作工艺采用不锈钢</w:t>
      </w:r>
      <w:bookmarkStart w:id="1" w:name="_GoBack"/>
      <w:r>
        <w:rPr>
          <w:rFonts w:ascii="仿宋_GB2312" w:eastAsia="仿宋_GB2312" w:hint="eastAsia"/>
          <w:sz w:val="32"/>
          <w:szCs w:val="32"/>
        </w:rPr>
        <w:t>腐蚀。</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（二）规格为</w:t>
      </w:r>
      <w:r>
        <w:rPr>
          <w:rFonts w:ascii="仿宋_GB2312" w:eastAsia="仿宋_GB2312" w:hint="eastAsia"/>
          <w:sz w:val="32"/>
          <w:szCs w:val="32"/>
        </w:rPr>
        <w:t>30</w:t>
      </w:r>
      <w:r>
        <w:rPr>
          <w:rFonts w:ascii="仿宋_GB2312" w:eastAsia="仿宋_GB2312" w:hint="eastAsia"/>
          <w:sz w:val="32"/>
          <w:szCs w:val="32"/>
        </w:rPr>
        <w:t>厘米</w:t>
      </w:r>
      <w:r w:rsidRPr="00C96DF2">
        <w:rPr>
          <w:rFonts w:ascii="仿宋_GB2312" w:eastAsia="仿宋_GB2312" w:hint="eastAsia"/>
          <w:sz w:val="32"/>
          <w:szCs w:val="32"/>
        </w:rPr>
        <w:t>×</w:t>
      </w:r>
      <w:r>
        <w:rPr>
          <w:rFonts w:ascii="仿宋_GB2312" w:eastAsia="仿宋_GB2312" w:hint="eastAsia"/>
          <w:sz w:val="32"/>
          <w:szCs w:val="32"/>
        </w:rPr>
        <w:t>50</w:t>
      </w:r>
      <w:r>
        <w:rPr>
          <w:rFonts w:ascii="仿宋_GB2312" w:eastAsia="仿宋_GB2312" w:hint="eastAsia"/>
          <w:sz w:val="32"/>
          <w:szCs w:val="32"/>
        </w:rPr>
        <w:t>厘米，标牌字体颜色为黑色。</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（三）公示内容包括：桥下空间</w:t>
      </w:r>
      <w:bookmarkEnd w:id="1"/>
      <w:r>
        <w:rPr>
          <w:rFonts w:ascii="仿宋_GB2312" w:eastAsia="仿宋_GB2312" w:hint="eastAsia"/>
          <w:sz w:val="32"/>
          <w:szCs w:val="32"/>
        </w:rPr>
        <w:t>监管单位、使用单位的名称、负责人及电话等。</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（四）悬挂固定于桥下空间每个入口处。</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（五）公示牌出现松动或倾斜等现象时应及时进行修复，对严重破损的应及时更换。</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第十七条</w:t>
      </w:r>
      <w:r>
        <w:rPr>
          <w:rFonts w:ascii="楷体" w:eastAsia="楷体" w:hAnsi="楷体" w:hint="eastAsia"/>
          <w:sz w:val="32"/>
          <w:szCs w:val="32"/>
        </w:rPr>
        <w:t xml:space="preserve"> </w:t>
      </w:r>
      <w:r>
        <w:rPr>
          <w:rFonts w:ascii="仿宋_GB2312" w:eastAsia="仿宋_GB2312" w:hint="eastAsia"/>
          <w:sz w:val="32"/>
          <w:szCs w:val="32"/>
        </w:rPr>
        <w:t>城市道路桥下空间围栏设置应符合以下要求：</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（一）不得超出桥梁投影面积，高度一般为</w:t>
      </w:r>
      <w:r>
        <w:rPr>
          <w:rFonts w:ascii="仿宋_GB2312" w:eastAsia="仿宋_GB2312" w:hint="eastAsia"/>
          <w:sz w:val="32"/>
          <w:szCs w:val="32"/>
        </w:rPr>
        <w:t>1.8</w:t>
      </w:r>
      <w:r>
        <w:rPr>
          <w:rFonts w:ascii="仿宋_GB2312" w:eastAsia="仿宋_GB2312" w:hint="eastAsia"/>
          <w:sz w:val="32"/>
          <w:szCs w:val="32"/>
        </w:rPr>
        <w:t>至</w:t>
      </w:r>
      <w:r>
        <w:rPr>
          <w:rFonts w:ascii="仿宋_GB2312" w:eastAsia="仿宋_GB2312" w:hint="eastAsia"/>
          <w:sz w:val="32"/>
          <w:szCs w:val="32"/>
        </w:rPr>
        <w:t>2.5</w:t>
      </w:r>
      <w:r>
        <w:rPr>
          <w:rFonts w:ascii="仿宋_GB2312" w:eastAsia="仿宋_GB2312" w:hint="eastAsia"/>
          <w:sz w:val="32"/>
          <w:szCs w:val="32"/>
        </w:rPr>
        <w:t>米，</w:t>
      </w:r>
      <w:r>
        <w:rPr>
          <w:rFonts w:ascii="仿宋_GB2312" w:eastAsia="仿宋_GB2312" w:hint="eastAsia"/>
          <w:sz w:val="32"/>
          <w:szCs w:val="32"/>
        </w:rPr>
        <w:lastRenderedPageBreak/>
        <w:t>围栏边缘与路缘石之间应保留不小于</w:t>
      </w:r>
      <w:r>
        <w:rPr>
          <w:rFonts w:ascii="仿宋_GB2312" w:eastAsia="仿宋_GB2312" w:hint="eastAsia"/>
          <w:sz w:val="32"/>
          <w:szCs w:val="32"/>
        </w:rPr>
        <w:t>0.5</w:t>
      </w:r>
      <w:r>
        <w:rPr>
          <w:rFonts w:ascii="仿宋_GB2312" w:eastAsia="仿宋_GB2312" w:hint="eastAsia"/>
          <w:sz w:val="32"/>
          <w:szCs w:val="32"/>
        </w:rPr>
        <w:t>米的安全带，有行人通行需求的应不小于</w:t>
      </w:r>
      <w:r>
        <w:rPr>
          <w:rFonts w:ascii="仿宋_GB2312" w:eastAsia="仿宋_GB2312" w:hint="eastAsia"/>
          <w:sz w:val="32"/>
          <w:szCs w:val="32"/>
        </w:rPr>
        <w:t>2</w:t>
      </w:r>
      <w:r>
        <w:rPr>
          <w:rFonts w:ascii="仿宋_GB2312" w:eastAsia="仿宋_GB2312" w:hint="eastAsia"/>
          <w:sz w:val="32"/>
          <w:szCs w:val="32"/>
        </w:rPr>
        <w:t>米。</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（二）围栏可采用固定或可移动形式，颜色、样式应与周边环境相协调。</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（三）围栏应完整清洁，无缺损、无悬挂物，每月清洗，及时除锈、刷涂油漆，围栏受损变形应及时修复更换。</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第十八条</w:t>
      </w:r>
      <w:r>
        <w:rPr>
          <w:rFonts w:ascii="楷体" w:eastAsia="楷体" w:hAnsi="楷体" w:hint="eastAsia"/>
          <w:sz w:val="32"/>
          <w:szCs w:val="32"/>
        </w:rPr>
        <w:t xml:space="preserve"> </w:t>
      </w:r>
      <w:r>
        <w:rPr>
          <w:rFonts w:ascii="仿宋_GB2312" w:eastAsia="仿宋_GB2312" w:hint="eastAsia"/>
          <w:sz w:val="32"/>
          <w:szCs w:val="32"/>
        </w:rPr>
        <w:t>城市道路桥下空间地面铺装应符合以下要求：</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（一）地面应采用沥青、混凝土、步道砖等材料进行硬化。</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（二）结构厚度不小于</w:t>
      </w:r>
      <w:r>
        <w:rPr>
          <w:rFonts w:ascii="仿宋_GB2312" w:eastAsia="仿宋_GB2312" w:hint="eastAsia"/>
          <w:sz w:val="32"/>
          <w:szCs w:val="32"/>
        </w:rPr>
        <w:t>37</w:t>
      </w:r>
      <w:r>
        <w:rPr>
          <w:rFonts w:ascii="仿宋_GB2312" w:eastAsia="仿宋_GB2312" w:hint="eastAsia"/>
          <w:sz w:val="32"/>
          <w:szCs w:val="32"/>
        </w:rPr>
        <w:t>厘米。</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（三）地面平整、防滑，无积水</w:t>
      </w:r>
      <w:r>
        <w:rPr>
          <w:rFonts w:ascii="仿宋_GB2312" w:eastAsia="仿宋_GB2312" w:hint="eastAsia"/>
          <w:sz w:val="32"/>
          <w:szCs w:val="32"/>
        </w:rPr>
        <w:t>、无坑槽、无破损。</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第十九条</w:t>
      </w:r>
      <w:r>
        <w:rPr>
          <w:rFonts w:ascii="黑体" w:eastAsia="黑体" w:hAnsi="黑体" w:hint="eastAsia"/>
          <w:sz w:val="32"/>
          <w:szCs w:val="32"/>
        </w:rPr>
        <w:t xml:space="preserve"> </w:t>
      </w:r>
      <w:r>
        <w:rPr>
          <w:rFonts w:ascii="仿宋_GB2312" w:eastAsia="仿宋_GB2312" w:hint="eastAsia"/>
          <w:sz w:val="32"/>
          <w:szCs w:val="32"/>
        </w:rPr>
        <w:t>城市道路桥下空间线缆架设应符合以下要求：</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（一）架设牢固、平顺。</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proofErr w:type="gramStart"/>
      <w:r>
        <w:rPr>
          <w:rFonts w:ascii="仿宋_GB2312" w:eastAsia="仿宋_GB2312" w:hint="eastAsia"/>
          <w:sz w:val="32"/>
          <w:szCs w:val="32"/>
        </w:rPr>
        <w:t>合缆并线</w:t>
      </w:r>
      <w:proofErr w:type="gramEnd"/>
      <w:r>
        <w:rPr>
          <w:rFonts w:ascii="仿宋_GB2312" w:eastAsia="仿宋_GB2312" w:hint="eastAsia"/>
          <w:sz w:val="32"/>
          <w:szCs w:val="32"/>
        </w:rPr>
        <w:t>、规范入槽，无杂乱飞线、废旧线缆、私拉乱接。</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（三）架设不影响桥梁结构。</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第二十条</w:t>
      </w:r>
      <w:r>
        <w:rPr>
          <w:rFonts w:ascii="楷体" w:eastAsia="楷体" w:hAnsi="楷体" w:hint="eastAsia"/>
          <w:sz w:val="32"/>
          <w:szCs w:val="32"/>
        </w:rPr>
        <w:t xml:space="preserve"> </w:t>
      </w:r>
      <w:r>
        <w:rPr>
          <w:rFonts w:ascii="仿宋_GB2312" w:eastAsia="仿宋_GB2312" w:hint="eastAsia"/>
          <w:sz w:val="32"/>
          <w:szCs w:val="32"/>
        </w:rPr>
        <w:t>城市道路桥下空间照明设施设置应符合国家、行业技术安全要求及以下要求：</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（一）桥下区域照明不低于桥外区域道路的照明水平。</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（二）照明覆盖无死角。</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（三）配电</w:t>
      </w:r>
      <w:proofErr w:type="gramStart"/>
      <w:r>
        <w:rPr>
          <w:rFonts w:ascii="仿宋_GB2312" w:eastAsia="仿宋_GB2312" w:hint="eastAsia"/>
          <w:sz w:val="32"/>
          <w:szCs w:val="32"/>
        </w:rPr>
        <w:t>箱规范</w:t>
      </w:r>
      <w:proofErr w:type="gramEnd"/>
      <w:r>
        <w:rPr>
          <w:rFonts w:ascii="仿宋_GB2312" w:eastAsia="仿宋_GB2312" w:hint="eastAsia"/>
          <w:sz w:val="32"/>
          <w:szCs w:val="32"/>
        </w:rPr>
        <w:t>设置，保持完好、洁净。</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（四）照明设施要保持完好，出现破损老化的要及时更换。</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第二十一条</w:t>
      </w:r>
      <w:r>
        <w:rPr>
          <w:rFonts w:ascii="楷体" w:eastAsia="楷体" w:hAnsi="楷体" w:hint="eastAsia"/>
          <w:sz w:val="32"/>
          <w:szCs w:val="32"/>
        </w:rPr>
        <w:t xml:space="preserve"> </w:t>
      </w:r>
      <w:r>
        <w:rPr>
          <w:rFonts w:ascii="仿宋_GB2312" w:eastAsia="仿宋_GB2312" w:hint="eastAsia"/>
          <w:sz w:val="32"/>
          <w:szCs w:val="32"/>
        </w:rPr>
        <w:t>标志、标线要保持清晰、醒目、准确、完好，</w:t>
      </w:r>
      <w:r>
        <w:rPr>
          <w:rFonts w:ascii="仿宋_GB2312" w:eastAsia="仿宋_GB2312" w:hint="eastAsia"/>
          <w:sz w:val="32"/>
          <w:szCs w:val="32"/>
        </w:rPr>
        <w:lastRenderedPageBreak/>
        <w:t>符合国家及相关部门的规定，出现缺损老化的应及时更新更换。</w:t>
      </w:r>
    </w:p>
    <w:p w:rsidR="00CC69A1" w:rsidRDefault="00CC69A1">
      <w:pPr>
        <w:spacing w:line="560" w:lineRule="exact"/>
        <w:ind w:firstLineChars="200" w:firstLine="640"/>
        <w:rPr>
          <w:rFonts w:ascii="仿宋_GB2312" w:eastAsia="仿宋_GB2312"/>
          <w:sz w:val="32"/>
          <w:szCs w:val="32"/>
        </w:rPr>
      </w:pPr>
    </w:p>
    <w:p w:rsidR="00CC69A1" w:rsidRDefault="00824445">
      <w:pPr>
        <w:spacing w:line="560" w:lineRule="exact"/>
        <w:jc w:val="center"/>
        <w:rPr>
          <w:rFonts w:ascii="仿宋_GB2312" w:eastAsia="仿宋_GB2312"/>
          <w:sz w:val="32"/>
          <w:szCs w:val="32"/>
        </w:rPr>
      </w:pPr>
      <w:r>
        <w:rPr>
          <w:rFonts w:ascii="黑体" w:eastAsia="黑体" w:hAnsi="黑体" w:hint="eastAsia"/>
          <w:sz w:val="32"/>
        </w:rPr>
        <w:t>第四章</w:t>
      </w:r>
      <w:r>
        <w:rPr>
          <w:rFonts w:ascii="黑体" w:eastAsia="黑体" w:hAnsi="黑体" w:hint="eastAsia"/>
          <w:sz w:val="32"/>
        </w:rPr>
        <w:t xml:space="preserve"> </w:t>
      </w:r>
      <w:r>
        <w:rPr>
          <w:rFonts w:ascii="黑体" w:eastAsia="黑体" w:hAnsi="黑体" w:hint="eastAsia"/>
          <w:sz w:val="32"/>
        </w:rPr>
        <w:t>使用规范要求</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城市道路桥下空间使用应符合以下防火安全要求：</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（一）按照《北京市消防安全责任监督管理办法》，把桥下空间场地列为防火重点部位，建立防火安全管理制度，落实防火责任，加强防火安全管理。</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（二）桥下停放车辆，要按顺序停放，禁止阻塞消防车通道；车辆之间保持一定的安全疏散距离。</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（三）配备相应种类和数量的消防器材，定期检查维修，保持完好和有效性，灭火器材周围不得存放其他物品。</w:t>
      </w:r>
      <w:r>
        <w:rPr>
          <w:rFonts w:ascii="仿宋_GB2312" w:eastAsia="仿宋_GB2312" w:hint="eastAsia"/>
          <w:sz w:val="32"/>
          <w:szCs w:val="32"/>
        </w:rPr>
        <w:t xml:space="preserve"> </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（四）桥</w:t>
      </w:r>
      <w:r>
        <w:rPr>
          <w:rFonts w:ascii="仿宋_GB2312" w:eastAsia="仿宋_GB2312" w:hint="eastAsia"/>
          <w:sz w:val="32"/>
          <w:szCs w:val="32"/>
        </w:rPr>
        <w:t>下停车场应组织安全防火演练，值班人员能正确使用消防器材。</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城市道路桥下空间使用应符合以下用电安全要求：</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（一）严格遵守国家安全用电等规章制度，除专业人员外，任何人不得私接更换和挪动供电设施。</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（二）未经管理部门批准不得安装</w:t>
      </w:r>
      <w:r>
        <w:rPr>
          <w:rFonts w:ascii="仿宋_GB2312" w:eastAsia="仿宋_GB2312" w:hint="eastAsia"/>
          <w:sz w:val="32"/>
          <w:szCs w:val="32"/>
        </w:rPr>
        <w:t>、</w:t>
      </w:r>
      <w:r>
        <w:rPr>
          <w:rFonts w:ascii="仿宋_GB2312" w:eastAsia="仿宋_GB2312" w:hint="eastAsia"/>
          <w:sz w:val="32"/>
          <w:szCs w:val="32"/>
        </w:rPr>
        <w:t>使用大功率电器设备。</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（三）电线布设应按照有关规定执行，用电设备与电线负荷相匹配，并有专人负责，挂牌明示。</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（四）用电设备必须接好安全地线，移动电器必须有专用插</w:t>
      </w:r>
      <w:r>
        <w:rPr>
          <w:rFonts w:ascii="仿宋_GB2312" w:eastAsia="仿宋_GB2312" w:hint="eastAsia"/>
          <w:sz w:val="32"/>
          <w:szCs w:val="32"/>
        </w:rPr>
        <w:lastRenderedPageBreak/>
        <w:t>座，电器插头必须完好，桥下场地不得私拉乱接各种电线插座。</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（五）电源支路上使用的电气设备总功率不得超过线路和配电盘的总负载能力，防止因过载引发事故。</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第二十四条</w:t>
      </w:r>
      <w:r>
        <w:rPr>
          <w:rFonts w:ascii="黑体" w:eastAsia="黑体" w:hAnsi="黑体" w:hint="eastAsia"/>
          <w:sz w:val="32"/>
          <w:szCs w:val="32"/>
        </w:rPr>
        <w:t xml:space="preserve"> </w:t>
      </w:r>
      <w:r>
        <w:rPr>
          <w:rFonts w:ascii="仿宋_GB2312" w:eastAsia="仿宋_GB2312" w:hint="eastAsia"/>
          <w:sz w:val="32"/>
          <w:szCs w:val="32"/>
        </w:rPr>
        <w:t>桥下空间使用单位应制定相关应急预案。</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第二十五条</w:t>
      </w:r>
      <w:r>
        <w:rPr>
          <w:rFonts w:ascii="黑体" w:eastAsia="黑体" w:hAnsi="黑体" w:hint="eastAsia"/>
          <w:sz w:val="32"/>
          <w:szCs w:val="32"/>
        </w:rPr>
        <w:t xml:space="preserve"> </w:t>
      </w:r>
      <w:r>
        <w:rPr>
          <w:rFonts w:ascii="仿宋_GB2312" w:eastAsia="仿宋_GB2312" w:hint="eastAsia"/>
          <w:sz w:val="32"/>
          <w:szCs w:val="32"/>
        </w:rPr>
        <w:t>使用单位应建立桥下空间隐患排查制度，及时消除桥下空间安全隐患。属地政府定期组织桥下空间环境秩序检查。</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城市道路桥下空间应符合以下环境卫生要求</w:t>
      </w:r>
      <w:r>
        <w:rPr>
          <w:rFonts w:ascii="仿宋_GB2312" w:eastAsia="仿宋_GB2312" w:hint="eastAsia"/>
          <w:color w:val="FF0000"/>
          <w:sz w:val="32"/>
          <w:szCs w:val="32"/>
          <w:u w:val="single"/>
        </w:rPr>
        <w:t>：</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（一）明确桥下环境卫生负责人，营造良好的首都市容市貌环境，保持桥下空间整洁、美观。</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（二）地面无污垢、污水、落叶、积尘、水果皮等垃圾杂物。</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（三）墙面无小广告、无污垢、</w:t>
      </w:r>
      <w:proofErr w:type="gramStart"/>
      <w:r>
        <w:rPr>
          <w:rFonts w:ascii="仿宋_GB2312" w:eastAsia="仿宋_GB2312" w:hint="eastAsia"/>
          <w:sz w:val="32"/>
          <w:szCs w:val="32"/>
        </w:rPr>
        <w:t>脏物</w:t>
      </w:r>
      <w:proofErr w:type="gramEnd"/>
      <w:r>
        <w:rPr>
          <w:rFonts w:ascii="仿宋_GB2312" w:eastAsia="仿宋_GB2312" w:hint="eastAsia"/>
          <w:sz w:val="32"/>
          <w:szCs w:val="32"/>
        </w:rPr>
        <w:t>，保持墙面洁净。</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（四）清扫后</w:t>
      </w:r>
      <w:r>
        <w:rPr>
          <w:rFonts w:ascii="仿宋_GB2312" w:eastAsia="仿宋_GB2312" w:hint="eastAsia"/>
          <w:sz w:val="32"/>
          <w:szCs w:val="32"/>
        </w:rPr>
        <w:t>的垃圾要及时处理，不可随地堆放，</w:t>
      </w:r>
      <w:proofErr w:type="gramStart"/>
      <w:r>
        <w:rPr>
          <w:rFonts w:ascii="仿宋_GB2312" w:eastAsia="仿宋_GB2312" w:hint="eastAsia"/>
          <w:sz w:val="32"/>
          <w:szCs w:val="32"/>
        </w:rPr>
        <w:t>日扫日</w:t>
      </w:r>
      <w:proofErr w:type="gramEnd"/>
      <w:r>
        <w:rPr>
          <w:rFonts w:ascii="仿宋_GB2312" w:eastAsia="仿宋_GB2312" w:hint="eastAsia"/>
          <w:sz w:val="32"/>
          <w:szCs w:val="32"/>
        </w:rPr>
        <w:t>清。</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（五）值班室、值班亭的墙体玻璃完好干净，无污渍、无破损，四周禁止堆放杂物，室内干净整洁，物品码放整齐有序。</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（六）围栏或护网，完整清洁，无缺片、无损坏、不悬挂物品。</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（七）设施排列、码放干净整齐。</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在城市道路桥下空间范围内禁止下列行为：</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（一）使用明火餐饮。</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（二）从事各种商贸经营活动。</w:t>
      </w:r>
      <w:r>
        <w:rPr>
          <w:rFonts w:ascii="仿宋_GB2312" w:eastAsia="仿宋_GB2312" w:hint="eastAsia"/>
          <w:sz w:val="32"/>
          <w:szCs w:val="32"/>
        </w:rPr>
        <w:t xml:space="preserve"> </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（三）存放易燃、易爆物品和化学危险物品。</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（四）擅自开挖桥下空间地面、拆改各类管线、设置地下设施以及其他任何有损桥梁设施的行为。</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（五）侵占、损坏城市桥梁设施及附属设施，妨碍桥梁设施的正常检查和养护维修的行为。</w:t>
      </w:r>
    </w:p>
    <w:p w:rsidR="00CC69A1" w:rsidRDefault="00824445">
      <w:pPr>
        <w:spacing w:line="560" w:lineRule="exact"/>
        <w:ind w:firstLineChars="200" w:firstLine="640"/>
        <w:rPr>
          <w:rFonts w:ascii="仿宋_GB2312" w:eastAsia="仿宋_GB2312"/>
          <w:sz w:val="32"/>
          <w:szCs w:val="32"/>
        </w:rPr>
      </w:pPr>
      <w:r>
        <w:rPr>
          <w:rFonts w:ascii="仿宋_GB2312" w:eastAsia="仿宋_GB2312" w:hint="eastAsia"/>
          <w:sz w:val="32"/>
          <w:szCs w:val="32"/>
        </w:rPr>
        <w:t>（六）违反治安、消防、规划、土地、交通、绿化、市政市容等法规的其他行为。</w:t>
      </w:r>
    </w:p>
    <w:p w:rsidR="00CC69A1" w:rsidRDefault="00824445">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第二十八条</w:t>
      </w:r>
      <w:r>
        <w:rPr>
          <w:rFonts w:ascii="黑体" w:eastAsia="黑体" w:hAnsi="黑体" w:hint="eastAsia"/>
          <w:sz w:val="32"/>
          <w:szCs w:val="32"/>
        </w:rPr>
        <w:t xml:space="preserve"> </w:t>
      </w:r>
      <w:r>
        <w:rPr>
          <w:rFonts w:ascii="仿宋_GB2312" w:eastAsia="仿宋_GB2312" w:hAnsi="宋体" w:hint="eastAsia"/>
          <w:sz w:val="32"/>
          <w:szCs w:val="32"/>
        </w:rPr>
        <w:t>城市道路桥下空间空置的，属地政府应当按照城市桥梁养护技术规范设置围栏，并实施绿化或硬化地面，定期进行巡查、维护，防止私自占用和人员进入。</w:t>
      </w:r>
    </w:p>
    <w:p w:rsidR="00CC69A1" w:rsidRDefault="00824445">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第二十九条</w:t>
      </w:r>
      <w:r>
        <w:rPr>
          <w:rFonts w:ascii="黑体" w:eastAsia="黑体" w:hAnsi="黑体" w:hint="eastAsia"/>
          <w:sz w:val="32"/>
          <w:szCs w:val="32"/>
        </w:rPr>
        <w:t xml:space="preserve"> </w:t>
      </w:r>
      <w:r>
        <w:rPr>
          <w:rFonts w:ascii="仿宋_GB2312" w:eastAsia="仿宋_GB2312" w:hAnsi="宋体" w:hint="eastAsia"/>
          <w:sz w:val="32"/>
          <w:szCs w:val="32"/>
        </w:rPr>
        <w:t>桥下空间使用行为及设施影响桥梁结构安全、养护维修、检测作业和抢险抢修工作的，应无条件予以调整和拆除。</w:t>
      </w:r>
    </w:p>
    <w:p w:rsidR="00CC69A1" w:rsidRDefault="00824445">
      <w:pPr>
        <w:pStyle w:val="1"/>
        <w:spacing w:line="560" w:lineRule="exact"/>
        <w:jc w:val="center"/>
        <w:rPr>
          <w:rFonts w:ascii="黑体" w:eastAsia="黑体" w:hAnsi="黑体"/>
          <w:b w:val="0"/>
          <w:sz w:val="32"/>
        </w:rPr>
      </w:pPr>
      <w:r>
        <w:rPr>
          <w:rFonts w:ascii="黑体" w:eastAsia="黑体" w:hAnsi="黑体" w:hint="eastAsia"/>
          <w:b w:val="0"/>
          <w:sz w:val="32"/>
        </w:rPr>
        <w:t>第五章</w:t>
      </w:r>
      <w:r>
        <w:rPr>
          <w:rFonts w:ascii="黑体" w:eastAsia="黑体" w:hAnsi="黑体" w:hint="eastAsia"/>
          <w:b w:val="0"/>
          <w:sz w:val="32"/>
        </w:rPr>
        <w:t xml:space="preserve"> </w:t>
      </w:r>
      <w:r>
        <w:rPr>
          <w:rFonts w:ascii="黑体" w:eastAsia="黑体" w:hAnsi="黑体" w:hint="eastAsia"/>
          <w:b w:val="0"/>
          <w:sz w:val="32"/>
        </w:rPr>
        <w:t>监督管理</w:t>
      </w:r>
    </w:p>
    <w:p w:rsidR="00CC69A1" w:rsidRDefault="00824445">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第三十条</w:t>
      </w:r>
      <w:r>
        <w:rPr>
          <w:rFonts w:ascii="黑体" w:eastAsia="黑体" w:hAnsi="黑体" w:hint="eastAsia"/>
          <w:sz w:val="32"/>
          <w:szCs w:val="32"/>
        </w:rPr>
        <w:t xml:space="preserve"> </w:t>
      </w:r>
      <w:r>
        <w:rPr>
          <w:rFonts w:ascii="仿宋_GB2312" w:eastAsia="仿宋_GB2312" w:hAnsi="宋体" w:hint="eastAsia"/>
          <w:sz w:val="32"/>
          <w:szCs w:val="32"/>
        </w:rPr>
        <w:t>市级部门和属地政府按照各自职责和管理范围，加强对城市道路桥下空间的监督检查，督促桥下空间使用单位落实各项管理责任和要求，对违反本办法规定的行为及时处理。</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第三十一条</w:t>
      </w:r>
      <w:r>
        <w:rPr>
          <w:rFonts w:ascii="黑体" w:eastAsia="黑体" w:hAnsi="黑体" w:hint="eastAsia"/>
          <w:sz w:val="32"/>
          <w:szCs w:val="32"/>
        </w:rPr>
        <w:t xml:space="preserve"> </w:t>
      </w:r>
      <w:r>
        <w:rPr>
          <w:rFonts w:ascii="仿宋_GB2312" w:eastAsia="仿宋_GB2312" w:hint="eastAsia"/>
          <w:sz w:val="32"/>
          <w:szCs w:val="32"/>
        </w:rPr>
        <w:t>违规占用、使用桥下空间的，属地政府应加强监管执法，依法处理及时清退。</w:t>
      </w:r>
    </w:p>
    <w:p w:rsidR="00CC69A1" w:rsidRDefault="00824445">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第三十二条</w:t>
      </w:r>
      <w:r>
        <w:rPr>
          <w:rFonts w:ascii="黑体" w:eastAsia="黑体" w:hAnsi="黑体" w:hint="eastAsia"/>
          <w:sz w:val="32"/>
          <w:szCs w:val="32"/>
        </w:rPr>
        <w:t xml:space="preserve"> </w:t>
      </w:r>
      <w:r>
        <w:rPr>
          <w:rFonts w:ascii="仿宋_GB2312" w:eastAsia="仿宋_GB2312" w:hAnsi="宋体" w:hint="eastAsia"/>
          <w:sz w:val="32"/>
          <w:szCs w:val="32"/>
        </w:rPr>
        <w:t>桥下空间使用涉及桥梁结构、外观等变化、调整等情况，以及其他可能影响桥梁安全的情况，必须征得桥梁管理单位同意。</w:t>
      </w:r>
    </w:p>
    <w:p w:rsidR="00CC69A1" w:rsidRDefault="00824445">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lastRenderedPageBreak/>
        <w:t>第三十三条</w:t>
      </w:r>
      <w:r>
        <w:rPr>
          <w:rFonts w:ascii="黑体" w:eastAsia="黑体" w:hAnsi="黑体" w:hint="eastAsia"/>
          <w:sz w:val="32"/>
          <w:szCs w:val="32"/>
        </w:rPr>
        <w:t xml:space="preserve"> </w:t>
      </w:r>
      <w:r>
        <w:rPr>
          <w:rFonts w:ascii="仿宋_GB2312" w:eastAsia="仿宋_GB2312" w:hAnsi="宋体" w:hint="eastAsia"/>
          <w:sz w:val="32"/>
          <w:szCs w:val="32"/>
        </w:rPr>
        <w:t>桥下空间绿化及与桥下毗邻绿化要做到科学管理、职责清晰、景观协调，确保植被正常生长、景观协调一致。</w:t>
      </w:r>
    </w:p>
    <w:p w:rsidR="00CC69A1" w:rsidRDefault="00824445">
      <w:pPr>
        <w:spacing w:line="560" w:lineRule="exact"/>
        <w:ind w:firstLineChars="200" w:firstLine="640"/>
        <w:rPr>
          <w:rFonts w:ascii="Calibri" w:eastAsia="仿宋_GB2312" w:hAnsi="Calibri"/>
          <w:sz w:val="32"/>
          <w:szCs w:val="32"/>
        </w:rPr>
      </w:pPr>
      <w:r>
        <w:rPr>
          <w:rFonts w:ascii="黑体" w:eastAsia="黑体" w:hAnsi="黑体" w:hint="eastAsia"/>
          <w:sz w:val="32"/>
          <w:szCs w:val="32"/>
        </w:rPr>
        <w:t>第三十四条</w:t>
      </w:r>
      <w:r>
        <w:rPr>
          <w:rFonts w:ascii="黑体" w:eastAsia="黑体" w:hAnsi="黑体" w:hint="eastAsia"/>
          <w:sz w:val="32"/>
          <w:szCs w:val="32"/>
        </w:rPr>
        <w:t xml:space="preserve"> </w:t>
      </w:r>
      <w:r>
        <w:rPr>
          <w:rFonts w:ascii="仿宋_GB2312" w:eastAsia="仿宋_GB2312" w:hAnsi="宋体" w:hint="eastAsia"/>
          <w:sz w:val="32"/>
          <w:szCs w:val="32"/>
        </w:rPr>
        <w:t>属地政府和各行业主管部门应加强对</w:t>
      </w:r>
      <w:r>
        <w:rPr>
          <w:rFonts w:ascii="仿宋_GB2312" w:eastAsia="仿宋_GB2312" w:hAnsi="宋体" w:hint="eastAsia"/>
          <w:sz w:val="32"/>
          <w:szCs w:val="32"/>
        </w:rPr>
        <w:t>桥下空间使用情况的监督检查</w:t>
      </w:r>
      <w:r>
        <w:rPr>
          <w:rFonts w:ascii="仿宋_GB2312" w:eastAsia="仿宋_GB2312" w:hAnsi="宋体" w:hint="eastAsia"/>
          <w:sz w:val="32"/>
          <w:szCs w:val="32"/>
        </w:rPr>
        <w:t>,</w:t>
      </w:r>
      <w:r>
        <w:rPr>
          <w:rFonts w:ascii="仿宋_GB2312" w:eastAsia="仿宋_GB2312" w:hAnsi="宋体" w:hint="eastAsia"/>
          <w:sz w:val="32"/>
          <w:szCs w:val="32"/>
        </w:rPr>
        <w:t>定期开展抽查检查工作，督促使用单位落实安全措施和管理要求</w:t>
      </w:r>
      <w:r>
        <w:rPr>
          <w:rFonts w:ascii="Calibri" w:eastAsia="仿宋_GB2312" w:hAnsi="Calibri" w:hint="eastAsia"/>
          <w:sz w:val="32"/>
          <w:szCs w:val="32"/>
        </w:rPr>
        <w:t>。</w:t>
      </w:r>
    </w:p>
    <w:p w:rsidR="00CC69A1" w:rsidRDefault="00824445">
      <w:pPr>
        <w:pStyle w:val="1"/>
        <w:spacing w:line="560" w:lineRule="exact"/>
        <w:jc w:val="center"/>
        <w:rPr>
          <w:rFonts w:ascii="黑体" w:eastAsia="黑体" w:hAnsi="黑体"/>
          <w:b w:val="0"/>
          <w:sz w:val="32"/>
        </w:rPr>
      </w:pPr>
      <w:r>
        <w:rPr>
          <w:rFonts w:ascii="黑体" w:eastAsia="黑体" w:hAnsi="黑体" w:hint="eastAsia"/>
          <w:b w:val="0"/>
          <w:sz w:val="32"/>
        </w:rPr>
        <w:t>第六章</w:t>
      </w:r>
      <w:r>
        <w:rPr>
          <w:rFonts w:ascii="黑体" w:eastAsia="黑体" w:hAnsi="黑体" w:hint="eastAsia"/>
          <w:b w:val="0"/>
          <w:sz w:val="32"/>
        </w:rPr>
        <w:t xml:space="preserve"> </w:t>
      </w:r>
      <w:r>
        <w:rPr>
          <w:rFonts w:ascii="黑体" w:eastAsia="黑体" w:hAnsi="黑体" w:hint="eastAsia"/>
          <w:b w:val="0"/>
          <w:sz w:val="32"/>
        </w:rPr>
        <w:t>附则</w:t>
      </w:r>
    </w:p>
    <w:p w:rsidR="00CC69A1" w:rsidRDefault="00824445">
      <w:pPr>
        <w:widowControl/>
        <w:shd w:val="clear" w:color="auto" w:fill="FFFFFF"/>
        <w:adjustRightInd w:val="0"/>
        <w:spacing w:line="600" w:lineRule="exact"/>
        <w:ind w:firstLineChars="200" w:firstLine="640"/>
        <w:rPr>
          <w:rFonts w:ascii="仿宋_GB2312" w:eastAsia="仿宋_GB2312" w:hAnsi="仿宋"/>
          <w:sz w:val="32"/>
          <w:szCs w:val="32"/>
        </w:rPr>
      </w:pPr>
      <w:r>
        <w:rPr>
          <w:rFonts w:ascii="黑体" w:eastAsia="黑体" w:hAnsi="黑体" w:hint="eastAsia"/>
          <w:sz w:val="32"/>
          <w:szCs w:val="32"/>
        </w:rPr>
        <w:t>第三十五条</w:t>
      </w:r>
      <w:r>
        <w:rPr>
          <w:rFonts w:ascii="黑体" w:eastAsia="黑体" w:hAnsi="黑体" w:hint="eastAsia"/>
          <w:sz w:val="32"/>
          <w:szCs w:val="32"/>
        </w:rPr>
        <w:t xml:space="preserve"> </w:t>
      </w:r>
      <w:r>
        <w:rPr>
          <w:rFonts w:ascii="仿宋_GB2312" w:eastAsia="仿宋_GB2312" w:hAnsi="仿宋" w:hint="eastAsia"/>
          <w:sz w:val="32"/>
          <w:szCs w:val="32"/>
        </w:rPr>
        <w:t>本办法由市交通委负责解释。</w:t>
      </w:r>
    </w:p>
    <w:p w:rsidR="00CC69A1" w:rsidRDefault="00824445">
      <w:pPr>
        <w:spacing w:line="560" w:lineRule="exact"/>
        <w:ind w:firstLineChars="200" w:firstLine="640"/>
        <w:rPr>
          <w:rFonts w:ascii="仿宋_GB2312" w:eastAsia="仿宋_GB2312"/>
          <w:sz w:val="32"/>
          <w:szCs w:val="32"/>
        </w:rPr>
      </w:pPr>
      <w:r>
        <w:rPr>
          <w:rFonts w:ascii="黑体" w:eastAsia="黑体" w:hAnsi="黑体" w:hint="eastAsia"/>
          <w:sz w:val="32"/>
          <w:szCs w:val="32"/>
        </w:rPr>
        <w:t>第三十六条</w:t>
      </w:r>
      <w:r>
        <w:rPr>
          <w:rFonts w:ascii="黑体" w:eastAsia="黑体" w:hAnsi="黑体" w:hint="eastAsia"/>
          <w:sz w:val="32"/>
          <w:szCs w:val="32"/>
        </w:rPr>
        <w:t xml:space="preserve"> </w:t>
      </w:r>
      <w:r>
        <w:rPr>
          <w:rFonts w:ascii="仿宋_GB2312" w:eastAsia="仿宋_GB2312" w:hAnsi="仿宋" w:hint="eastAsia"/>
          <w:sz w:val="32"/>
          <w:szCs w:val="32"/>
        </w:rPr>
        <w:t>本办法自印发之日起施行。</w:t>
      </w:r>
      <w:r>
        <w:rPr>
          <w:rFonts w:ascii="仿宋_GB2312" w:eastAsia="仿宋_GB2312" w:hAnsi="仿宋" w:hint="eastAsia"/>
          <w:sz w:val="32"/>
          <w:szCs w:val="32"/>
        </w:rPr>
        <w:t>2006</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27</w:t>
      </w:r>
      <w:r>
        <w:rPr>
          <w:rFonts w:ascii="仿宋_GB2312" w:eastAsia="仿宋_GB2312" w:hAnsi="仿宋" w:hint="eastAsia"/>
          <w:sz w:val="32"/>
          <w:szCs w:val="32"/>
        </w:rPr>
        <w:t>日发布的《北京市城市立交桥下空间使用管理规定》（京</w:t>
      </w:r>
      <w:proofErr w:type="gramStart"/>
      <w:r>
        <w:rPr>
          <w:rFonts w:ascii="仿宋_GB2312" w:eastAsia="仿宋_GB2312" w:hAnsi="仿宋" w:hint="eastAsia"/>
          <w:sz w:val="32"/>
          <w:szCs w:val="32"/>
        </w:rPr>
        <w:t>路城养发</w:t>
      </w:r>
      <w:proofErr w:type="gramEnd"/>
      <w:r>
        <w:rPr>
          <w:rFonts w:ascii="仿宋_GB2312" w:eastAsia="仿宋_GB2312" w:hAnsi="仿宋" w:hint="eastAsia"/>
          <w:sz w:val="32"/>
          <w:szCs w:val="32"/>
        </w:rPr>
        <w:t>〔</w:t>
      </w:r>
      <w:r>
        <w:rPr>
          <w:rFonts w:ascii="仿宋_GB2312" w:eastAsia="仿宋_GB2312" w:hAnsi="仿宋" w:hint="eastAsia"/>
          <w:sz w:val="32"/>
          <w:szCs w:val="32"/>
        </w:rPr>
        <w:t>2006</w:t>
      </w:r>
      <w:r>
        <w:rPr>
          <w:rFonts w:ascii="仿宋_GB2312" w:eastAsia="仿宋_GB2312" w:hAnsi="仿宋" w:hint="eastAsia"/>
          <w:sz w:val="32"/>
          <w:szCs w:val="32"/>
        </w:rPr>
        <w:t>〕</w:t>
      </w:r>
      <w:r>
        <w:rPr>
          <w:rFonts w:ascii="仿宋_GB2312" w:eastAsia="仿宋_GB2312" w:hAnsi="仿宋" w:hint="eastAsia"/>
          <w:sz w:val="32"/>
          <w:szCs w:val="32"/>
        </w:rPr>
        <w:t>771</w:t>
      </w:r>
      <w:r>
        <w:rPr>
          <w:rFonts w:ascii="仿宋_GB2312" w:eastAsia="仿宋_GB2312" w:hAnsi="仿宋" w:hint="eastAsia"/>
          <w:sz w:val="32"/>
          <w:szCs w:val="32"/>
        </w:rPr>
        <w:t>号）即行废止。</w:t>
      </w:r>
    </w:p>
    <w:p w:rsidR="00CC69A1" w:rsidRDefault="00CC69A1">
      <w:pPr>
        <w:spacing w:line="560" w:lineRule="exact"/>
        <w:ind w:firstLineChars="200" w:firstLine="640"/>
        <w:rPr>
          <w:rFonts w:ascii="Calibri" w:eastAsia="仿宋_GB2312" w:hAnsi="Calibri"/>
          <w:sz w:val="32"/>
          <w:szCs w:val="32"/>
        </w:rPr>
      </w:pPr>
    </w:p>
    <w:p w:rsidR="00CC69A1" w:rsidRDefault="00CC69A1">
      <w:pPr>
        <w:spacing w:line="560" w:lineRule="exact"/>
        <w:ind w:firstLineChars="200" w:firstLine="640"/>
        <w:rPr>
          <w:rFonts w:ascii="Calibri" w:eastAsia="仿宋_GB2312" w:hAnsi="Calibri"/>
          <w:sz w:val="32"/>
          <w:szCs w:val="32"/>
        </w:rPr>
      </w:pPr>
    </w:p>
    <w:sectPr w:rsidR="00CC69A1">
      <w:foot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45" w:rsidRDefault="00824445">
      <w:r>
        <w:separator/>
      </w:r>
    </w:p>
  </w:endnote>
  <w:endnote w:type="continuationSeparator" w:id="0">
    <w:p w:rsidR="00824445" w:rsidRDefault="0082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A1" w:rsidRDefault="00824445">
    <w:pPr>
      <w:pStyle w:val="a5"/>
      <w:jc w:val="center"/>
    </w:pPr>
    <w:r>
      <w:fldChar w:fldCharType="begin"/>
    </w:r>
    <w:r>
      <w:instrText xml:space="preserve"> PAGE   \* MERGEFORMAT </w:instrText>
    </w:r>
    <w:r>
      <w:fldChar w:fldCharType="separate"/>
    </w:r>
    <w:r w:rsidR="00C96DF2" w:rsidRPr="00C96DF2">
      <w:rPr>
        <w:noProof/>
        <w:lang w:val="zh-CN"/>
      </w:rPr>
      <w:t>11</w:t>
    </w:r>
    <w:r>
      <w:fldChar w:fldCharType="end"/>
    </w:r>
  </w:p>
  <w:p w:rsidR="00CC69A1" w:rsidRDefault="00CC69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45" w:rsidRDefault="00824445">
      <w:r>
        <w:separator/>
      </w:r>
    </w:p>
  </w:footnote>
  <w:footnote w:type="continuationSeparator" w:id="0">
    <w:p w:rsidR="00824445" w:rsidRDefault="00824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jdjN2Y1ZjVhMTc1MjViZDg3ZmM3M2Q1MjE5ZGUifQ=="/>
  </w:docVars>
  <w:rsids>
    <w:rsidRoot w:val="4BBC1A48"/>
    <w:rsid w:val="000137DF"/>
    <w:rsid w:val="000159D7"/>
    <w:rsid w:val="00020DD2"/>
    <w:rsid w:val="0002324F"/>
    <w:rsid w:val="0002595B"/>
    <w:rsid w:val="00027D33"/>
    <w:rsid w:val="0003207C"/>
    <w:rsid w:val="000328BA"/>
    <w:rsid w:val="00032DD1"/>
    <w:rsid w:val="000342A3"/>
    <w:rsid w:val="000376BE"/>
    <w:rsid w:val="00037BA4"/>
    <w:rsid w:val="000449C1"/>
    <w:rsid w:val="0004517E"/>
    <w:rsid w:val="000500D7"/>
    <w:rsid w:val="0005071F"/>
    <w:rsid w:val="00056D42"/>
    <w:rsid w:val="00067D3D"/>
    <w:rsid w:val="000757DF"/>
    <w:rsid w:val="00083CC3"/>
    <w:rsid w:val="000841EF"/>
    <w:rsid w:val="00090AED"/>
    <w:rsid w:val="0009120A"/>
    <w:rsid w:val="00095655"/>
    <w:rsid w:val="000959DE"/>
    <w:rsid w:val="00097D92"/>
    <w:rsid w:val="000A0480"/>
    <w:rsid w:val="000A10AF"/>
    <w:rsid w:val="000A3701"/>
    <w:rsid w:val="000A37E7"/>
    <w:rsid w:val="000A41BF"/>
    <w:rsid w:val="000B4E90"/>
    <w:rsid w:val="000B64C6"/>
    <w:rsid w:val="000B7DFE"/>
    <w:rsid w:val="000C10B1"/>
    <w:rsid w:val="000C1AC8"/>
    <w:rsid w:val="000C5A8D"/>
    <w:rsid w:val="000C6035"/>
    <w:rsid w:val="000C674B"/>
    <w:rsid w:val="000D3458"/>
    <w:rsid w:val="000E2CDD"/>
    <w:rsid w:val="000F5820"/>
    <w:rsid w:val="00100259"/>
    <w:rsid w:val="00100B41"/>
    <w:rsid w:val="0010135D"/>
    <w:rsid w:val="00101774"/>
    <w:rsid w:val="0010408E"/>
    <w:rsid w:val="00115CA6"/>
    <w:rsid w:val="00121045"/>
    <w:rsid w:val="001248B4"/>
    <w:rsid w:val="00125C17"/>
    <w:rsid w:val="00141446"/>
    <w:rsid w:val="00147F02"/>
    <w:rsid w:val="00162F91"/>
    <w:rsid w:val="0016389D"/>
    <w:rsid w:val="001662A6"/>
    <w:rsid w:val="00170E63"/>
    <w:rsid w:val="001728E2"/>
    <w:rsid w:val="001741FA"/>
    <w:rsid w:val="001922CD"/>
    <w:rsid w:val="00194F07"/>
    <w:rsid w:val="00195177"/>
    <w:rsid w:val="001C1F6F"/>
    <w:rsid w:val="001C2AEB"/>
    <w:rsid w:val="001C4137"/>
    <w:rsid w:val="001C538D"/>
    <w:rsid w:val="001C5468"/>
    <w:rsid w:val="001C69BD"/>
    <w:rsid w:val="001E2CF2"/>
    <w:rsid w:val="001F112A"/>
    <w:rsid w:val="001F34EA"/>
    <w:rsid w:val="001F7786"/>
    <w:rsid w:val="002057BD"/>
    <w:rsid w:val="00215BFF"/>
    <w:rsid w:val="00216818"/>
    <w:rsid w:val="00217026"/>
    <w:rsid w:val="002305CE"/>
    <w:rsid w:val="00234F71"/>
    <w:rsid w:val="00265CF4"/>
    <w:rsid w:val="00272AD7"/>
    <w:rsid w:val="0027608E"/>
    <w:rsid w:val="0028058A"/>
    <w:rsid w:val="0028278B"/>
    <w:rsid w:val="00283907"/>
    <w:rsid w:val="0029121E"/>
    <w:rsid w:val="002A455C"/>
    <w:rsid w:val="002B0D12"/>
    <w:rsid w:val="002B2B68"/>
    <w:rsid w:val="002B4F74"/>
    <w:rsid w:val="002B7895"/>
    <w:rsid w:val="002C19B4"/>
    <w:rsid w:val="002C5554"/>
    <w:rsid w:val="002D6546"/>
    <w:rsid w:val="002D663D"/>
    <w:rsid w:val="002E31FB"/>
    <w:rsid w:val="002E3A69"/>
    <w:rsid w:val="002E6827"/>
    <w:rsid w:val="002F49F7"/>
    <w:rsid w:val="00312B91"/>
    <w:rsid w:val="0031592E"/>
    <w:rsid w:val="003256B1"/>
    <w:rsid w:val="00327630"/>
    <w:rsid w:val="00327B7F"/>
    <w:rsid w:val="0033784A"/>
    <w:rsid w:val="0034457B"/>
    <w:rsid w:val="00345366"/>
    <w:rsid w:val="00345C4F"/>
    <w:rsid w:val="003623A6"/>
    <w:rsid w:val="00372F3B"/>
    <w:rsid w:val="00390080"/>
    <w:rsid w:val="00390912"/>
    <w:rsid w:val="00397E56"/>
    <w:rsid w:val="003A15D8"/>
    <w:rsid w:val="003A7537"/>
    <w:rsid w:val="003B07A9"/>
    <w:rsid w:val="003B620E"/>
    <w:rsid w:val="003C5101"/>
    <w:rsid w:val="003D316D"/>
    <w:rsid w:val="003E0653"/>
    <w:rsid w:val="003E588C"/>
    <w:rsid w:val="003F5C0D"/>
    <w:rsid w:val="003F647A"/>
    <w:rsid w:val="003F7E4A"/>
    <w:rsid w:val="00401262"/>
    <w:rsid w:val="00415596"/>
    <w:rsid w:val="00416111"/>
    <w:rsid w:val="004604AD"/>
    <w:rsid w:val="004663C0"/>
    <w:rsid w:val="004709E6"/>
    <w:rsid w:val="00472BF3"/>
    <w:rsid w:val="00475F98"/>
    <w:rsid w:val="00487E36"/>
    <w:rsid w:val="0049162E"/>
    <w:rsid w:val="00491FF1"/>
    <w:rsid w:val="0049399C"/>
    <w:rsid w:val="00495A02"/>
    <w:rsid w:val="00497E53"/>
    <w:rsid w:val="004A287A"/>
    <w:rsid w:val="004A3CB3"/>
    <w:rsid w:val="004B0024"/>
    <w:rsid w:val="004D52EA"/>
    <w:rsid w:val="004F0B9C"/>
    <w:rsid w:val="005055D9"/>
    <w:rsid w:val="005061E2"/>
    <w:rsid w:val="005131EA"/>
    <w:rsid w:val="00513516"/>
    <w:rsid w:val="00522965"/>
    <w:rsid w:val="0052372A"/>
    <w:rsid w:val="00526E44"/>
    <w:rsid w:val="0053037A"/>
    <w:rsid w:val="00536A93"/>
    <w:rsid w:val="00540DD7"/>
    <w:rsid w:val="0054260C"/>
    <w:rsid w:val="00567DAF"/>
    <w:rsid w:val="00575E10"/>
    <w:rsid w:val="00575F7C"/>
    <w:rsid w:val="005A500D"/>
    <w:rsid w:val="005B0B3D"/>
    <w:rsid w:val="005B3404"/>
    <w:rsid w:val="005B623D"/>
    <w:rsid w:val="005D0AC1"/>
    <w:rsid w:val="005D2161"/>
    <w:rsid w:val="005D744A"/>
    <w:rsid w:val="005E1A8B"/>
    <w:rsid w:val="005F22F2"/>
    <w:rsid w:val="005F3B42"/>
    <w:rsid w:val="005F5B0D"/>
    <w:rsid w:val="006010FC"/>
    <w:rsid w:val="006032D8"/>
    <w:rsid w:val="00603E4E"/>
    <w:rsid w:val="00616780"/>
    <w:rsid w:val="00617CDF"/>
    <w:rsid w:val="00624C41"/>
    <w:rsid w:val="0063161D"/>
    <w:rsid w:val="0063256C"/>
    <w:rsid w:val="0064201F"/>
    <w:rsid w:val="006479B9"/>
    <w:rsid w:val="0065013A"/>
    <w:rsid w:val="006567AE"/>
    <w:rsid w:val="00664E97"/>
    <w:rsid w:val="00670A52"/>
    <w:rsid w:val="00676AFD"/>
    <w:rsid w:val="00680B3E"/>
    <w:rsid w:val="00680FA6"/>
    <w:rsid w:val="00681B36"/>
    <w:rsid w:val="00682808"/>
    <w:rsid w:val="00687A4D"/>
    <w:rsid w:val="006A6450"/>
    <w:rsid w:val="006B3B4F"/>
    <w:rsid w:val="006C439A"/>
    <w:rsid w:val="006D0A80"/>
    <w:rsid w:val="006D1EC5"/>
    <w:rsid w:val="006D5C9D"/>
    <w:rsid w:val="006D67EA"/>
    <w:rsid w:val="006E08CA"/>
    <w:rsid w:val="006E303F"/>
    <w:rsid w:val="006E555C"/>
    <w:rsid w:val="006E786E"/>
    <w:rsid w:val="006F6B08"/>
    <w:rsid w:val="007049FD"/>
    <w:rsid w:val="0070668A"/>
    <w:rsid w:val="00714113"/>
    <w:rsid w:val="00726C38"/>
    <w:rsid w:val="00734E91"/>
    <w:rsid w:val="007457F5"/>
    <w:rsid w:val="007609A5"/>
    <w:rsid w:val="00781B90"/>
    <w:rsid w:val="007834C8"/>
    <w:rsid w:val="007979A2"/>
    <w:rsid w:val="007A3A27"/>
    <w:rsid w:val="007A403C"/>
    <w:rsid w:val="007A52DF"/>
    <w:rsid w:val="007B2033"/>
    <w:rsid w:val="007C40DA"/>
    <w:rsid w:val="007D1BA2"/>
    <w:rsid w:val="007D1F47"/>
    <w:rsid w:val="007D2EB1"/>
    <w:rsid w:val="007F4BC8"/>
    <w:rsid w:val="007F5E46"/>
    <w:rsid w:val="007F796F"/>
    <w:rsid w:val="008121CB"/>
    <w:rsid w:val="00816918"/>
    <w:rsid w:val="0082014E"/>
    <w:rsid w:val="00823875"/>
    <w:rsid w:val="00824445"/>
    <w:rsid w:val="00826D35"/>
    <w:rsid w:val="00834D8C"/>
    <w:rsid w:val="00846D36"/>
    <w:rsid w:val="00853743"/>
    <w:rsid w:val="008560B4"/>
    <w:rsid w:val="0085640B"/>
    <w:rsid w:val="00864AD8"/>
    <w:rsid w:val="00865D01"/>
    <w:rsid w:val="00867350"/>
    <w:rsid w:val="00872FCA"/>
    <w:rsid w:val="0087473E"/>
    <w:rsid w:val="00881854"/>
    <w:rsid w:val="008832C4"/>
    <w:rsid w:val="00886A42"/>
    <w:rsid w:val="00887109"/>
    <w:rsid w:val="0089050A"/>
    <w:rsid w:val="008936FC"/>
    <w:rsid w:val="00893701"/>
    <w:rsid w:val="00894570"/>
    <w:rsid w:val="008A0E0D"/>
    <w:rsid w:val="008A1D7D"/>
    <w:rsid w:val="008A22F8"/>
    <w:rsid w:val="008A3717"/>
    <w:rsid w:val="008A6D65"/>
    <w:rsid w:val="008B39BA"/>
    <w:rsid w:val="008C7650"/>
    <w:rsid w:val="008D02B2"/>
    <w:rsid w:val="008D2159"/>
    <w:rsid w:val="008D69D4"/>
    <w:rsid w:val="008E22BC"/>
    <w:rsid w:val="008E6C69"/>
    <w:rsid w:val="008E7284"/>
    <w:rsid w:val="008F0E0B"/>
    <w:rsid w:val="009024E0"/>
    <w:rsid w:val="00905C3E"/>
    <w:rsid w:val="00905C46"/>
    <w:rsid w:val="00906C9B"/>
    <w:rsid w:val="00907B71"/>
    <w:rsid w:val="009147F5"/>
    <w:rsid w:val="00916BF4"/>
    <w:rsid w:val="0091784C"/>
    <w:rsid w:val="00926D8A"/>
    <w:rsid w:val="00943F90"/>
    <w:rsid w:val="00944C06"/>
    <w:rsid w:val="00945E67"/>
    <w:rsid w:val="00965B41"/>
    <w:rsid w:val="00974084"/>
    <w:rsid w:val="009755D2"/>
    <w:rsid w:val="00987A40"/>
    <w:rsid w:val="0099448B"/>
    <w:rsid w:val="00994A7D"/>
    <w:rsid w:val="009A1CBA"/>
    <w:rsid w:val="009A3E9F"/>
    <w:rsid w:val="009B1446"/>
    <w:rsid w:val="009C1A6E"/>
    <w:rsid w:val="009C209F"/>
    <w:rsid w:val="009E2563"/>
    <w:rsid w:val="009E3FCF"/>
    <w:rsid w:val="009F6F2B"/>
    <w:rsid w:val="00A01F5B"/>
    <w:rsid w:val="00A0272D"/>
    <w:rsid w:val="00A10DF2"/>
    <w:rsid w:val="00A35446"/>
    <w:rsid w:val="00A523EB"/>
    <w:rsid w:val="00A54B41"/>
    <w:rsid w:val="00A6398D"/>
    <w:rsid w:val="00A652A7"/>
    <w:rsid w:val="00A75A59"/>
    <w:rsid w:val="00A820D7"/>
    <w:rsid w:val="00A86A07"/>
    <w:rsid w:val="00A907E5"/>
    <w:rsid w:val="00A909BF"/>
    <w:rsid w:val="00A94070"/>
    <w:rsid w:val="00AA04AD"/>
    <w:rsid w:val="00AA2ACD"/>
    <w:rsid w:val="00AB3AA1"/>
    <w:rsid w:val="00AB43A3"/>
    <w:rsid w:val="00AB4D0A"/>
    <w:rsid w:val="00AB605A"/>
    <w:rsid w:val="00AB74E0"/>
    <w:rsid w:val="00AB7DC9"/>
    <w:rsid w:val="00AC4A5C"/>
    <w:rsid w:val="00AC6A91"/>
    <w:rsid w:val="00AC77ED"/>
    <w:rsid w:val="00AD2B40"/>
    <w:rsid w:val="00AE2B0A"/>
    <w:rsid w:val="00AF1651"/>
    <w:rsid w:val="00AF50EF"/>
    <w:rsid w:val="00B0513A"/>
    <w:rsid w:val="00B06E80"/>
    <w:rsid w:val="00B115FC"/>
    <w:rsid w:val="00B11C49"/>
    <w:rsid w:val="00B24AE2"/>
    <w:rsid w:val="00B27C8C"/>
    <w:rsid w:val="00B30542"/>
    <w:rsid w:val="00B30739"/>
    <w:rsid w:val="00B33810"/>
    <w:rsid w:val="00B3390C"/>
    <w:rsid w:val="00B41FA8"/>
    <w:rsid w:val="00B44F7D"/>
    <w:rsid w:val="00B45AD7"/>
    <w:rsid w:val="00B663A7"/>
    <w:rsid w:val="00B6784A"/>
    <w:rsid w:val="00B974A9"/>
    <w:rsid w:val="00BB208E"/>
    <w:rsid w:val="00BB6530"/>
    <w:rsid w:val="00BC266F"/>
    <w:rsid w:val="00BC47E1"/>
    <w:rsid w:val="00BC4AAF"/>
    <w:rsid w:val="00BC689D"/>
    <w:rsid w:val="00BD50F7"/>
    <w:rsid w:val="00BE36F3"/>
    <w:rsid w:val="00BE51EB"/>
    <w:rsid w:val="00BE5A3E"/>
    <w:rsid w:val="00C00403"/>
    <w:rsid w:val="00C044AB"/>
    <w:rsid w:val="00C05A72"/>
    <w:rsid w:val="00C0739F"/>
    <w:rsid w:val="00C0758B"/>
    <w:rsid w:val="00C153AA"/>
    <w:rsid w:val="00C227F2"/>
    <w:rsid w:val="00C30E12"/>
    <w:rsid w:val="00C43F03"/>
    <w:rsid w:val="00C54B99"/>
    <w:rsid w:val="00C54D11"/>
    <w:rsid w:val="00C60384"/>
    <w:rsid w:val="00C62438"/>
    <w:rsid w:val="00C72BC8"/>
    <w:rsid w:val="00C868AF"/>
    <w:rsid w:val="00C96DF2"/>
    <w:rsid w:val="00CA03FB"/>
    <w:rsid w:val="00CB0F67"/>
    <w:rsid w:val="00CB21DA"/>
    <w:rsid w:val="00CC42CE"/>
    <w:rsid w:val="00CC69A1"/>
    <w:rsid w:val="00CD235E"/>
    <w:rsid w:val="00CD32B5"/>
    <w:rsid w:val="00CE0B13"/>
    <w:rsid w:val="00CE538D"/>
    <w:rsid w:val="00CF272E"/>
    <w:rsid w:val="00D00A31"/>
    <w:rsid w:val="00D1570C"/>
    <w:rsid w:val="00D25F86"/>
    <w:rsid w:val="00D33BC1"/>
    <w:rsid w:val="00D34DDE"/>
    <w:rsid w:val="00D42F9E"/>
    <w:rsid w:val="00D474DF"/>
    <w:rsid w:val="00D513A0"/>
    <w:rsid w:val="00D51720"/>
    <w:rsid w:val="00D517F4"/>
    <w:rsid w:val="00D600BF"/>
    <w:rsid w:val="00D66664"/>
    <w:rsid w:val="00D71297"/>
    <w:rsid w:val="00D75CB7"/>
    <w:rsid w:val="00D7780B"/>
    <w:rsid w:val="00D85393"/>
    <w:rsid w:val="00D94602"/>
    <w:rsid w:val="00D9739E"/>
    <w:rsid w:val="00D97755"/>
    <w:rsid w:val="00DA3362"/>
    <w:rsid w:val="00DA5636"/>
    <w:rsid w:val="00DA65A1"/>
    <w:rsid w:val="00DA66CC"/>
    <w:rsid w:val="00DA6964"/>
    <w:rsid w:val="00DB7C58"/>
    <w:rsid w:val="00DC2ADB"/>
    <w:rsid w:val="00DC2BFF"/>
    <w:rsid w:val="00DC451D"/>
    <w:rsid w:val="00DD7340"/>
    <w:rsid w:val="00DE46CB"/>
    <w:rsid w:val="00DE5E78"/>
    <w:rsid w:val="00DF0621"/>
    <w:rsid w:val="00DF2033"/>
    <w:rsid w:val="00DF5085"/>
    <w:rsid w:val="00E009CF"/>
    <w:rsid w:val="00E00AD4"/>
    <w:rsid w:val="00E01A0F"/>
    <w:rsid w:val="00E10749"/>
    <w:rsid w:val="00E20F00"/>
    <w:rsid w:val="00E230F2"/>
    <w:rsid w:val="00E250D2"/>
    <w:rsid w:val="00E30C84"/>
    <w:rsid w:val="00E52290"/>
    <w:rsid w:val="00E57754"/>
    <w:rsid w:val="00E64CFE"/>
    <w:rsid w:val="00E665F2"/>
    <w:rsid w:val="00E80756"/>
    <w:rsid w:val="00EA0636"/>
    <w:rsid w:val="00EB050F"/>
    <w:rsid w:val="00EB2F5A"/>
    <w:rsid w:val="00EB5920"/>
    <w:rsid w:val="00EC7938"/>
    <w:rsid w:val="00EC7B1B"/>
    <w:rsid w:val="00ED489E"/>
    <w:rsid w:val="00EE09EF"/>
    <w:rsid w:val="00EE2971"/>
    <w:rsid w:val="00EE2CDC"/>
    <w:rsid w:val="00EE58A4"/>
    <w:rsid w:val="00EE79A0"/>
    <w:rsid w:val="00EF46D6"/>
    <w:rsid w:val="00EF4B71"/>
    <w:rsid w:val="00EF5DBC"/>
    <w:rsid w:val="00EF7356"/>
    <w:rsid w:val="00F00380"/>
    <w:rsid w:val="00F0623F"/>
    <w:rsid w:val="00F062C1"/>
    <w:rsid w:val="00F138ED"/>
    <w:rsid w:val="00F406D9"/>
    <w:rsid w:val="00F506AF"/>
    <w:rsid w:val="00F71F9E"/>
    <w:rsid w:val="00F73C69"/>
    <w:rsid w:val="00F7533E"/>
    <w:rsid w:val="00FA4B30"/>
    <w:rsid w:val="00FA735A"/>
    <w:rsid w:val="00FB075A"/>
    <w:rsid w:val="00FC286C"/>
    <w:rsid w:val="00FD579A"/>
    <w:rsid w:val="00FE21EE"/>
    <w:rsid w:val="00FE5244"/>
    <w:rsid w:val="00FE73C2"/>
    <w:rsid w:val="00FE74B7"/>
    <w:rsid w:val="00FF0CA4"/>
    <w:rsid w:val="00FF1AA4"/>
    <w:rsid w:val="070B6498"/>
    <w:rsid w:val="0F4A08ED"/>
    <w:rsid w:val="12D312BE"/>
    <w:rsid w:val="13814329"/>
    <w:rsid w:val="16B214E9"/>
    <w:rsid w:val="185263C1"/>
    <w:rsid w:val="1B6D786D"/>
    <w:rsid w:val="1D513073"/>
    <w:rsid w:val="1E0431A7"/>
    <w:rsid w:val="20F5283C"/>
    <w:rsid w:val="261A0ACE"/>
    <w:rsid w:val="281B427A"/>
    <w:rsid w:val="2B667D14"/>
    <w:rsid w:val="31BB195F"/>
    <w:rsid w:val="35840F97"/>
    <w:rsid w:val="376E2CA4"/>
    <w:rsid w:val="3D041968"/>
    <w:rsid w:val="3F934A80"/>
    <w:rsid w:val="425F706A"/>
    <w:rsid w:val="435C7C5F"/>
    <w:rsid w:val="49D76C9D"/>
    <w:rsid w:val="4BBC1A48"/>
    <w:rsid w:val="4F9F5A34"/>
    <w:rsid w:val="51D93AF4"/>
    <w:rsid w:val="52073496"/>
    <w:rsid w:val="53D26782"/>
    <w:rsid w:val="542F15BF"/>
    <w:rsid w:val="54DE3C40"/>
    <w:rsid w:val="58F45CDF"/>
    <w:rsid w:val="67235773"/>
    <w:rsid w:val="70915CB9"/>
    <w:rsid w:val="70B90895"/>
    <w:rsid w:val="7475533D"/>
    <w:rsid w:val="74EE18F8"/>
    <w:rsid w:val="76C65A3C"/>
    <w:rsid w:val="7BB14FCA"/>
    <w:rsid w:val="7EE6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annotation reference"/>
    <w:basedOn w:val="a0"/>
    <w:qFormat/>
    <w:rPr>
      <w:sz w:val="21"/>
      <w:szCs w:val="21"/>
    </w:rPr>
  </w:style>
  <w:style w:type="character" w:customStyle="1" w:styleId="1Char">
    <w:name w:val="标题 1 Char"/>
    <w:link w:val="1"/>
    <w:qFormat/>
    <w:rPr>
      <w:b/>
      <w:bCs/>
      <w:kern w:val="44"/>
      <w:sz w:val="44"/>
      <w:szCs w:val="44"/>
    </w:rPr>
  </w:style>
  <w:style w:type="character" w:customStyle="1" w:styleId="Char">
    <w:name w:val="批注框文本 Char"/>
    <w:link w:val="a4"/>
    <w:qFormat/>
    <w:rPr>
      <w:kern w:val="2"/>
      <w:sz w:val="18"/>
      <w:szCs w:val="18"/>
    </w:rPr>
  </w:style>
  <w:style w:type="character" w:customStyle="1" w:styleId="Char0">
    <w:name w:val="页脚 Char"/>
    <w:link w:val="a5"/>
    <w:uiPriority w:val="99"/>
    <w:qFormat/>
    <w:rPr>
      <w:kern w:val="2"/>
      <w:sz w:val="18"/>
      <w:szCs w:val="18"/>
    </w:rPr>
  </w:style>
  <w:style w:type="character" w:customStyle="1" w:styleId="Char1">
    <w:name w:val="页眉 Char"/>
    <w:link w:val="a6"/>
    <w:qFormat/>
    <w:rPr>
      <w:kern w:val="2"/>
      <w:sz w:val="18"/>
      <w:szCs w:val="18"/>
    </w:rPr>
  </w:style>
  <w:style w:type="paragraph" w:customStyle="1" w:styleId="Pa2">
    <w:name w:val="Pa2"/>
    <w:basedOn w:val="a"/>
    <w:next w:val="a"/>
    <w:uiPriority w:val="99"/>
    <w:qFormat/>
    <w:pPr>
      <w:autoSpaceDE w:val="0"/>
      <w:autoSpaceDN w:val="0"/>
      <w:adjustRightInd w:val="0"/>
      <w:spacing w:line="241" w:lineRule="atLeast"/>
      <w:jc w:val="left"/>
    </w:pPr>
    <w:rPr>
      <w:rFonts w:ascii="黑体" w:eastAsia="黑体"/>
      <w:kern w:val="0"/>
      <w:sz w:val="24"/>
    </w:rPr>
  </w:style>
  <w:style w:type="character" w:customStyle="1" w:styleId="A40">
    <w:name w:val="A4"/>
    <w:uiPriority w:val="99"/>
    <w:qFormat/>
    <w:rPr>
      <w:rFonts w:cs="黑体"/>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annotation reference"/>
    <w:basedOn w:val="a0"/>
    <w:qFormat/>
    <w:rPr>
      <w:sz w:val="21"/>
      <w:szCs w:val="21"/>
    </w:rPr>
  </w:style>
  <w:style w:type="character" w:customStyle="1" w:styleId="1Char">
    <w:name w:val="标题 1 Char"/>
    <w:link w:val="1"/>
    <w:qFormat/>
    <w:rPr>
      <w:b/>
      <w:bCs/>
      <w:kern w:val="44"/>
      <w:sz w:val="44"/>
      <w:szCs w:val="44"/>
    </w:rPr>
  </w:style>
  <w:style w:type="character" w:customStyle="1" w:styleId="Char">
    <w:name w:val="批注框文本 Char"/>
    <w:link w:val="a4"/>
    <w:qFormat/>
    <w:rPr>
      <w:kern w:val="2"/>
      <w:sz w:val="18"/>
      <w:szCs w:val="18"/>
    </w:rPr>
  </w:style>
  <w:style w:type="character" w:customStyle="1" w:styleId="Char0">
    <w:name w:val="页脚 Char"/>
    <w:link w:val="a5"/>
    <w:uiPriority w:val="99"/>
    <w:qFormat/>
    <w:rPr>
      <w:kern w:val="2"/>
      <w:sz w:val="18"/>
      <w:szCs w:val="18"/>
    </w:rPr>
  </w:style>
  <w:style w:type="character" w:customStyle="1" w:styleId="Char1">
    <w:name w:val="页眉 Char"/>
    <w:link w:val="a6"/>
    <w:qFormat/>
    <w:rPr>
      <w:kern w:val="2"/>
      <w:sz w:val="18"/>
      <w:szCs w:val="18"/>
    </w:rPr>
  </w:style>
  <w:style w:type="paragraph" w:customStyle="1" w:styleId="Pa2">
    <w:name w:val="Pa2"/>
    <w:basedOn w:val="a"/>
    <w:next w:val="a"/>
    <w:uiPriority w:val="99"/>
    <w:qFormat/>
    <w:pPr>
      <w:autoSpaceDE w:val="0"/>
      <w:autoSpaceDN w:val="0"/>
      <w:adjustRightInd w:val="0"/>
      <w:spacing w:line="241" w:lineRule="atLeast"/>
      <w:jc w:val="left"/>
    </w:pPr>
    <w:rPr>
      <w:rFonts w:ascii="黑体" w:eastAsia="黑体"/>
      <w:kern w:val="0"/>
      <w:sz w:val="24"/>
    </w:rPr>
  </w:style>
  <w:style w:type="character" w:customStyle="1" w:styleId="A40">
    <w:name w:val="A4"/>
    <w:uiPriority w:val="99"/>
    <w:qFormat/>
    <w:rPr>
      <w:rFonts w:cs="黑体"/>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20318_&#21271;&#20140;&#24066;&#22478;&#24066;&#36947;&#36335;&#26725;&#19979;&#31354;&#38388;&#20351;&#29992;&#31649;&#29702;&#21150;&#27861;&#65288;&#27861;&#21046;&#21327;&#21830;&#29256;&#65289;%2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20220318_北京市城市道路桥下空间使用管理办法（法制协商版） (2)</Template>
  <TotalTime>1</TotalTime>
  <Pages>11</Pages>
  <Words>731</Words>
  <Characters>4170</Characters>
  <Application>Microsoft Office Word</Application>
  <DocSecurity>0</DocSecurity>
  <Lines>34</Lines>
  <Paragraphs>9</Paragraphs>
  <ScaleCrop>false</ScaleCrop>
  <Company>Lenovo</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北京市桥下空间使用管理暂行规定</dc:title>
  <dc:creator>周团</dc:creator>
  <cp:lastModifiedBy>华珊</cp:lastModifiedBy>
  <cp:revision>3</cp:revision>
  <dcterms:created xsi:type="dcterms:W3CDTF">2022-09-19T09:05:00Z</dcterms:created>
  <dcterms:modified xsi:type="dcterms:W3CDTF">2022-09-19T09:06:00Z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EBA454A4605B4BD0A8556130A9A12D35</vt:lpwstr>
  </property>
</Properties>
</file>