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28B" w:rsidRPr="005D4389" w:rsidRDefault="0029028B" w:rsidP="0029028B">
      <w:pPr>
        <w:spacing w:line="560" w:lineRule="exact"/>
        <w:contextualSpacing/>
        <w:mirrorIndents/>
        <w:jc w:val="left"/>
        <w:rPr>
          <w:rFonts w:ascii="仿宋_GB2312" w:eastAsia="仿宋_GB2312"/>
          <w:sz w:val="32"/>
          <w:szCs w:val="32"/>
        </w:rPr>
      </w:pPr>
      <w:r w:rsidRPr="005D4389">
        <w:rPr>
          <w:rFonts w:ascii="仿宋_GB2312" w:eastAsia="仿宋_GB2312" w:hint="eastAsia"/>
          <w:sz w:val="32"/>
          <w:szCs w:val="32"/>
        </w:rPr>
        <w:t>附件</w:t>
      </w:r>
      <w:r w:rsidR="007A6968">
        <w:rPr>
          <w:rFonts w:ascii="仿宋_GB2312" w:eastAsia="仿宋_GB2312" w:hint="eastAsia"/>
          <w:sz w:val="32"/>
          <w:szCs w:val="32"/>
        </w:rPr>
        <w:t>2</w:t>
      </w:r>
    </w:p>
    <w:p w:rsidR="00510AB7" w:rsidRPr="00C4332C" w:rsidRDefault="00510AB7" w:rsidP="00350C3F">
      <w:pPr>
        <w:adjustRightInd w:val="0"/>
        <w:snapToGrid w:val="0"/>
        <w:spacing w:line="560" w:lineRule="exact"/>
        <w:jc w:val="center"/>
        <w:rPr>
          <w:rFonts w:ascii="方正小标宋简体" w:eastAsia="方正小标宋简体"/>
          <w:sz w:val="44"/>
          <w:szCs w:val="44"/>
        </w:rPr>
      </w:pPr>
      <w:r w:rsidRPr="00C4332C">
        <w:rPr>
          <w:rFonts w:ascii="方正小标宋简体" w:eastAsia="方正小标宋简体" w:hint="eastAsia"/>
          <w:sz w:val="44"/>
          <w:szCs w:val="44"/>
        </w:rPr>
        <w:t>关于对京津冀</w:t>
      </w:r>
      <w:r w:rsidR="00CC2D3C" w:rsidRPr="00C4332C">
        <w:rPr>
          <w:rFonts w:ascii="方正小标宋简体" w:eastAsia="方正小标宋简体" w:hint="eastAsia"/>
          <w:sz w:val="44"/>
          <w:szCs w:val="44"/>
        </w:rPr>
        <w:t>超限</w:t>
      </w:r>
      <w:r w:rsidRPr="00C4332C">
        <w:rPr>
          <w:rFonts w:ascii="方正小标宋简体" w:eastAsia="方正小标宋简体" w:hint="eastAsia"/>
          <w:sz w:val="44"/>
          <w:szCs w:val="44"/>
        </w:rPr>
        <w:t>超载运输车辆相关失信责任主体实施联合惩戒的合作备忘录</w:t>
      </w:r>
    </w:p>
    <w:p w:rsidR="00510AB7" w:rsidRPr="00C4332C" w:rsidRDefault="00510AB7" w:rsidP="00350C3F">
      <w:pPr>
        <w:adjustRightInd w:val="0"/>
        <w:snapToGrid w:val="0"/>
        <w:spacing w:line="560" w:lineRule="exact"/>
        <w:jc w:val="center"/>
        <w:rPr>
          <w:rFonts w:ascii="楷体_GB2312" w:eastAsia="楷体_GB2312"/>
          <w:sz w:val="32"/>
          <w:szCs w:val="32"/>
        </w:rPr>
      </w:pPr>
      <w:r w:rsidRPr="00C4332C">
        <w:rPr>
          <w:rFonts w:ascii="楷体_GB2312" w:eastAsia="楷体_GB2312" w:hAnsi="宋体" w:hint="eastAsia"/>
          <w:spacing w:val="-8"/>
          <w:sz w:val="32"/>
          <w:szCs w:val="32"/>
        </w:rPr>
        <w:t>（征求意见稿）</w:t>
      </w:r>
    </w:p>
    <w:p w:rsidR="00510AB7" w:rsidRPr="00C4332C" w:rsidRDefault="00510AB7" w:rsidP="00350C3F">
      <w:pPr>
        <w:adjustRightInd w:val="0"/>
        <w:snapToGrid w:val="0"/>
        <w:spacing w:line="560" w:lineRule="exact"/>
        <w:jc w:val="center"/>
        <w:rPr>
          <w:rFonts w:ascii="方正小标宋简体" w:eastAsia="方正小标宋简体"/>
          <w:sz w:val="44"/>
          <w:szCs w:val="44"/>
        </w:rPr>
      </w:pPr>
    </w:p>
    <w:p w:rsidR="00C83D34" w:rsidRPr="00C4332C" w:rsidRDefault="005B0FEF" w:rsidP="00316AC8">
      <w:pPr>
        <w:adjustRightInd w:val="0"/>
        <w:snapToGrid w:val="0"/>
        <w:spacing w:line="560" w:lineRule="exact"/>
        <w:ind w:firstLineChars="176" w:firstLine="563"/>
        <w:rPr>
          <w:rFonts w:ascii="仿宋_GB2312" w:eastAsia="仿宋_GB2312"/>
          <w:sz w:val="32"/>
          <w:szCs w:val="32"/>
        </w:rPr>
      </w:pPr>
      <w:r>
        <w:rPr>
          <w:rFonts w:ascii="仿宋_GB2312" w:eastAsia="仿宋_GB2312" w:hint="eastAsia"/>
          <w:sz w:val="32"/>
          <w:szCs w:val="32"/>
        </w:rPr>
        <w:t>为</w:t>
      </w:r>
      <w:r w:rsidR="00A46127" w:rsidRPr="00C4332C">
        <w:rPr>
          <w:rFonts w:ascii="仿宋_GB2312" w:eastAsia="仿宋_GB2312" w:hint="eastAsia"/>
          <w:sz w:val="32"/>
          <w:szCs w:val="32"/>
        </w:rPr>
        <w:t>落实《国务院关于促进市场公平竞争维护市场正常秩序的若干意见》（国发〔2014〕20号）、《国务院关于建立完善守信联合激励和失信联合惩戒制度加快推进社会诚信建设的指导意见》（国发〔2016〕33号）等文件精神</w:t>
      </w:r>
      <w:r w:rsidR="009E284D">
        <w:rPr>
          <w:rFonts w:ascii="仿宋_GB2312" w:eastAsia="仿宋_GB2312" w:hint="eastAsia"/>
          <w:sz w:val="32"/>
          <w:szCs w:val="32"/>
        </w:rPr>
        <w:t>，</w:t>
      </w:r>
      <w:r w:rsidR="009E284D" w:rsidRPr="009E284D">
        <w:rPr>
          <w:rFonts w:ascii="仿宋_GB2312" w:eastAsia="仿宋_GB2312" w:hint="eastAsia"/>
          <w:sz w:val="32"/>
          <w:szCs w:val="32"/>
        </w:rPr>
        <w:t>依法依规运用信用约束手段治理公路违法超限超载现象，进一步提升公路超限超载治理成效，</w:t>
      </w:r>
      <w:r w:rsidR="006E64CE" w:rsidRPr="00AF7B5C">
        <w:rPr>
          <w:rFonts w:ascii="仿宋_GB2312" w:eastAsia="仿宋_GB2312" w:hint="eastAsia"/>
          <w:sz w:val="32"/>
          <w:szCs w:val="32"/>
        </w:rPr>
        <w:t>推进京津冀超限超载运输车辆信用联合惩戒协作，</w:t>
      </w:r>
      <w:r w:rsidR="00D64EB9" w:rsidRPr="00C4332C">
        <w:rPr>
          <w:rFonts w:ascii="仿宋_GB2312" w:eastAsia="仿宋_GB2312" w:hint="eastAsia"/>
          <w:sz w:val="32"/>
          <w:szCs w:val="32"/>
        </w:rPr>
        <w:t>由京津冀三省市交通运输部门牵头，协同</w:t>
      </w:r>
      <w:r w:rsidR="00A46127" w:rsidRPr="00C4332C">
        <w:rPr>
          <w:rFonts w:ascii="仿宋_GB2312" w:eastAsia="仿宋_GB2312" w:hint="eastAsia"/>
          <w:sz w:val="32"/>
          <w:szCs w:val="32"/>
        </w:rPr>
        <w:t>发展改革、</w:t>
      </w:r>
      <w:r w:rsidR="00D64EB9" w:rsidRPr="00C4332C">
        <w:rPr>
          <w:rFonts w:ascii="仿宋_GB2312" w:eastAsia="仿宋_GB2312" w:hint="eastAsia"/>
          <w:sz w:val="32"/>
          <w:szCs w:val="32"/>
        </w:rPr>
        <w:t>经信</w:t>
      </w:r>
      <w:r w:rsidR="00316AC8">
        <w:rPr>
          <w:rFonts w:ascii="仿宋_GB2312" w:eastAsia="仿宋_GB2312" w:hint="eastAsia"/>
          <w:sz w:val="32"/>
          <w:szCs w:val="32"/>
        </w:rPr>
        <w:t>（工信）</w:t>
      </w:r>
      <w:r w:rsidR="00D64EB9" w:rsidRPr="00C4332C">
        <w:rPr>
          <w:rFonts w:ascii="仿宋_GB2312" w:eastAsia="仿宋_GB2312" w:hint="eastAsia"/>
          <w:sz w:val="32"/>
          <w:szCs w:val="32"/>
        </w:rPr>
        <w:t>、人民银行分支机构</w:t>
      </w:r>
      <w:r w:rsidR="00A46127" w:rsidRPr="00C4332C">
        <w:rPr>
          <w:rFonts w:ascii="仿宋_GB2312" w:eastAsia="仿宋_GB2312" w:hint="eastAsia"/>
          <w:sz w:val="32"/>
          <w:szCs w:val="32"/>
        </w:rPr>
        <w:t>、宣传、编</w:t>
      </w:r>
      <w:r w:rsidR="00D64EB9" w:rsidRPr="00C4332C">
        <w:rPr>
          <w:rFonts w:ascii="仿宋_GB2312" w:eastAsia="仿宋_GB2312" w:hint="eastAsia"/>
          <w:sz w:val="32"/>
          <w:szCs w:val="32"/>
        </w:rPr>
        <w:t>制</w:t>
      </w:r>
      <w:r w:rsidR="00A46127" w:rsidRPr="00C4332C">
        <w:rPr>
          <w:rFonts w:ascii="仿宋_GB2312" w:eastAsia="仿宋_GB2312" w:hint="eastAsia"/>
          <w:sz w:val="32"/>
          <w:szCs w:val="32"/>
        </w:rPr>
        <w:t>、</w:t>
      </w:r>
      <w:r w:rsidR="003B58AE" w:rsidRPr="00C4332C">
        <w:rPr>
          <w:rFonts w:ascii="仿宋_GB2312" w:eastAsia="仿宋_GB2312" w:hint="eastAsia"/>
          <w:sz w:val="32"/>
          <w:szCs w:val="32"/>
        </w:rPr>
        <w:t>精神</w:t>
      </w:r>
      <w:r w:rsidR="00A46127" w:rsidRPr="00C4332C">
        <w:rPr>
          <w:rFonts w:ascii="仿宋_GB2312" w:eastAsia="仿宋_GB2312" w:hint="eastAsia"/>
          <w:sz w:val="32"/>
          <w:szCs w:val="32"/>
        </w:rPr>
        <w:t>文明、网信、</w:t>
      </w:r>
      <w:r w:rsidR="00D64EB9" w:rsidRPr="00C4332C">
        <w:rPr>
          <w:rFonts w:ascii="仿宋_GB2312" w:eastAsia="仿宋_GB2312" w:hint="eastAsia"/>
          <w:sz w:val="32"/>
          <w:szCs w:val="32"/>
        </w:rPr>
        <w:t>高级</w:t>
      </w:r>
      <w:r w:rsidR="00A46127" w:rsidRPr="00C4332C">
        <w:rPr>
          <w:rFonts w:ascii="仿宋_GB2312" w:eastAsia="仿宋_GB2312" w:hint="eastAsia"/>
          <w:sz w:val="32"/>
          <w:szCs w:val="32"/>
        </w:rPr>
        <w:t>人民法院、公安、财政、人力社保、</w:t>
      </w:r>
      <w:r w:rsidR="00D64EB9" w:rsidRPr="00C4332C">
        <w:rPr>
          <w:rFonts w:ascii="仿宋_GB2312" w:eastAsia="仿宋_GB2312" w:hint="eastAsia"/>
          <w:sz w:val="32"/>
          <w:szCs w:val="32"/>
        </w:rPr>
        <w:t>自然</w:t>
      </w:r>
      <w:r w:rsidR="00A46127" w:rsidRPr="00C4332C">
        <w:rPr>
          <w:rFonts w:ascii="仿宋_GB2312" w:eastAsia="仿宋_GB2312" w:hint="eastAsia"/>
          <w:sz w:val="32"/>
          <w:szCs w:val="32"/>
        </w:rPr>
        <w:t>资源、</w:t>
      </w:r>
      <w:r w:rsidR="003F441C" w:rsidRPr="00C4332C">
        <w:rPr>
          <w:rFonts w:ascii="仿宋_GB2312" w:eastAsia="仿宋_GB2312" w:hint="eastAsia"/>
          <w:sz w:val="32"/>
          <w:szCs w:val="32"/>
        </w:rPr>
        <w:t>生态</w:t>
      </w:r>
      <w:r w:rsidR="00A46127" w:rsidRPr="00C4332C">
        <w:rPr>
          <w:rFonts w:ascii="仿宋_GB2312" w:eastAsia="仿宋_GB2312" w:hint="eastAsia"/>
          <w:sz w:val="32"/>
          <w:szCs w:val="32"/>
        </w:rPr>
        <w:t>环境、住房城乡建设、水利</w:t>
      </w:r>
      <w:r w:rsidR="003F441C" w:rsidRPr="00C4332C">
        <w:rPr>
          <w:rFonts w:ascii="仿宋_GB2312" w:eastAsia="仿宋_GB2312" w:hint="eastAsia"/>
          <w:sz w:val="32"/>
          <w:szCs w:val="32"/>
        </w:rPr>
        <w:t>水</w:t>
      </w:r>
      <w:proofErr w:type="gramStart"/>
      <w:r w:rsidR="003F441C" w:rsidRPr="00C4332C">
        <w:rPr>
          <w:rFonts w:ascii="仿宋_GB2312" w:eastAsia="仿宋_GB2312" w:hint="eastAsia"/>
          <w:sz w:val="32"/>
          <w:szCs w:val="32"/>
        </w:rPr>
        <w:t>务</w:t>
      </w:r>
      <w:proofErr w:type="gramEnd"/>
      <w:r w:rsidR="00A46127" w:rsidRPr="00C4332C">
        <w:rPr>
          <w:rFonts w:ascii="仿宋_GB2312" w:eastAsia="仿宋_GB2312" w:hint="eastAsia"/>
          <w:sz w:val="32"/>
          <w:szCs w:val="32"/>
        </w:rPr>
        <w:t>、商务、文化</w:t>
      </w:r>
      <w:r w:rsidR="007073E1" w:rsidRPr="00C4332C">
        <w:rPr>
          <w:rFonts w:ascii="仿宋_GB2312" w:eastAsia="仿宋_GB2312" w:hint="eastAsia"/>
          <w:sz w:val="32"/>
          <w:szCs w:val="32"/>
        </w:rPr>
        <w:t>旅游</w:t>
      </w:r>
      <w:r w:rsidR="00A46127" w:rsidRPr="00C4332C">
        <w:rPr>
          <w:rFonts w:ascii="仿宋_GB2312" w:eastAsia="仿宋_GB2312" w:hint="eastAsia"/>
          <w:sz w:val="32"/>
          <w:szCs w:val="32"/>
        </w:rPr>
        <w:t>、国资、海关、税务、</w:t>
      </w:r>
      <w:r w:rsidR="003F441C" w:rsidRPr="00C4332C">
        <w:rPr>
          <w:rFonts w:ascii="仿宋_GB2312" w:eastAsia="仿宋_GB2312" w:hint="eastAsia"/>
          <w:sz w:val="32"/>
          <w:szCs w:val="32"/>
        </w:rPr>
        <w:t>市场监管</w:t>
      </w:r>
      <w:r w:rsidR="00A46127" w:rsidRPr="00C4332C">
        <w:rPr>
          <w:rFonts w:ascii="仿宋_GB2312" w:eastAsia="仿宋_GB2312" w:hint="eastAsia"/>
          <w:sz w:val="32"/>
          <w:szCs w:val="32"/>
        </w:rPr>
        <w:t>、</w:t>
      </w:r>
      <w:r w:rsidR="007073E1" w:rsidRPr="00C4332C">
        <w:rPr>
          <w:rFonts w:ascii="仿宋_GB2312" w:eastAsia="仿宋_GB2312" w:hint="eastAsia"/>
          <w:sz w:val="32"/>
          <w:szCs w:val="32"/>
        </w:rPr>
        <w:t>应急管理</w:t>
      </w:r>
      <w:r w:rsidR="00A46127" w:rsidRPr="00C4332C">
        <w:rPr>
          <w:rFonts w:ascii="仿宋_GB2312" w:eastAsia="仿宋_GB2312" w:hint="eastAsia"/>
          <w:sz w:val="32"/>
          <w:szCs w:val="32"/>
        </w:rPr>
        <w:t>、</w:t>
      </w:r>
      <w:r w:rsidR="0051579B" w:rsidRPr="00C4332C">
        <w:rPr>
          <w:rFonts w:ascii="仿宋_GB2312" w:eastAsia="仿宋_GB2312" w:hint="eastAsia"/>
          <w:sz w:val="32"/>
          <w:szCs w:val="32"/>
        </w:rPr>
        <w:t>园林绿化</w:t>
      </w:r>
      <w:r w:rsidR="00A46127" w:rsidRPr="00C4332C">
        <w:rPr>
          <w:rFonts w:ascii="仿宋_GB2312" w:eastAsia="仿宋_GB2312" w:hint="eastAsia"/>
          <w:sz w:val="32"/>
          <w:szCs w:val="32"/>
        </w:rPr>
        <w:t>、</w:t>
      </w:r>
      <w:r w:rsidR="0051579B" w:rsidRPr="00C4332C">
        <w:rPr>
          <w:rFonts w:ascii="仿宋_GB2312" w:eastAsia="仿宋_GB2312" w:hint="eastAsia"/>
          <w:sz w:val="32"/>
          <w:szCs w:val="32"/>
        </w:rPr>
        <w:t>司法</w:t>
      </w:r>
      <w:r w:rsidR="00A46127" w:rsidRPr="00C4332C">
        <w:rPr>
          <w:rFonts w:ascii="仿宋_GB2312" w:eastAsia="仿宋_GB2312" w:hint="eastAsia"/>
          <w:sz w:val="32"/>
          <w:szCs w:val="32"/>
        </w:rPr>
        <w:t>、银</w:t>
      </w:r>
      <w:r w:rsidR="00395896" w:rsidRPr="00C4332C">
        <w:rPr>
          <w:rFonts w:ascii="仿宋_GB2312" w:eastAsia="仿宋_GB2312" w:hint="eastAsia"/>
          <w:sz w:val="32"/>
          <w:szCs w:val="32"/>
        </w:rPr>
        <w:t>保</w:t>
      </w:r>
      <w:r w:rsidR="00A46127" w:rsidRPr="00C4332C">
        <w:rPr>
          <w:rFonts w:ascii="仿宋_GB2312" w:eastAsia="仿宋_GB2312" w:hint="eastAsia"/>
          <w:sz w:val="32"/>
          <w:szCs w:val="32"/>
        </w:rPr>
        <w:t>监</w:t>
      </w:r>
      <w:r w:rsidR="0051579B" w:rsidRPr="00C4332C">
        <w:rPr>
          <w:rFonts w:ascii="仿宋_GB2312" w:eastAsia="仿宋_GB2312" w:hint="eastAsia"/>
          <w:sz w:val="32"/>
          <w:szCs w:val="32"/>
        </w:rPr>
        <w:t>、</w:t>
      </w:r>
      <w:r w:rsidR="00A46127" w:rsidRPr="00C4332C">
        <w:rPr>
          <w:rFonts w:ascii="仿宋_GB2312" w:eastAsia="仿宋_GB2312" w:hint="eastAsia"/>
          <w:sz w:val="32"/>
          <w:szCs w:val="32"/>
        </w:rPr>
        <w:t>工会、共青团、妇联、工商联、</w:t>
      </w:r>
      <w:r w:rsidR="00395896" w:rsidRPr="00C4332C">
        <w:rPr>
          <w:rFonts w:ascii="仿宋_GB2312" w:eastAsia="仿宋_GB2312" w:hint="eastAsia"/>
          <w:sz w:val="32"/>
          <w:szCs w:val="32"/>
        </w:rPr>
        <w:t>中国铁路北京局集团有限公司</w:t>
      </w:r>
      <w:r w:rsidR="00A46127" w:rsidRPr="00C4332C">
        <w:rPr>
          <w:rFonts w:ascii="仿宋_GB2312" w:eastAsia="仿宋_GB2312" w:hint="eastAsia"/>
          <w:sz w:val="32"/>
          <w:szCs w:val="32"/>
        </w:rPr>
        <w:t>等部门</w:t>
      </w:r>
      <w:r w:rsidR="00316AC8">
        <w:rPr>
          <w:rFonts w:ascii="仿宋_GB2312" w:eastAsia="仿宋_GB2312" w:hint="eastAsia"/>
          <w:sz w:val="32"/>
          <w:szCs w:val="32"/>
        </w:rPr>
        <w:t>和单位，</w:t>
      </w:r>
      <w:r w:rsidR="00A46127" w:rsidRPr="00C4332C">
        <w:rPr>
          <w:rFonts w:ascii="仿宋_GB2312" w:eastAsia="仿宋_GB2312" w:hint="eastAsia"/>
          <w:sz w:val="32"/>
          <w:szCs w:val="32"/>
        </w:rPr>
        <w:t>就针对严重违法失信超限超载运输车辆相关责任主体实施联合惩戒措施达成如下一致意见</w:t>
      </w:r>
      <w:r w:rsidR="00C83D34" w:rsidRPr="00C4332C">
        <w:rPr>
          <w:rFonts w:ascii="仿宋_GB2312" w:eastAsia="仿宋_GB2312" w:hint="eastAsia"/>
          <w:sz w:val="32"/>
          <w:szCs w:val="32"/>
        </w:rPr>
        <w:t>：</w:t>
      </w:r>
    </w:p>
    <w:p w:rsidR="00492F9E" w:rsidRPr="00C4332C" w:rsidRDefault="00687393" w:rsidP="009220B3">
      <w:pPr>
        <w:adjustRightInd w:val="0"/>
        <w:snapToGrid w:val="0"/>
        <w:spacing w:line="560" w:lineRule="exact"/>
        <w:ind w:firstLineChars="176" w:firstLine="563"/>
        <w:jc w:val="left"/>
        <w:outlineLvl w:val="0"/>
        <w:rPr>
          <w:rFonts w:ascii="黑体" w:eastAsia="黑体" w:hAnsi="黑体"/>
          <w:sz w:val="32"/>
          <w:szCs w:val="32"/>
        </w:rPr>
      </w:pPr>
      <w:r w:rsidRPr="00C4332C">
        <w:rPr>
          <w:rFonts w:ascii="黑体" w:eastAsia="黑体" w:hAnsi="黑体" w:hint="eastAsia"/>
          <w:sz w:val="32"/>
          <w:szCs w:val="32"/>
        </w:rPr>
        <w:t>一</w:t>
      </w:r>
      <w:r w:rsidR="00CB6315" w:rsidRPr="00C4332C">
        <w:rPr>
          <w:rFonts w:ascii="黑体" w:eastAsia="黑体" w:hAnsi="黑体" w:hint="eastAsia"/>
          <w:sz w:val="32"/>
          <w:szCs w:val="32"/>
        </w:rPr>
        <w:t>、</w:t>
      </w:r>
      <w:r w:rsidR="00492F9E" w:rsidRPr="00C4332C">
        <w:rPr>
          <w:rFonts w:ascii="黑体" w:eastAsia="黑体" w:hAnsi="黑体" w:hint="eastAsia"/>
          <w:sz w:val="32"/>
          <w:szCs w:val="32"/>
        </w:rPr>
        <w:t>联合惩戒对象和</w:t>
      </w:r>
      <w:r w:rsidR="00CB6315" w:rsidRPr="00C4332C">
        <w:rPr>
          <w:rFonts w:ascii="黑体" w:eastAsia="黑体" w:hAnsi="黑体" w:hint="eastAsia"/>
          <w:sz w:val="32"/>
          <w:szCs w:val="32"/>
        </w:rPr>
        <w:t>失信行为认定</w:t>
      </w:r>
    </w:p>
    <w:p w:rsidR="00112CE6" w:rsidRPr="00C4332C" w:rsidRDefault="00112CE6" w:rsidP="009220B3">
      <w:pPr>
        <w:adjustRightInd w:val="0"/>
        <w:snapToGrid w:val="0"/>
        <w:spacing w:line="560" w:lineRule="exact"/>
        <w:ind w:firstLineChars="176" w:firstLine="563"/>
        <w:jc w:val="left"/>
        <w:outlineLvl w:val="0"/>
        <w:rPr>
          <w:rFonts w:ascii="楷体_GB2312" w:eastAsia="楷体_GB2312"/>
          <w:sz w:val="32"/>
          <w:szCs w:val="32"/>
        </w:rPr>
      </w:pPr>
      <w:r w:rsidRPr="00C4332C">
        <w:rPr>
          <w:rFonts w:ascii="楷体_GB2312" w:eastAsia="楷体_GB2312" w:hint="eastAsia"/>
          <w:sz w:val="32"/>
          <w:szCs w:val="32"/>
        </w:rPr>
        <w:t>（一）联合惩戒对象</w:t>
      </w:r>
    </w:p>
    <w:p w:rsidR="00CB6315" w:rsidRPr="00C4332C" w:rsidRDefault="008A0A99" w:rsidP="00350C3F">
      <w:pPr>
        <w:adjustRightInd w:val="0"/>
        <w:snapToGrid w:val="0"/>
        <w:spacing w:line="560" w:lineRule="exact"/>
        <w:ind w:firstLineChars="176" w:firstLine="563"/>
        <w:jc w:val="left"/>
        <w:rPr>
          <w:rFonts w:ascii="仿宋_GB2312" w:eastAsia="仿宋_GB2312"/>
          <w:sz w:val="32"/>
          <w:szCs w:val="32"/>
        </w:rPr>
      </w:pPr>
      <w:r w:rsidRPr="00C4332C">
        <w:rPr>
          <w:rFonts w:ascii="仿宋_GB2312" w:eastAsia="仿宋_GB2312" w:hint="eastAsia"/>
          <w:color w:val="000000" w:themeColor="text1"/>
          <w:sz w:val="32"/>
          <w:szCs w:val="32"/>
        </w:rPr>
        <w:t>京津冀</w:t>
      </w:r>
      <w:r w:rsidRPr="00C4332C">
        <w:rPr>
          <w:rFonts w:ascii="仿宋_GB2312" w:eastAsia="仿宋_GB2312" w:hint="eastAsia"/>
          <w:sz w:val="32"/>
          <w:szCs w:val="32"/>
        </w:rPr>
        <w:t>超限超载运输车辆的相关失信责任主体（以下简称失信主体）</w:t>
      </w:r>
      <w:r w:rsidR="00492F9E" w:rsidRPr="00C4332C">
        <w:rPr>
          <w:rFonts w:ascii="仿宋_GB2312" w:eastAsia="仿宋_GB2312" w:hint="eastAsia"/>
          <w:sz w:val="32"/>
          <w:szCs w:val="32"/>
        </w:rPr>
        <w:t>包括：货运源头单位</w:t>
      </w:r>
      <w:r w:rsidR="007255CC" w:rsidRPr="00C4332C">
        <w:rPr>
          <w:rFonts w:ascii="仿宋_GB2312" w:eastAsia="仿宋_GB2312" w:hint="eastAsia"/>
          <w:sz w:val="32"/>
          <w:szCs w:val="32"/>
        </w:rPr>
        <w:t>、</w:t>
      </w:r>
      <w:r w:rsidR="00492F9E" w:rsidRPr="00C4332C">
        <w:rPr>
          <w:rFonts w:ascii="仿宋_GB2312" w:eastAsia="仿宋_GB2312" w:hint="eastAsia"/>
          <w:sz w:val="32"/>
          <w:szCs w:val="32"/>
        </w:rPr>
        <w:t>道路运输企业及其法定</w:t>
      </w:r>
      <w:r w:rsidR="00492F9E" w:rsidRPr="00C4332C">
        <w:rPr>
          <w:rFonts w:ascii="仿宋_GB2312" w:eastAsia="仿宋_GB2312" w:hint="eastAsia"/>
          <w:sz w:val="32"/>
          <w:szCs w:val="32"/>
        </w:rPr>
        <w:lastRenderedPageBreak/>
        <w:t>代表人、主要负责人和负有直接责任的有关人员；货运车辆和货运车辆驾驶人。</w:t>
      </w:r>
    </w:p>
    <w:p w:rsidR="00112CE6" w:rsidRPr="00C4332C" w:rsidRDefault="00112CE6" w:rsidP="009220B3">
      <w:pPr>
        <w:spacing w:line="560" w:lineRule="exact"/>
        <w:ind w:firstLineChars="176" w:firstLine="563"/>
        <w:contextualSpacing/>
        <w:mirrorIndents/>
        <w:jc w:val="left"/>
        <w:outlineLvl w:val="0"/>
        <w:rPr>
          <w:rFonts w:ascii="楷体_GB2312" w:eastAsia="楷体_GB2312"/>
          <w:sz w:val="32"/>
          <w:szCs w:val="32"/>
        </w:rPr>
      </w:pPr>
      <w:r w:rsidRPr="00C4332C">
        <w:rPr>
          <w:rFonts w:ascii="楷体_GB2312" w:eastAsia="楷体_GB2312" w:hint="eastAsia"/>
          <w:sz w:val="32"/>
          <w:szCs w:val="32"/>
        </w:rPr>
        <w:t>（二）失信行为认定</w:t>
      </w:r>
    </w:p>
    <w:p w:rsidR="00492F9E" w:rsidRPr="00C4332C" w:rsidRDefault="00F01990" w:rsidP="00F01990">
      <w:pPr>
        <w:spacing w:line="560" w:lineRule="exact"/>
        <w:ind w:firstLineChars="176" w:firstLine="563"/>
        <w:contextualSpacing/>
        <w:mirrorIndents/>
        <w:jc w:val="left"/>
        <w:rPr>
          <w:rFonts w:ascii="仿宋_GB2312" w:eastAsia="仿宋_GB2312" w:hAnsi="仿宋_GB2312" w:cs="仿宋_GB2312"/>
          <w:sz w:val="32"/>
          <w:szCs w:val="32"/>
        </w:rPr>
      </w:pPr>
      <w:r w:rsidRPr="00C4332C">
        <w:rPr>
          <w:rFonts w:ascii="仿宋_GB2312" w:eastAsia="仿宋_GB2312" w:hint="eastAsia"/>
          <w:sz w:val="32"/>
          <w:szCs w:val="32"/>
        </w:rPr>
        <w:t>京津冀超限超载运输车辆的相关主体存在下列</w:t>
      </w:r>
      <w:r w:rsidR="00687393" w:rsidRPr="00C4332C">
        <w:rPr>
          <w:rFonts w:ascii="仿宋_GB2312" w:eastAsia="仿宋_GB2312" w:hint="eastAsia"/>
          <w:sz w:val="32"/>
          <w:szCs w:val="32"/>
        </w:rPr>
        <w:t>行为</w:t>
      </w:r>
      <w:r w:rsidR="001019DF" w:rsidRPr="00C4332C">
        <w:rPr>
          <w:rFonts w:ascii="仿宋_GB2312" w:eastAsia="仿宋_GB2312" w:hint="eastAsia"/>
          <w:sz w:val="32"/>
          <w:szCs w:val="32"/>
        </w:rPr>
        <w:t>的</w:t>
      </w:r>
      <w:r w:rsidRPr="00C4332C">
        <w:rPr>
          <w:rFonts w:ascii="仿宋_GB2312" w:eastAsia="仿宋_GB2312" w:hint="eastAsia"/>
          <w:sz w:val="32"/>
          <w:szCs w:val="32"/>
        </w:rPr>
        <w:t>，</w:t>
      </w:r>
      <w:r w:rsidR="00687393" w:rsidRPr="00C4332C">
        <w:rPr>
          <w:rFonts w:ascii="仿宋_GB2312" w:eastAsia="仿宋_GB2312" w:hAnsi="黑体" w:cs="仿宋_GB2312" w:hint="eastAsia"/>
          <w:sz w:val="32"/>
          <w:szCs w:val="32"/>
        </w:rPr>
        <w:t>列入</w:t>
      </w:r>
      <w:r w:rsidR="00060F33" w:rsidRPr="00C4332C">
        <w:rPr>
          <w:rFonts w:ascii="仿宋_GB2312" w:eastAsia="仿宋_GB2312" w:hint="eastAsia"/>
          <w:sz w:val="32"/>
          <w:szCs w:val="32"/>
        </w:rPr>
        <w:t>失信联合惩戒主体名单（以下简称</w:t>
      </w:r>
      <w:r w:rsidR="008A0A99" w:rsidRPr="00C4332C">
        <w:rPr>
          <w:rFonts w:ascii="仿宋_GB2312" w:eastAsia="仿宋_GB2312" w:hint="eastAsia"/>
          <w:sz w:val="32"/>
          <w:szCs w:val="32"/>
        </w:rPr>
        <w:t>“</w:t>
      </w:r>
      <w:r w:rsidR="00492F9E" w:rsidRPr="00C4332C">
        <w:rPr>
          <w:rFonts w:ascii="仿宋_GB2312" w:eastAsia="仿宋_GB2312" w:hint="eastAsia"/>
          <w:sz w:val="32"/>
          <w:szCs w:val="32"/>
        </w:rPr>
        <w:t>黑名单</w:t>
      </w:r>
      <w:r w:rsidR="008A0A99" w:rsidRPr="00C4332C">
        <w:rPr>
          <w:rFonts w:ascii="仿宋_GB2312" w:eastAsia="仿宋_GB2312" w:hint="eastAsia"/>
          <w:sz w:val="32"/>
          <w:szCs w:val="32"/>
        </w:rPr>
        <w:t>”</w:t>
      </w:r>
      <w:r w:rsidR="00060F33" w:rsidRPr="00C4332C">
        <w:rPr>
          <w:rFonts w:ascii="仿宋_GB2312" w:eastAsia="仿宋_GB2312" w:hint="eastAsia"/>
          <w:sz w:val="32"/>
          <w:szCs w:val="32"/>
        </w:rPr>
        <w:t>）</w:t>
      </w:r>
      <w:r w:rsidR="00450AE6" w:rsidRPr="00C4332C">
        <w:rPr>
          <w:rFonts w:ascii="仿宋_GB2312" w:eastAsia="仿宋_GB2312" w:hint="eastAsia"/>
          <w:sz w:val="32"/>
          <w:szCs w:val="32"/>
        </w:rPr>
        <w:t>，并</w:t>
      </w:r>
      <w:r w:rsidR="001019DF" w:rsidRPr="00C4332C">
        <w:rPr>
          <w:rFonts w:ascii="仿宋_GB2312" w:eastAsia="仿宋_GB2312" w:hint="eastAsia"/>
          <w:sz w:val="32"/>
          <w:szCs w:val="32"/>
        </w:rPr>
        <w:t>由京津冀三地相关部门</w:t>
      </w:r>
      <w:r w:rsidR="00450AE6" w:rsidRPr="00C4332C">
        <w:rPr>
          <w:rFonts w:ascii="仿宋_GB2312" w:eastAsia="仿宋_GB2312" w:hint="eastAsia"/>
          <w:sz w:val="32"/>
          <w:szCs w:val="32"/>
        </w:rPr>
        <w:t>实施联合惩戒措施</w:t>
      </w:r>
      <w:r w:rsidR="001019DF" w:rsidRPr="00C4332C">
        <w:rPr>
          <w:rFonts w:ascii="仿宋_GB2312" w:eastAsia="仿宋_GB2312" w:hAnsi="仿宋_GB2312" w:cs="仿宋_GB2312" w:hint="eastAsia"/>
          <w:sz w:val="32"/>
          <w:szCs w:val="32"/>
        </w:rPr>
        <w:t>。</w:t>
      </w:r>
    </w:p>
    <w:p w:rsidR="00F2351D" w:rsidRPr="00C4332C" w:rsidRDefault="00F2351D" w:rsidP="00F2351D">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 xml:space="preserve">1.货运车辆1年内违法超限运输超过3次的； </w:t>
      </w:r>
    </w:p>
    <w:p w:rsidR="00F2351D" w:rsidRPr="00C4332C" w:rsidRDefault="00F2351D" w:rsidP="00F2351D">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 xml:space="preserve">2.货运车辆驾驶人1年内违法超限运输超过3次的； </w:t>
      </w:r>
    </w:p>
    <w:p w:rsidR="00F2351D" w:rsidRPr="00C4332C" w:rsidRDefault="00F2351D" w:rsidP="00F2351D">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 xml:space="preserve">3.道路运输企业1年内违法超限运输的货运车辆超过本单位货运车辆总数10%，被道路运输管理机构责令停业整顿的； </w:t>
      </w:r>
    </w:p>
    <w:p w:rsidR="00F2351D" w:rsidRPr="00C4332C" w:rsidRDefault="00F2351D" w:rsidP="00F2351D">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sz w:val="32"/>
          <w:szCs w:val="32"/>
        </w:rPr>
        <w:t>4.</w:t>
      </w:r>
      <w:r w:rsidRPr="00C4332C">
        <w:rPr>
          <w:rFonts w:ascii="仿宋_GB2312" w:eastAsia="仿宋_GB2312" w:hint="eastAsia"/>
          <w:sz w:val="32"/>
          <w:szCs w:val="32"/>
        </w:rPr>
        <w:t>机动车维修经营者</w:t>
      </w:r>
      <w:r w:rsidR="007F79A7" w:rsidRPr="00C4332C">
        <w:rPr>
          <w:rFonts w:ascii="仿宋_GB2312" w:eastAsia="仿宋_GB2312" w:hAnsi="Times New Roman" w:hint="eastAsia"/>
          <w:sz w:val="32"/>
          <w:szCs w:val="32"/>
        </w:rPr>
        <w:t>为超载超限</w:t>
      </w:r>
      <w:r w:rsidRPr="00C4332C">
        <w:rPr>
          <w:rFonts w:ascii="仿宋_GB2312" w:eastAsia="仿宋_GB2312" w:hint="eastAsia"/>
          <w:sz w:val="32"/>
          <w:szCs w:val="32"/>
        </w:rPr>
        <w:t>擅自改装机动车，</w:t>
      </w:r>
      <w:r w:rsidR="007F79A7" w:rsidRPr="00C4332C">
        <w:rPr>
          <w:rFonts w:ascii="仿宋_GB2312" w:eastAsia="仿宋_GB2312" w:hint="eastAsia"/>
          <w:sz w:val="32"/>
          <w:szCs w:val="32"/>
        </w:rPr>
        <w:t>1年内被给予3次以上行政处罚的；</w:t>
      </w:r>
      <w:r w:rsidRPr="00C4332C">
        <w:rPr>
          <w:rFonts w:ascii="仿宋_GB2312" w:eastAsia="仿宋_GB2312" w:hint="eastAsia"/>
          <w:sz w:val="32"/>
          <w:szCs w:val="32"/>
        </w:rPr>
        <w:t xml:space="preserve"> </w:t>
      </w:r>
    </w:p>
    <w:p w:rsidR="00F2351D" w:rsidRPr="00C4332C" w:rsidRDefault="00F2351D" w:rsidP="00F2351D">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 xml:space="preserve">5.指使、强令车辆驾驶人超限运输货物，被道路运输管理机构处以2万元以上罚款，或者1年内被给予3次以上行政处罚的； </w:t>
      </w:r>
    </w:p>
    <w:p w:rsidR="00F2351D" w:rsidRPr="00C4332C" w:rsidRDefault="00F2351D" w:rsidP="00F2351D">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 xml:space="preserve">6.隐瞒有关情况或者提供虚假材料申请超限运输行政许可，或者以欺骗、贿赂等不正当手段取得行政许可的； </w:t>
      </w:r>
    </w:p>
    <w:p w:rsidR="00F2351D" w:rsidRPr="00C4332C" w:rsidRDefault="00F2351D" w:rsidP="00F2351D">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 xml:space="preserve">7.超限超载运输车辆驾驶人、源头单位、大件运输企业无正当理由拒绝有关部门监督检查或者提供虚假情况的； </w:t>
      </w:r>
    </w:p>
    <w:p w:rsidR="00F2351D" w:rsidRPr="00C4332C" w:rsidRDefault="00F2351D" w:rsidP="00F2351D">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 xml:space="preserve">8.因堵塞交通、强行冲卡、暴力抗法、破坏相关设施设备，被公安机关依法给予行政处罚的； </w:t>
      </w:r>
    </w:p>
    <w:p w:rsidR="00F2351D" w:rsidRPr="00C4332C" w:rsidRDefault="00F2351D" w:rsidP="00F2351D">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 xml:space="preserve">9.因违法超限超载造成重大责任事故且负同等责任以上的； </w:t>
      </w:r>
    </w:p>
    <w:p w:rsidR="000A7D0E" w:rsidRPr="00C4332C" w:rsidRDefault="00F2351D" w:rsidP="009E284D">
      <w:pPr>
        <w:adjustRightInd w:val="0"/>
        <w:snapToGrid w:val="0"/>
        <w:spacing w:line="560" w:lineRule="exact"/>
        <w:ind w:firstLineChars="200" w:firstLine="640"/>
        <w:rPr>
          <w:rFonts w:ascii="仿宋_GB2312" w:eastAsia="仿宋_GB2312" w:hAnsi="Times New Roman"/>
          <w:sz w:val="32"/>
          <w:szCs w:val="32"/>
        </w:rPr>
      </w:pPr>
      <w:r w:rsidRPr="00C4332C">
        <w:rPr>
          <w:rFonts w:ascii="仿宋_GB2312" w:eastAsia="仿宋_GB2312" w:hint="eastAsia"/>
          <w:sz w:val="32"/>
          <w:szCs w:val="32"/>
        </w:rPr>
        <w:lastRenderedPageBreak/>
        <w:t>10.暴力抗法致人死亡或伤害的</w:t>
      </w:r>
      <w:r w:rsidR="008F0363">
        <w:rPr>
          <w:rFonts w:ascii="仿宋_GB2312" w:eastAsia="仿宋_GB2312" w:hAnsi="Times New Roman" w:hint="eastAsia"/>
          <w:sz w:val="32"/>
          <w:szCs w:val="32"/>
        </w:rPr>
        <w:t>。</w:t>
      </w:r>
    </w:p>
    <w:p w:rsidR="00350C3F" w:rsidRPr="00C4332C" w:rsidRDefault="00350C3F" w:rsidP="00350C3F">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上述各项中的“超过”“以上”包含本数。“1年”从初次领取道路运输证、道路运输从业人员从业资格证、道路运输经营许可证之日算起，可跨自然年度。</w:t>
      </w:r>
      <w:r w:rsidR="00687393" w:rsidRPr="00C4332C">
        <w:rPr>
          <w:rFonts w:ascii="仿宋_GB2312" w:eastAsia="仿宋_GB2312" w:hint="eastAsia"/>
          <w:sz w:val="32"/>
          <w:szCs w:val="32"/>
        </w:rPr>
        <w:t>京津</w:t>
      </w:r>
      <w:proofErr w:type="gramStart"/>
      <w:r w:rsidR="00687393" w:rsidRPr="00C4332C">
        <w:rPr>
          <w:rFonts w:ascii="仿宋_GB2312" w:eastAsia="仿宋_GB2312" w:hint="eastAsia"/>
          <w:sz w:val="32"/>
          <w:szCs w:val="32"/>
        </w:rPr>
        <w:t>冀</w:t>
      </w:r>
      <w:r w:rsidR="00903C2A" w:rsidRPr="00C4332C">
        <w:rPr>
          <w:rFonts w:ascii="仿宋_GB2312" w:eastAsia="仿宋_GB2312" w:hint="eastAsia"/>
          <w:sz w:val="32"/>
          <w:szCs w:val="32"/>
        </w:rPr>
        <w:t>实行</w:t>
      </w:r>
      <w:proofErr w:type="gramEnd"/>
      <w:r w:rsidR="00687393" w:rsidRPr="00C4332C">
        <w:rPr>
          <w:rFonts w:ascii="仿宋_GB2312" w:eastAsia="仿宋_GB2312" w:hint="eastAsia"/>
          <w:sz w:val="32"/>
          <w:szCs w:val="32"/>
        </w:rPr>
        <w:t>一地违法三地失信</w:t>
      </w:r>
      <w:r w:rsidR="006E64CE" w:rsidRPr="00C4332C">
        <w:rPr>
          <w:rFonts w:ascii="仿宋_GB2312" w:eastAsia="仿宋_GB2312" w:hint="eastAsia"/>
          <w:sz w:val="32"/>
          <w:szCs w:val="32"/>
        </w:rPr>
        <w:t>行为累计</w:t>
      </w:r>
      <w:r w:rsidR="00687393" w:rsidRPr="00C4332C">
        <w:rPr>
          <w:rFonts w:ascii="仿宋_GB2312" w:eastAsia="仿宋_GB2312" w:hint="eastAsia"/>
          <w:sz w:val="32"/>
          <w:szCs w:val="32"/>
        </w:rPr>
        <w:t>记录。</w:t>
      </w:r>
    </w:p>
    <w:p w:rsidR="00350C3F" w:rsidRPr="00C4332C" w:rsidRDefault="00687393" w:rsidP="009220B3">
      <w:pPr>
        <w:adjustRightInd w:val="0"/>
        <w:snapToGrid w:val="0"/>
        <w:spacing w:line="560" w:lineRule="exact"/>
        <w:ind w:firstLineChars="200" w:firstLine="640"/>
        <w:outlineLvl w:val="0"/>
        <w:rPr>
          <w:rFonts w:ascii="黑体" w:eastAsia="黑体" w:hAnsi="黑体"/>
          <w:sz w:val="32"/>
          <w:szCs w:val="32"/>
        </w:rPr>
      </w:pPr>
      <w:r w:rsidRPr="00C4332C">
        <w:rPr>
          <w:rFonts w:ascii="黑体" w:eastAsia="黑体" w:hAnsi="黑体" w:hint="eastAsia"/>
          <w:sz w:val="32"/>
          <w:szCs w:val="32"/>
        </w:rPr>
        <w:t>二</w:t>
      </w:r>
      <w:r w:rsidR="004C3B1D" w:rsidRPr="00C4332C">
        <w:rPr>
          <w:rFonts w:ascii="黑体" w:eastAsia="黑体" w:hAnsi="黑体" w:hint="eastAsia"/>
          <w:sz w:val="32"/>
          <w:szCs w:val="32"/>
        </w:rPr>
        <w:t>、联合惩戒措施</w:t>
      </w:r>
    </w:p>
    <w:p w:rsidR="00350C3F" w:rsidRPr="00C4332C" w:rsidRDefault="00060F33" w:rsidP="000406D7">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京津冀三地相关部门</w:t>
      </w:r>
      <w:r w:rsidR="004C3B1D" w:rsidRPr="00C4332C">
        <w:rPr>
          <w:rFonts w:ascii="仿宋_GB2312" w:eastAsia="仿宋_GB2312" w:hint="eastAsia"/>
          <w:sz w:val="32"/>
          <w:szCs w:val="32"/>
        </w:rPr>
        <w:t>依照有关法律、法规、规章及规范性文件的规定，对</w:t>
      </w:r>
      <w:r w:rsidR="00F01990" w:rsidRPr="00C4332C">
        <w:rPr>
          <w:rFonts w:ascii="仿宋_GB2312" w:eastAsia="仿宋_GB2312" w:hint="eastAsia"/>
          <w:sz w:val="32"/>
          <w:szCs w:val="32"/>
        </w:rPr>
        <w:t>相关失信责任主体</w:t>
      </w:r>
      <w:r w:rsidR="004C3B1D" w:rsidRPr="00C4332C">
        <w:rPr>
          <w:rFonts w:ascii="仿宋_GB2312" w:eastAsia="仿宋_GB2312" w:hint="eastAsia"/>
          <w:sz w:val="32"/>
          <w:szCs w:val="32"/>
        </w:rPr>
        <w:t>采取下列一种或多种惩戒措施</w:t>
      </w:r>
      <w:r w:rsidR="00510AB7" w:rsidRPr="00C4332C">
        <w:rPr>
          <w:rFonts w:ascii="仿宋_GB2312" w:eastAsia="仿宋_GB2312" w:hint="eastAsia"/>
          <w:sz w:val="32"/>
          <w:szCs w:val="32"/>
        </w:rPr>
        <w:t>。</w:t>
      </w:r>
    </w:p>
    <w:p w:rsidR="00C4332C" w:rsidRDefault="004C3B1D" w:rsidP="00350C3F">
      <w:pPr>
        <w:adjustRightInd w:val="0"/>
        <w:snapToGrid w:val="0"/>
        <w:spacing w:line="560" w:lineRule="exact"/>
        <w:ind w:firstLineChars="200" w:firstLine="640"/>
        <w:rPr>
          <w:rFonts w:ascii="楷体_GB2312" w:eastAsia="楷体_GB2312"/>
          <w:sz w:val="32"/>
          <w:szCs w:val="32"/>
        </w:rPr>
      </w:pPr>
      <w:r w:rsidRPr="00C4332C">
        <w:rPr>
          <w:rFonts w:ascii="楷体_GB2312" w:eastAsia="楷体_GB2312" w:hint="eastAsia"/>
          <w:sz w:val="32"/>
          <w:szCs w:val="32"/>
        </w:rPr>
        <w:t>（一）限制或禁止</w:t>
      </w:r>
      <w:r w:rsidR="00492F9E" w:rsidRPr="00C4332C">
        <w:rPr>
          <w:rFonts w:ascii="楷体_GB2312" w:eastAsia="楷体_GB2312" w:hint="eastAsia"/>
          <w:sz w:val="32"/>
          <w:szCs w:val="32"/>
        </w:rPr>
        <w:t>失信主体</w:t>
      </w:r>
      <w:r w:rsidRPr="00C4332C">
        <w:rPr>
          <w:rFonts w:ascii="楷体_GB2312" w:eastAsia="楷体_GB2312" w:hint="eastAsia"/>
          <w:sz w:val="32"/>
          <w:szCs w:val="32"/>
        </w:rPr>
        <w:t>的市场准入、行政许可</w:t>
      </w:r>
    </w:p>
    <w:p w:rsidR="00932C26" w:rsidRPr="00C4332C" w:rsidRDefault="000424CE" w:rsidP="00350C3F">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1</w:t>
      </w:r>
      <w:r w:rsidR="00C4332C" w:rsidRPr="00C4332C">
        <w:rPr>
          <w:rFonts w:ascii="仿宋_GB2312" w:eastAsia="仿宋_GB2312" w:hint="eastAsia"/>
          <w:sz w:val="32"/>
          <w:szCs w:val="32"/>
        </w:rPr>
        <w:t>.</w:t>
      </w:r>
      <w:r w:rsidRPr="00C4332C">
        <w:rPr>
          <w:rFonts w:ascii="仿宋_GB2312" w:eastAsia="仿宋_GB2312" w:hint="eastAsia"/>
          <w:sz w:val="32"/>
          <w:szCs w:val="32"/>
        </w:rPr>
        <w:t>依法严格道路运输市场准入</w:t>
      </w:r>
    </w:p>
    <w:p w:rsidR="004C3B1D" w:rsidRPr="00C4332C" w:rsidRDefault="004C3B1D" w:rsidP="00350C3F">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对</w:t>
      </w:r>
      <w:r w:rsidR="00492F9E" w:rsidRPr="00C4332C">
        <w:rPr>
          <w:rFonts w:ascii="仿宋_GB2312" w:eastAsia="仿宋_GB2312" w:hAnsi="宋体" w:cs="宋体" w:hint="eastAsia"/>
          <w:kern w:val="0"/>
          <w:sz w:val="32"/>
          <w:szCs w:val="32"/>
        </w:rPr>
        <w:t>失信主体</w:t>
      </w:r>
      <w:r w:rsidRPr="00C4332C">
        <w:rPr>
          <w:rFonts w:ascii="仿宋_GB2312" w:eastAsia="仿宋_GB2312" w:hint="eastAsia"/>
          <w:sz w:val="32"/>
          <w:szCs w:val="32"/>
        </w:rPr>
        <w:t>进入道路运输市场依法实行限制性管理措施。</w:t>
      </w:r>
    </w:p>
    <w:p w:rsidR="004C3B1D" w:rsidRPr="00C4332C" w:rsidRDefault="004C3B1D" w:rsidP="00350C3F">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2</w:t>
      </w:r>
      <w:r w:rsidR="00C4332C" w:rsidRPr="00C4332C">
        <w:rPr>
          <w:rFonts w:ascii="仿宋_GB2312" w:eastAsia="仿宋_GB2312" w:hint="eastAsia"/>
          <w:sz w:val="32"/>
          <w:szCs w:val="32"/>
        </w:rPr>
        <w:t>.</w:t>
      </w:r>
      <w:r w:rsidRPr="00C4332C">
        <w:rPr>
          <w:rFonts w:ascii="仿宋_GB2312" w:eastAsia="仿宋_GB2312" w:hint="eastAsia"/>
          <w:sz w:val="32"/>
          <w:szCs w:val="32"/>
        </w:rPr>
        <w:t>限制企业经营的审慎性参考</w:t>
      </w:r>
    </w:p>
    <w:p w:rsidR="004C3B1D" w:rsidRPr="00C4332C" w:rsidRDefault="004C3B1D" w:rsidP="00350C3F">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对</w:t>
      </w:r>
      <w:r w:rsidR="00492F9E" w:rsidRPr="00C4332C">
        <w:rPr>
          <w:rFonts w:ascii="仿宋_GB2312" w:eastAsia="仿宋_GB2312" w:hAnsi="宋体" w:cs="宋体" w:hint="eastAsia"/>
          <w:kern w:val="0"/>
          <w:sz w:val="32"/>
          <w:szCs w:val="32"/>
        </w:rPr>
        <w:t>失信主体</w:t>
      </w:r>
      <w:r w:rsidRPr="00C4332C">
        <w:rPr>
          <w:rFonts w:ascii="仿宋_GB2312" w:eastAsia="仿宋_GB2312" w:hint="eastAsia"/>
          <w:sz w:val="32"/>
          <w:szCs w:val="32"/>
        </w:rPr>
        <w:t>依法采取取消交通运输领域相关经营资质或限制性经营等措施。将失信状况作为</w:t>
      </w:r>
      <w:r w:rsidR="007255CC" w:rsidRPr="00C4332C">
        <w:rPr>
          <w:rFonts w:ascii="仿宋_GB2312" w:eastAsia="仿宋_GB2312" w:hAnsi="宋体" w:cs="宋体" w:hint="eastAsia"/>
          <w:kern w:val="0"/>
          <w:sz w:val="32"/>
          <w:szCs w:val="32"/>
        </w:rPr>
        <w:t>失信主体</w:t>
      </w:r>
      <w:r w:rsidRPr="00C4332C">
        <w:rPr>
          <w:rFonts w:ascii="仿宋_GB2312" w:eastAsia="仿宋_GB2312" w:hint="eastAsia"/>
          <w:sz w:val="32"/>
          <w:szCs w:val="32"/>
        </w:rPr>
        <w:t>重新从事营业性运输审批的审慎性参考依据。</w:t>
      </w:r>
    </w:p>
    <w:p w:rsidR="004C3B1D" w:rsidRPr="00C4332C" w:rsidRDefault="004C3B1D" w:rsidP="00350C3F">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3</w:t>
      </w:r>
      <w:r w:rsidR="00C4332C" w:rsidRPr="00C4332C">
        <w:rPr>
          <w:rFonts w:ascii="仿宋_GB2312" w:eastAsia="仿宋_GB2312" w:hint="eastAsia"/>
          <w:sz w:val="32"/>
          <w:szCs w:val="32"/>
        </w:rPr>
        <w:t>.</w:t>
      </w:r>
      <w:r w:rsidRPr="00C4332C">
        <w:rPr>
          <w:rFonts w:ascii="仿宋_GB2312" w:eastAsia="仿宋_GB2312" w:hint="eastAsia"/>
          <w:sz w:val="32"/>
          <w:szCs w:val="32"/>
        </w:rPr>
        <w:t>依法限制取得生产许可</w:t>
      </w:r>
    </w:p>
    <w:p w:rsidR="004C3B1D" w:rsidRPr="00C4332C" w:rsidRDefault="004C3B1D" w:rsidP="00350C3F">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对</w:t>
      </w:r>
      <w:r w:rsidR="00492F9E" w:rsidRPr="00C4332C">
        <w:rPr>
          <w:rFonts w:ascii="仿宋_GB2312" w:eastAsia="仿宋_GB2312" w:hAnsi="宋体" w:cs="宋体" w:hint="eastAsia"/>
          <w:kern w:val="0"/>
          <w:sz w:val="32"/>
          <w:szCs w:val="32"/>
        </w:rPr>
        <w:t>失信主体</w:t>
      </w:r>
      <w:r w:rsidRPr="00C4332C">
        <w:rPr>
          <w:rFonts w:ascii="仿宋_GB2312" w:eastAsia="仿宋_GB2312" w:hint="eastAsia"/>
          <w:sz w:val="32"/>
          <w:szCs w:val="32"/>
        </w:rPr>
        <w:t>申请工业产品生产许可依法予以限制。</w:t>
      </w:r>
    </w:p>
    <w:p w:rsidR="004C3B1D" w:rsidRPr="00C4332C" w:rsidRDefault="004C3B1D" w:rsidP="00350C3F">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4</w:t>
      </w:r>
      <w:r w:rsidR="00C4332C" w:rsidRPr="00C4332C">
        <w:rPr>
          <w:rFonts w:ascii="仿宋_GB2312" w:eastAsia="仿宋_GB2312" w:hint="eastAsia"/>
          <w:sz w:val="32"/>
          <w:szCs w:val="32"/>
        </w:rPr>
        <w:t>.</w:t>
      </w:r>
      <w:r w:rsidRPr="00C4332C">
        <w:rPr>
          <w:rFonts w:ascii="仿宋_GB2312" w:eastAsia="仿宋_GB2312" w:hint="eastAsia"/>
          <w:sz w:val="32"/>
          <w:szCs w:val="32"/>
        </w:rPr>
        <w:t>依法限制参与政府采购活动</w:t>
      </w:r>
    </w:p>
    <w:p w:rsidR="004C3B1D" w:rsidRPr="00C4332C" w:rsidRDefault="004C3B1D" w:rsidP="00350C3F">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协助查询政府采购项目信息，依法限制</w:t>
      </w:r>
      <w:r w:rsidR="00492F9E" w:rsidRPr="00C4332C">
        <w:rPr>
          <w:rFonts w:ascii="仿宋_GB2312" w:eastAsia="仿宋_GB2312" w:hAnsi="宋体" w:cs="宋体" w:hint="eastAsia"/>
          <w:kern w:val="0"/>
          <w:sz w:val="32"/>
          <w:szCs w:val="32"/>
        </w:rPr>
        <w:t>失信主体</w:t>
      </w:r>
      <w:r w:rsidRPr="00C4332C">
        <w:rPr>
          <w:rFonts w:ascii="仿宋_GB2312" w:eastAsia="仿宋_GB2312" w:hint="eastAsia"/>
          <w:sz w:val="32"/>
          <w:szCs w:val="32"/>
        </w:rPr>
        <w:t>在一定期限内参与政府采购活动。</w:t>
      </w:r>
    </w:p>
    <w:p w:rsidR="004C3B1D" w:rsidRPr="00C4332C" w:rsidRDefault="004C3B1D" w:rsidP="00350C3F">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5</w:t>
      </w:r>
      <w:r w:rsidR="00C4332C" w:rsidRPr="00C4332C">
        <w:rPr>
          <w:rFonts w:ascii="仿宋_GB2312" w:eastAsia="仿宋_GB2312" w:hint="eastAsia"/>
          <w:sz w:val="32"/>
          <w:szCs w:val="32"/>
        </w:rPr>
        <w:t>.</w:t>
      </w:r>
      <w:r w:rsidRPr="00C4332C">
        <w:rPr>
          <w:rFonts w:ascii="仿宋_GB2312" w:eastAsia="仿宋_GB2312" w:hint="eastAsia"/>
          <w:sz w:val="32"/>
          <w:szCs w:val="32"/>
        </w:rPr>
        <w:t>限制取得政府供应土地</w:t>
      </w:r>
    </w:p>
    <w:p w:rsidR="004C3B1D" w:rsidRPr="00C4332C" w:rsidRDefault="004C3B1D" w:rsidP="00350C3F">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对</w:t>
      </w:r>
      <w:r w:rsidR="00492F9E" w:rsidRPr="00C4332C">
        <w:rPr>
          <w:rFonts w:ascii="仿宋_GB2312" w:eastAsia="仿宋_GB2312" w:hAnsi="宋体" w:cs="宋体" w:hint="eastAsia"/>
          <w:kern w:val="0"/>
          <w:sz w:val="32"/>
          <w:szCs w:val="32"/>
        </w:rPr>
        <w:t>失信主体</w:t>
      </w:r>
      <w:r w:rsidRPr="00C4332C">
        <w:rPr>
          <w:rFonts w:ascii="仿宋_GB2312" w:eastAsia="仿宋_GB2312" w:hint="eastAsia"/>
          <w:sz w:val="32"/>
          <w:szCs w:val="32"/>
        </w:rPr>
        <w:t>申请用地或参与土地</w:t>
      </w:r>
      <w:r w:rsidR="00042117" w:rsidRPr="00C4332C">
        <w:rPr>
          <w:rFonts w:ascii="仿宋_GB2312" w:eastAsia="仿宋_GB2312" w:hint="eastAsia"/>
          <w:sz w:val="32"/>
          <w:szCs w:val="32"/>
        </w:rPr>
        <w:t>竞买</w:t>
      </w:r>
      <w:r w:rsidRPr="00C4332C">
        <w:rPr>
          <w:rFonts w:ascii="仿宋_GB2312" w:eastAsia="仿宋_GB2312" w:hint="eastAsia"/>
          <w:sz w:val="32"/>
          <w:szCs w:val="32"/>
        </w:rPr>
        <w:t>进行必要限制。</w:t>
      </w:r>
    </w:p>
    <w:p w:rsidR="004C3B1D" w:rsidRPr="00C4332C" w:rsidRDefault="004C3B1D" w:rsidP="00350C3F">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lastRenderedPageBreak/>
        <w:t>6</w:t>
      </w:r>
      <w:r w:rsidR="00C4332C" w:rsidRPr="00C4332C">
        <w:rPr>
          <w:rFonts w:ascii="仿宋_GB2312" w:eastAsia="仿宋_GB2312" w:hint="eastAsia"/>
          <w:sz w:val="32"/>
          <w:szCs w:val="32"/>
        </w:rPr>
        <w:t>.</w:t>
      </w:r>
      <w:r w:rsidRPr="00C4332C">
        <w:rPr>
          <w:rFonts w:ascii="仿宋_GB2312" w:eastAsia="仿宋_GB2312" w:hint="eastAsia"/>
          <w:sz w:val="32"/>
          <w:szCs w:val="32"/>
        </w:rPr>
        <w:t>依法限制参与</w:t>
      </w:r>
      <w:proofErr w:type="gramStart"/>
      <w:r w:rsidRPr="00C4332C">
        <w:rPr>
          <w:rFonts w:ascii="仿宋_GB2312" w:eastAsia="仿宋_GB2312" w:hint="eastAsia"/>
          <w:sz w:val="32"/>
          <w:szCs w:val="32"/>
        </w:rPr>
        <w:t>工程等招投标</w:t>
      </w:r>
      <w:proofErr w:type="gramEnd"/>
    </w:p>
    <w:p w:rsidR="004C3B1D" w:rsidRPr="00C4332C" w:rsidRDefault="004C3B1D" w:rsidP="00350C3F">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在一定期限内依法限制</w:t>
      </w:r>
      <w:r w:rsidR="00492F9E" w:rsidRPr="00C4332C">
        <w:rPr>
          <w:rFonts w:ascii="仿宋_GB2312" w:eastAsia="仿宋_GB2312" w:hAnsi="宋体" w:cs="宋体" w:hint="eastAsia"/>
          <w:kern w:val="0"/>
          <w:sz w:val="32"/>
          <w:szCs w:val="32"/>
        </w:rPr>
        <w:t>失信主体</w:t>
      </w:r>
      <w:r w:rsidRPr="00C4332C">
        <w:rPr>
          <w:rFonts w:ascii="仿宋_GB2312" w:eastAsia="仿宋_GB2312" w:hint="eastAsia"/>
          <w:sz w:val="32"/>
          <w:szCs w:val="32"/>
        </w:rPr>
        <w:t>参与投标活动。</w:t>
      </w:r>
    </w:p>
    <w:p w:rsidR="004C3B1D" w:rsidRPr="00C4332C" w:rsidRDefault="004C3B1D" w:rsidP="00350C3F">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7</w:t>
      </w:r>
      <w:r w:rsidR="00C4332C" w:rsidRPr="00C4332C">
        <w:rPr>
          <w:rFonts w:ascii="仿宋_GB2312" w:eastAsia="仿宋_GB2312" w:hint="eastAsia"/>
          <w:sz w:val="32"/>
          <w:szCs w:val="32"/>
        </w:rPr>
        <w:t>.</w:t>
      </w:r>
      <w:r w:rsidRPr="00C4332C">
        <w:rPr>
          <w:rFonts w:ascii="仿宋_GB2312" w:eastAsia="仿宋_GB2312" w:hint="eastAsia"/>
          <w:sz w:val="32"/>
          <w:szCs w:val="32"/>
        </w:rPr>
        <w:t>限制取得安全生产许可</w:t>
      </w:r>
    </w:p>
    <w:p w:rsidR="004C3B1D" w:rsidRPr="00C4332C" w:rsidRDefault="004C3B1D" w:rsidP="00350C3F">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对</w:t>
      </w:r>
      <w:r w:rsidR="00492F9E" w:rsidRPr="00C4332C">
        <w:rPr>
          <w:rFonts w:ascii="仿宋_GB2312" w:eastAsia="仿宋_GB2312" w:hAnsi="宋体" w:cs="宋体" w:hint="eastAsia"/>
          <w:kern w:val="0"/>
          <w:sz w:val="32"/>
          <w:szCs w:val="32"/>
        </w:rPr>
        <w:t>失信主体</w:t>
      </w:r>
      <w:r w:rsidRPr="00C4332C">
        <w:rPr>
          <w:rFonts w:ascii="仿宋_GB2312" w:eastAsia="仿宋_GB2312" w:hint="eastAsia"/>
          <w:sz w:val="32"/>
          <w:szCs w:val="32"/>
        </w:rPr>
        <w:t>申请安全生产许可证予以限制。</w:t>
      </w:r>
    </w:p>
    <w:p w:rsidR="004C3B1D" w:rsidRPr="00C4332C" w:rsidRDefault="004C3B1D" w:rsidP="00350C3F">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8</w:t>
      </w:r>
      <w:r w:rsidR="00C4332C" w:rsidRPr="00C4332C">
        <w:rPr>
          <w:rFonts w:ascii="仿宋_GB2312" w:eastAsia="仿宋_GB2312" w:hint="eastAsia"/>
          <w:sz w:val="32"/>
          <w:szCs w:val="32"/>
        </w:rPr>
        <w:t>.</w:t>
      </w:r>
      <w:r w:rsidRPr="00C4332C">
        <w:rPr>
          <w:rFonts w:ascii="仿宋_GB2312" w:eastAsia="仿宋_GB2312" w:hint="eastAsia"/>
          <w:sz w:val="32"/>
          <w:szCs w:val="32"/>
        </w:rPr>
        <w:t>供新增项目核准时审慎性参考</w:t>
      </w:r>
    </w:p>
    <w:p w:rsidR="004C3B1D" w:rsidRPr="00C4332C" w:rsidRDefault="004C3B1D" w:rsidP="00350C3F">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为</w:t>
      </w:r>
      <w:r w:rsidR="00492F9E" w:rsidRPr="00C4332C">
        <w:rPr>
          <w:rFonts w:ascii="仿宋_GB2312" w:eastAsia="仿宋_GB2312" w:hAnsi="宋体" w:cs="宋体" w:hint="eastAsia"/>
          <w:kern w:val="0"/>
          <w:sz w:val="32"/>
          <w:szCs w:val="32"/>
        </w:rPr>
        <w:t>失信主体</w:t>
      </w:r>
      <w:r w:rsidRPr="00C4332C">
        <w:rPr>
          <w:rFonts w:ascii="仿宋_GB2312" w:eastAsia="仿宋_GB2312" w:hint="eastAsia"/>
          <w:sz w:val="32"/>
          <w:szCs w:val="32"/>
        </w:rPr>
        <w:t>新增项目的核准提供审慎性参考。</w:t>
      </w:r>
    </w:p>
    <w:p w:rsidR="004C3B1D" w:rsidRPr="00C4332C" w:rsidRDefault="004C3B1D" w:rsidP="009220B3">
      <w:pPr>
        <w:adjustRightInd w:val="0"/>
        <w:snapToGrid w:val="0"/>
        <w:spacing w:line="560" w:lineRule="exact"/>
        <w:ind w:firstLineChars="200" w:firstLine="640"/>
        <w:outlineLvl w:val="0"/>
        <w:rPr>
          <w:rFonts w:ascii="楷体_GB2312" w:eastAsia="楷体_GB2312"/>
          <w:sz w:val="32"/>
          <w:szCs w:val="32"/>
        </w:rPr>
      </w:pPr>
      <w:r w:rsidRPr="00C4332C">
        <w:rPr>
          <w:rFonts w:ascii="楷体_GB2312" w:eastAsia="楷体_GB2312" w:hint="eastAsia"/>
          <w:sz w:val="32"/>
          <w:szCs w:val="32"/>
        </w:rPr>
        <w:t>（二）对</w:t>
      </w:r>
      <w:r w:rsidR="00492F9E" w:rsidRPr="00C4332C">
        <w:rPr>
          <w:rFonts w:ascii="楷体_GB2312" w:eastAsia="楷体_GB2312" w:hint="eastAsia"/>
          <w:sz w:val="32"/>
          <w:szCs w:val="32"/>
        </w:rPr>
        <w:t>失信主体</w:t>
      </w:r>
      <w:r w:rsidRPr="00C4332C">
        <w:rPr>
          <w:rFonts w:ascii="楷体_GB2312" w:eastAsia="楷体_GB2312" w:hint="eastAsia"/>
          <w:sz w:val="32"/>
          <w:szCs w:val="32"/>
        </w:rPr>
        <w:t>加强日常监管，限制融资和消费</w:t>
      </w:r>
    </w:p>
    <w:p w:rsidR="004C3B1D" w:rsidRPr="00C4332C" w:rsidRDefault="004C3B1D" w:rsidP="00350C3F">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9</w:t>
      </w:r>
      <w:r w:rsidR="00C4332C" w:rsidRPr="00C4332C">
        <w:rPr>
          <w:rFonts w:ascii="仿宋_GB2312" w:eastAsia="仿宋_GB2312" w:hint="eastAsia"/>
          <w:sz w:val="32"/>
          <w:szCs w:val="32"/>
        </w:rPr>
        <w:t>.</w:t>
      </w:r>
      <w:r w:rsidRPr="00C4332C">
        <w:rPr>
          <w:rFonts w:ascii="仿宋_GB2312" w:eastAsia="仿宋_GB2312" w:hint="eastAsia"/>
          <w:sz w:val="32"/>
          <w:szCs w:val="32"/>
        </w:rPr>
        <w:t>加强货车生产和改装监管</w:t>
      </w:r>
    </w:p>
    <w:p w:rsidR="004C3B1D" w:rsidRPr="00C4332C" w:rsidRDefault="004C3B1D" w:rsidP="00350C3F">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对</w:t>
      </w:r>
      <w:r w:rsidR="00492F9E" w:rsidRPr="00C4332C">
        <w:rPr>
          <w:rFonts w:ascii="仿宋_GB2312" w:eastAsia="仿宋_GB2312" w:hAnsi="宋体" w:cs="宋体" w:hint="eastAsia"/>
          <w:kern w:val="0"/>
          <w:sz w:val="32"/>
          <w:szCs w:val="32"/>
        </w:rPr>
        <w:t>失信主体</w:t>
      </w:r>
      <w:r w:rsidRPr="00C4332C">
        <w:rPr>
          <w:rFonts w:ascii="仿宋_GB2312" w:eastAsia="仿宋_GB2312" w:hint="eastAsia"/>
          <w:sz w:val="32"/>
          <w:szCs w:val="32"/>
        </w:rPr>
        <w:t>从事货车生产、改装等经营活动加强审查和监督检查，对</w:t>
      </w:r>
      <w:r w:rsidR="007255CC" w:rsidRPr="00C4332C">
        <w:rPr>
          <w:rFonts w:ascii="仿宋_GB2312" w:eastAsia="仿宋_GB2312" w:hAnsi="宋体" w:cs="宋体" w:hint="eastAsia"/>
          <w:kern w:val="0"/>
          <w:sz w:val="32"/>
          <w:szCs w:val="32"/>
        </w:rPr>
        <w:t>失信主体</w:t>
      </w:r>
      <w:r w:rsidRPr="00C4332C">
        <w:rPr>
          <w:rFonts w:ascii="仿宋_GB2312" w:eastAsia="仿宋_GB2312" w:hint="eastAsia"/>
          <w:sz w:val="32"/>
          <w:szCs w:val="32"/>
        </w:rPr>
        <w:t>加强道路查纠。</w:t>
      </w:r>
    </w:p>
    <w:p w:rsidR="004C3B1D" w:rsidRPr="00C4332C" w:rsidRDefault="004C3B1D" w:rsidP="00350C3F">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10</w:t>
      </w:r>
      <w:r w:rsidR="00C4332C" w:rsidRPr="00C4332C">
        <w:rPr>
          <w:rFonts w:ascii="仿宋_GB2312" w:eastAsia="仿宋_GB2312" w:hint="eastAsia"/>
          <w:sz w:val="32"/>
          <w:szCs w:val="32"/>
        </w:rPr>
        <w:t>.</w:t>
      </w:r>
      <w:r w:rsidRPr="00C4332C">
        <w:rPr>
          <w:rFonts w:ascii="仿宋_GB2312" w:eastAsia="仿宋_GB2312" w:hint="eastAsia"/>
          <w:sz w:val="32"/>
          <w:szCs w:val="32"/>
        </w:rPr>
        <w:t>加强重点货源单位监管</w:t>
      </w:r>
    </w:p>
    <w:p w:rsidR="00CB6315" w:rsidRPr="00C4332C" w:rsidRDefault="004C3B1D" w:rsidP="00350C3F">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对煤炭、钢材、水泥、砂石、商品车等货物集散地以及</w:t>
      </w:r>
      <w:r w:rsidR="00CB6315" w:rsidRPr="00C4332C">
        <w:rPr>
          <w:rFonts w:ascii="仿宋_GB2312" w:eastAsia="仿宋_GB2312" w:hint="eastAsia"/>
          <w:sz w:val="32"/>
          <w:szCs w:val="32"/>
        </w:rPr>
        <w:t>货运站等场所的经营人、管理人进行排查，加强上述重点货运源头单位货物装载工作的监督检查，杜绝超限超载车辆上路行驶。</w:t>
      </w:r>
    </w:p>
    <w:p w:rsidR="00CB6315" w:rsidRPr="00C4332C" w:rsidRDefault="00CB6315" w:rsidP="00C741A6">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11</w:t>
      </w:r>
      <w:r w:rsidR="00C4332C" w:rsidRPr="00C4332C">
        <w:rPr>
          <w:rFonts w:ascii="仿宋_GB2312" w:eastAsia="仿宋_GB2312" w:hint="eastAsia"/>
          <w:sz w:val="32"/>
          <w:szCs w:val="32"/>
        </w:rPr>
        <w:t>.</w:t>
      </w:r>
      <w:r w:rsidR="00522F4C" w:rsidRPr="00C4332C">
        <w:rPr>
          <w:rFonts w:ascii="仿宋_GB2312" w:eastAsia="仿宋_GB2312" w:hint="eastAsia"/>
          <w:sz w:val="32"/>
          <w:szCs w:val="32"/>
        </w:rPr>
        <w:t>在重要路段和节点加强对失信</w:t>
      </w:r>
      <w:r w:rsidR="00595A2E" w:rsidRPr="00C4332C">
        <w:rPr>
          <w:rFonts w:ascii="仿宋_GB2312" w:eastAsia="仿宋_GB2312" w:hint="eastAsia"/>
          <w:sz w:val="32"/>
          <w:szCs w:val="32"/>
        </w:rPr>
        <w:t>主体</w:t>
      </w:r>
      <w:r w:rsidRPr="00C4332C">
        <w:rPr>
          <w:rFonts w:ascii="仿宋_GB2312" w:eastAsia="仿宋_GB2312" w:hint="eastAsia"/>
          <w:sz w:val="32"/>
          <w:szCs w:val="32"/>
        </w:rPr>
        <w:t>的监管</w:t>
      </w:r>
    </w:p>
    <w:p w:rsidR="00CB6315" w:rsidRPr="00C4332C" w:rsidRDefault="00CB6315" w:rsidP="00C741A6">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在货运运输主通道、重要桥梁入口、高速公路入口处等重要路段和节点，加强对失信</w:t>
      </w:r>
      <w:r w:rsidR="00522F4C" w:rsidRPr="00C4332C">
        <w:rPr>
          <w:rFonts w:ascii="仿宋_GB2312" w:eastAsia="仿宋_GB2312" w:hint="eastAsia"/>
          <w:sz w:val="32"/>
          <w:szCs w:val="32"/>
        </w:rPr>
        <w:t>车辆</w:t>
      </w:r>
      <w:r w:rsidRPr="00C4332C">
        <w:rPr>
          <w:rFonts w:ascii="仿宋_GB2312" w:eastAsia="仿宋_GB2312" w:hint="eastAsia"/>
          <w:sz w:val="32"/>
          <w:szCs w:val="32"/>
        </w:rPr>
        <w:t>超限超载情况的重点监测，禁止超限超载违法运输车辆进入</w:t>
      </w:r>
      <w:r w:rsidR="003F25EA" w:rsidRPr="00C4332C">
        <w:rPr>
          <w:rFonts w:ascii="仿宋_GB2312" w:eastAsia="仿宋_GB2312" w:hint="eastAsia"/>
          <w:sz w:val="32"/>
          <w:szCs w:val="32"/>
        </w:rPr>
        <w:t>运输主通道、</w:t>
      </w:r>
      <w:r w:rsidRPr="00C4332C">
        <w:rPr>
          <w:rFonts w:ascii="仿宋_GB2312" w:eastAsia="仿宋_GB2312" w:hint="eastAsia"/>
          <w:sz w:val="32"/>
          <w:szCs w:val="32"/>
        </w:rPr>
        <w:t>高速公路和上桥行驶。</w:t>
      </w:r>
    </w:p>
    <w:p w:rsidR="00F41FAB" w:rsidRPr="00F77F0C" w:rsidRDefault="007753DF" w:rsidP="009220B3">
      <w:pPr>
        <w:adjustRightInd w:val="0"/>
        <w:snapToGrid w:val="0"/>
        <w:spacing w:line="560" w:lineRule="exact"/>
        <w:ind w:firstLineChars="200" w:firstLine="640"/>
        <w:outlineLvl w:val="0"/>
        <w:rPr>
          <w:rFonts w:ascii="仿宋_GB2312" w:eastAsia="仿宋_GB2312"/>
          <w:sz w:val="32"/>
          <w:szCs w:val="32"/>
        </w:rPr>
      </w:pPr>
      <w:r w:rsidRPr="00F77F0C">
        <w:rPr>
          <w:rFonts w:ascii="仿宋_GB2312" w:eastAsia="仿宋_GB2312"/>
          <w:sz w:val="32"/>
          <w:szCs w:val="32"/>
        </w:rPr>
        <w:t>12.</w:t>
      </w:r>
      <w:r w:rsidR="00C04E5D">
        <w:rPr>
          <w:rFonts w:ascii="仿宋_GB2312" w:eastAsia="仿宋_GB2312" w:hint="eastAsia"/>
          <w:sz w:val="32"/>
          <w:szCs w:val="32"/>
        </w:rPr>
        <w:t>责令停止从事营运性运输</w:t>
      </w:r>
    </w:p>
    <w:p w:rsidR="00C741A6" w:rsidRPr="00F77F0C" w:rsidRDefault="00C04E5D" w:rsidP="00C741A6">
      <w:pPr>
        <w:adjustRightInd w:val="0"/>
        <w:snapToGrid w:val="0"/>
        <w:spacing w:line="560" w:lineRule="exact"/>
        <w:ind w:firstLineChars="200" w:firstLine="640"/>
        <w:rPr>
          <w:rFonts w:ascii="仿宋_GB2312" w:eastAsia="仿宋_GB2312"/>
          <w:b/>
          <w:sz w:val="32"/>
          <w:szCs w:val="32"/>
        </w:rPr>
      </w:pPr>
      <w:r>
        <w:rPr>
          <w:rFonts w:ascii="仿宋_GB2312" w:eastAsia="仿宋_GB2312" w:hint="eastAsia"/>
          <w:sz w:val="32"/>
          <w:szCs w:val="32"/>
        </w:rPr>
        <w:t>责令失信的货运车辆驾驶人停止从事营业性运输。</w:t>
      </w:r>
    </w:p>
    <w:p w:rsidR="006542CA" w:rsidRPr="00F77F0C" w:rsidRDefault="00C04E5D" w:rsidP="009220B3">
      <w:pPr>
        <w:adjustRightInd w:val="0"/>
        <w:snapToGrid w:val="0"/>
        <w:spacing w:line="560" w:lineRule="exact"/>
        <w:ind w:firstLineChars="200" w:firstLine="640"/>
        <w:outlineLvl w:val="0"/>
        <w:rPr>
          <w:rFonts w:ascii="仿宋_GB2312" w:eastAsia="仿宋_GB2312"/>
          <w:sz w:val="32"/>
          <w:szCs w:val="32"/>
        </w:rPr>
      </w:pPr>
      <w:r>
        <w:rPr>
          <w:rFonts w:ascii="仿宋_GB2312" w:eastAsia="仿宋_GB2312"/>
          <w:sz w:val="32"/>
          <w:szCs w:val="32"/>
        </w:rPr>
        <w:t>13.</w:t>
      </w:r>
      <w:r>
        <w:rPr>
          <w:rFonts w:ascii="仿宋_GB2312" w:eastAsia="仿宋_GB2312" w:hint="eastAsia"/>
          <w:sz w:val="32"/>
          <w:szCs w:val="32"/>
        </w:rPr>
        <w:t>责令道路运输企业停业整顿</w:t>
      </w:r>
    </w:p>
    <w:p w:rsidR="00FD5666" w:rsidRPr="00C4332C" w:rsidRDefault="00C04E5D" w:rsidP="00FD5666">
      <w:pPr>
        <w:adjustRightInd w:val="0"/>
        <w:snapToGrid w:val="0"/>
        <w:spacing w:line="560" w:lineRule="exact"/>
        <w:ind w:leftChars="304" w:left="638"/>
        <w:rPr>
          <w:rFonts w:ascii="仿宋_GB2312" w:eastAsia="仿宋_GB2312"/>
          <w:sz w:val="32"/>
          <w:szCs w:val="32"/>
        </w:rPr>
      </w:pPr>
      <w:r>
        <w:rPr>
          <w:rFonts w:ascii="仿宋_GB2312" w:eastAsia="仿宋_GB2312" w:hint="eastAsia"/>
          <w:sz w:val="32"/>
          <w:szCs w:val="32"/>
        </w:rPr>
        <w:t>责令道路运输企业停业整顿。</w:t>
      </w:r>
    </w:p>
    <w:p w:rsidR="00FD5666" w:rsidRPr="00C4332C" w:rsidRDefault="00F41FAB" w:rsidP="00C4332C">
      <w:pPr>
        <w:adjustRightInd w:val="0"/>
        <w:spacing w:line="560" w:lineRule="exact"/>
        <w:ind w:leftChars="304" w:left="638"/>
        <w:rPr>
          <w:rFonts w:ascii="仿宋_GB2312" w:eastAsia="仿宋_GB2312"/>
          <w:sz w:val="32"/>
          <w:szCs w:val="32"/>
        </w:rPr>
      </w:pPr>
      <w:r w:rsidRPr="00C4332C">
        <w:rPr>
          <w:rFonts w:ascii="仿宋_GB2312" w:eastAsia="仿宋_GB2312" w:hint="eastAsia"/>
          <w:sz w:val="32"/>
          <w:szCs w:val="32"/>
        </w:rPr>
        <w:lastRenderedPageBreak/>
        <w:t>1</w:t>
      </w:r>
      <w:r w:rsidR="00493A7D" w:rsidRPr="00C4332C">
        <w:rPr>
          <w:rFonts w:ascii="仿宋_GB2312" w:eastAsia="仿宋_GB2312" w:hint="eastAsia"/>
          <w:sz w:val="32"/>
          <w:szCs w:val="32"/>
        </w:rPr>
        <w:t>4</w:t>
      </w:r>
      <w:r w:rsidR="00C4332C" w:rsidRPr="00C4332C">
        <w:rPr>
          <w:rFonts w:ascii="仿宋_GB2312" w:eastAsia="仿宋_GB2312" w:hint="eastAsia"/>
          <w:sz w:val="32"/>
          <w:szCs w:val="32"/>
        </w:rPr>
        <w:t>.</w:t>
      </w:r>
      <w:r w:rsidR="00CB6315" w:rsidRPr="00C4332C">
        <w:rPr>
          <w:rFonts w:ascii="仿宋_GB2312" w:eastAsia="仿宋_GB2312" w:hint="eastAsia"/>
          <w:sz w:val="32"/>
          <w:szCs w:val="32"/>
        </w:rPr>
        <w:t>供驾驶证审验换发时参考</w:t>
      </w:r>
    </w:p>
    <w:p w:rsidR="00C4332C" w:rsidRPr="00C4332C" w:rsidRDefault="00CB6315" w:rsidP="00C4332C">
      <w:pPr>
        <w:adjustRightInd w:val="0"/>
        <w:spacing w:line="560" w:lineRule="exact"/>
        <w:ind w:firstLineChars="200" w:firstLine="640"/>
        <w:jc w:val="left"/>
        <w:rPr>
          <w:rFonts w:ascii="仿宋_GB2312" w:eastAsia="仿宋_GB2312" w:hAnsi="宋体" w:cs="宋体"/>
          <w:kern w:val="0"/>
          <w:sz w:val="32"/>
          <w:szCs w:val="32"/>
        </w:rPr>
      </w:pPr>
      <w:r w:rsidRPr="00C4332C">
        <w:rPr>
          <w:rFonts w:ascii="仿宋_GB2312" w:eastAsia="仿宋_GB2312" w:hint="eastAsia"/>
          <w:sz w:val="32"/>
          <w:szCs w:val="32"/>
        </w:rPr>
        <w:t>将</w:t>
      </w:r>
      <w:r w:rsidR="007255CC" w:rsidRPr="00C4332C">
        <w:rPr>
          <w:rFonts w:ascii="仿宋_GB2312" w:eastAsia="仿宋_GB2312" w:hAnsi="宋体" w:cs="宋体" w:hint="eastAsia"/>
          <w:kern w:val="0"/>
          <w:sz w:val="32"/>
          <w:szCs w:val="32"/>
        </w:rPr>
        <w:t>失信主体</w:t>
      </w:r>
      <w:r w:rsidRPr="00C4332C">
        <w:rPr>
          <w:rFonts w:ascii="仿宋_GB2312" w:eastAsia="仿宋_GB2312" w:hint="eastAsia"/>
          <w:sz w:val="32"/>
          <w:szCs w:val="32"/>
        </w:rPr>
        <w:t>违法超限超载的记分情况，作为其驾驶证通过审验和换发的重要参考。</w:t>
      </w:r>
    </w:p>
    <w:p w:rsidR="00971F14" w:rsidRPr="00C4332C" w:rsidRDefault="00971F14" w:rsidP="00C4332C">
      <w:pPr>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15</w:t>
      </w:r>
      <w:r w:rsidR="00C4332C" w:rsidRPr="00C4332C">
        <w:rPr>
          <w:rFonts w:ascii="仿宋_GB2312" w:eastAsia="仿宋_GB2312" w:hint="eastAsia"/>
          <w:sz w:val="32"/>
          <w:szCs w:val="32"/>
        </w:rPr>
        <w:t>.</w:t>
      </w:r>
      <w:r w:rsidRPr="00C4332C">
        <w:rPr>
          <w:rFonts w:ascii="仿宋_GB2312" w:eastAsia="仿宋_GB2312" w:hint="eastAsia"/>
          <w:sz w:val="32"/>
          <w:szCs w:val="32"/>
        </w:rPr>
        <w:t>依法严格</w:t>
      </w:r>
      <w:r w:rsidRPr="00C4332C">
        <w:rPr>
          <w:rFonts w:ascii="仿宋_GB2312" w:eastAsia="仿宋_GB2312"/>
          <w:sz w:val="32"/>
          <w:szCs w:val="32"/>
        </w:rPr>
        <w:t>取得</w:t>
      </w:r>
      <w:r w:rsidRPr="00C4332C">
        <w:rPr>
          <w:rFonts w:ascii="仿宋_GB2312" w:eastAsia="仿宋_GB2312" w:hint="eastAsia"/>
          <w:sz w:val="32"/>
          <w:szCs w:val="32"/>
        </w:rPr>
        <w:t>、换发道路运输从业人员从业资格证件</w:t>
      </w:r>
    </w:p>
    <w:p w:rsidR="00C4332C" w:rsidRPr="00C4332C" w:rsidRDefault="00971F14" w:rsidP="00C4332C">
      <w:pPr>
        <w:adjustRightInd w:val="0"/>
        <w:spacing w:line="560" w:lineRule="exact"/>
        <w:ind w:firstLineChars="200" w:firstLine="640"/>
        <w:jc w:val="left"/>
        <w:outlineLvl w:val="0"/>
        <w:rPr>
          <w:rFonts w:ascii="仿宋_GB2312" w:eastAsia="仿宋_GB2312" w:hAnsi="宋体" w:cs="宋体"/>
          <w:kern w:val="0"/>
          <w:sz w:val="32"/>
          <w:szCs w:val="32"/>
        </w:rPr>
      </w:pPr>
      <w:r w:rsidRPr="00C4332C">
        <w:rPr>
          <w:rFonts w:ascii="仿宋_GB2312" w:eastAsia="仿宋_GB2312" w:hint="eastAsia"/>
          <w:sz w:val="32"/>
          <w:szCs w:val="32"/>
        </w:rPr>
        <w:t>依法严格</w:t>
      </w:r>
      <w:r w:rsidRPr="00C4332C">
        <w:rPr>
          <w:rFonts w:ascii="仿宋_GB2312" w:eastAsia="仿宋_GB2312" w:hAnsi="宋体" w:cs="宋体" w:hint="eastAsia"/>
          <w:kern w:val="0"/>
          <w:sz w:val="32"/>
          <w:szCs w:val="32"/>
        </w:rPr>
        <w:t>失信主体取得、换发客运经营、货运经营、出租车驾驶员等道路运输从业人员从业资格证件。</w:t>
      </w:r>
    </w:p>
    <w:p w:rsidR="006D6A81" w:rsidRPr="00C4332C" w:rsidRDefault="006D6A81" w:rsidP="00C4332C">
      <w:pPr>
        <w:spacing w:line="560" w:lineRule="exact"/>
        <w:ind w:firstLineChars="200" w:firstLine="640"/>
        <w:rPr>
          <w:rFonts w:ascii="仿宋_GB2312" w:eastAsia="仿宋_GB2312" w:hAnsi="宋体" w:cs="宋体"/>
          <w:kern w:val="0"/>
          <w:sz w:val="32"/>
          <w:szCs w:val="32"/>
        </w:rPr>
      </w:pPr>
      <w:r w:rsidRPr="00C4332C">
        <w:rPr>
          <w:rFonts w:ascii="仿宋_GB2312" w:eastAsia="仿宋_GB2312" w:hAnsi="宋体" w:cs="宋体" w:hint="eastAsia"/>
          <w:kern w:val="0"/>
          <w:sz w:val="32"/>
          <w:szCs w:val="32"/>
        </w:rPr>
        <w:t>1</w:t>
      </w:r>
      <w:r w:rsidR="00493A7D" w:rsidRPr="00C4332C">
        <w:rPr>
          <w:rFonts w:ascii="仿宋_GB2312" w:eastAsia="仿宋_GB2312" w:hAnsi="宋体" w:cs="宋体" w:hint="eastAsia"/>
          <w:kern w:val="0"/>
          <w:sz w:val="32"/>
          <w:szCs w:val="32"/>
        </w:rPr>
        <w:t>6</w:t>
      </w:r>
      <w:r w:rsidR="00C4332C" w:rsidRPr="00C4332C">
        <w:rPr>
          <w:rFonts w:ascii="仿宋_GB2312" w:eastAsia="仿宋_GB2312" w:hAnsi="宋体" w:cs="宋体" w:hint="eastAsia"/>
          <w:kern w:val="0"/>
          <w:sz w:val="32"/>
          <w:szCs w:val="32"/>
        </w:rPr>
        <w:t>.</w:t>
      </w:r>
      <w:r w:rsidRPr="00C4332C">
        <w:rPr>
          <w:rFonts w:ascii="仿宋_GB2312" w:eastAsia="仿宋_GB2312" w:hAnsi="宋体" w:cs="宋体" w:hint="eastAsia"/>
          <w:kern w:val="0"/>
          <w:sz w:val="32"/>
          <w:szCs w:val="32"/>
        </w:rPr>
        <w:t>运营车辆年度审验限制将失信主体作为经营的货运车辆能否通过年度审验的重要依据。</w:t>
      </w:r>
      <w:r w:rsidRPr="00C4332C">
        <w:rPr>
          <w:rFonts w:ascii="仿宋_GB2312" w:eastAsia="仿宋_GB2312" w:hAnsi="宋体" w:cs="宋体"/>
          <w:kern w:val="0"/>
          <w:sz w:val="32"/>
          <w:szCs w:val="32"/>
        </w:rPr>
        <w:t xml:space="preserve">  </w:t>
      </w:r>
    </w:p>
    <w:p w:rsidR="00FD5666" w:rsidRPr="00C4332C" w:rsidRDefault="006D6A81" w:rsidP="00C4332C">
      <w:pPr>
        <w:spacing w:line="560" w:lineRule="exact"/>
        <w:ind w:firstLineChars="200" w:firstLine="640"/>
        <w:rPr>
          <w:rFonts w:ascii="仿宋_GB2312" w:eastAsia="仿宋_GB2312" w:hAnsi="宋体" w:cs="宋体"/>
          <w:kern w:val="0"/>
          <w:sz w:val="32"/>
          <w:szCs w:val="32"/>
        </w:rPr>
      </w:pPr>
      <w:r w:rsidRPr="00C4332C">
        <w:rPr>
          <w:rFonts w:ascii="仿宋_GB2312" w:eastAsia="仿宋_GB2312" w:hAnsi="宋体" w:cs="宋体" w:hint="eastAsia"/>
          <w:kern w:val="0"/>
          <w:sz w:val="32"/>
          <w:szCs w:val="32"/>
        </w:rPr>
        <w:t>1</w:t>
      </w:r>
      <w:r w:rsidR="00493A7D" w:rsidRPr="00C4332C">
        <w:rPr>
          <w:rFonts w:ascii="仿宋_GB2312" w:eastAsia="仿宋_GB2312" w:hAnsi="宋体" w:cs="宋体" w:hint="eastAsia"/>
          <w:kern w:val="0"/>
          <w:sz w:val="32"/>
          <w:szCs w:val="32"/>
        </w:rPr>
        <w:t>7</w:t>
      </w:r>
      <w:r w:rsidR="00C4332C" w:rsidRPr="00C4332C">
        <w:rPr>
          <w:rFonts w:ascii="仿宋_GB2312" w:eastAsia="仿宋_GB2312" w:hAnsi="宋体" w:cs="宋体" w:hint="eastAsia"/>
          <w:kern w:val="0"/>
          <w:sz w:val="32"/>
          <w:szCs w:val="32"/>
        </w:rPr>
        <w:t>.</w:t>
      </w:r>
      <w:r w:rsidRPr="00C4332C">
        <w:rPr>
          <w:rFonts w:ascii="仿宋_GB2312" w:eastAsia="仿宋_GB2312" w:hAnsi="宋体" w:cs="宋体"/>
          <w:kern w:val="0"/>
          <w:sz w:val="32"/>
          <w:szCs w:val="32"/>
        </w:rPr>
        <w:t>运营车辆更新限制</w:t>
      </w:r>
    </w:p>
    <w:p w:rsidR="00FD5666" w:rsidRPr="00C4332C" w:rsidRDefault="006D6A81" w:rsidP="00C4332C">
      <w:pPr>
        <w:spacing w:line="560" w:lineRule="exact"/>
        <w:ind w:firstLineChars="200" w:firstLine="640"/>
        <w:rPr>
          <w:rFonts w:ascii="仿宋_GB2312" w:eastAsia="仿宋_GB2312" w:hAnsi="宋体" w:cs="宋体"/>
          <w:kern w:val="0"/>
          <w:sz w:val="32"/>
          <w:szCs w:val="32"/>
        </w:rPr>
      </w:pPr>
      <w:r w:rsidRPr="00C4332C">
        <w:rPr>
          <w:rFonts w:ascii="仿宋_GB2312" w:eastAsia="仿宋_GB2312" w:hAnsi="宋体" w:cs="宋体" w:hint="eastAsia"/>
          <w:kern w:val="0"/>
          <w:sz w:val="32"/>
          <w:szCs w:val="32"/>
        </w:rPr>
        <w:t>将失信主体作为经营的货运车辆能否进行更新的重要依据。</w:t>
      </w:r>
    </w:p>
    <w:p w:rsidR="00FD5666" w:rsidRPr="00C4332C" w:rsidRDefault="00CB6315" w:rsidP="00C4332C">
      <w:pPr>
        <w:spacing w:line="560" w:lineRule="exact"/>
        <w:ind w:firstLineChars="176" w:firstLine="563"/>
        <w:contextualSpacing/>
        <w:mirrorIndents/>
        <w:jc w:val="left"/>
        <w:outlineLvl w:val="0"/>
        <w:rPr>
          <w:rFonts w:ascii="仿宋_GB2312" w:eastAsia="仿宋_GB2312"/>
          <w:sz w:val="32"/>
          <w:szCs w:val="32"/>
        </w:rPr>
      </w:pPr>
      <w:r w:rsidRPr="00C4332C">
        <w:rPr>
          <w:rFonts w:ascii="仿宋_GB2312" w:eastAsia="仿宋_GB2312" w:hint="eastAsia"/>
          <w:sz w:val="32"/>
          <w:szCs w:val="32"/>
        </w:rPr>
        <w:t>1</w:t>
      </w:r>
      <w:r w:rsidR="00493A7D" w:rsidRPr="00C4332C">
        <w:rPr>
          <w:rFonts w:ascii="仿宋_GB2312" w:eastAsia="仿宋_GB2312" w:hint="eastAsia"/>
          <w:sz w:val="32"/>
          <w:szCs w:val="32"/>
        </w:rPr>
        <w:t>8</w:t>
      </w:r>
      <w:r w:rsidR="00C4332C" w:rsidRPr="00C4332C">
        <w:rPr>
          <w:rFonts w:ascii="仿宋_GB2312" w:eastAsia="仿宋_GB2312" w:hint="eastAsia"/>
          <w:sz w:val="32"/>
          <w:szCs w:val="32"/>
        </w:rPr>
        <w:t>.</w:t>
      </w:r>
      <w:r w:rsidRPr="00C4332C">
        <w:rPr>
          <w:rFonts w:ascii="仿宋_GB2312" w:eastAsia="仿宋_GB2312" w:hint="eastAsia"/>
          <w:sz w:val="32"/>
          <w:szCs w:val="32"/>
        </w:rPr>
        <w:t>加强安全生产监管</w:t>
      </w:r>
    </w:p>
    <w:p w:rsidR="001F00A0" w:rsidRPr="00C4332C" w:rsidRDefault="001F00A0" w:rsidP="00C4332C">
      <w:pPr>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将失信主体作为重点监管对象，加大日常监管力度，提高随机抽查的比例和频次。建立常态化暗查暗访机制，不定期开展抽查。每半年至少进行1次抽查，每年至少约谈1次其主要负责人；发现有新的安全生产违法行为的，要依法依规从重处罚。</w:t>
      </w:r>
    </w:p>
    <w:p w:rsidR="00CB6315" w:rsidRPr="00C4332C" w:rsidRDefault="00493A7D" w:rsidP="00C4332C">
      <w:pPr>
        <w:spacing w:line="560" w:lineRule="exact"/>
        <w:ind w:firstLineChars="176" w:firstLine="563"/>
        <w:contextualSpacing/>
        <w:mirrorIndents/>
        <w:jc w:val="left"/>
        <w:outlineLvl w:val="0"/>
        <w:rPr>
          <w:rFonts w:ascii="仿宋_GB2312" w:eastAsia="仿宋_GB2312"/>
          <w:sz w:val="32"/>
          <w:szCs w:val="32"/>
        </w:rPr>
      </w:pPr>
      <w:r w:rsidRPr="00C4332C">
        <w:rPr>
          <w:rFonts w:ascii="仿宋_GB2312" w:eastAsia="仿宋_GB2312" w:hint="eastAsia"/>
          <w:sz w:val="32"/>
          <w:szCs w:val="32"/>
        </w:rPr>
        <w:t>19</w:t>
      </w:r>
      <w:r w:rsidR="00C4332C" w:rsidRPr="00C4332C">
        <w:rPr>
          <w:rFonts w:ascii="仿宋_GB2312" w:eastAsia="仿宋_GB2312" w:hint="eastAsia"/>
          <w:sz w:val="32"/>
          <w:szCs w:val="32"/>
        </w:rPr>
        <w:t>.</w:t>
      </w:r>
      <w:r w:rsidR="00CB6315" w:rsidRPr="00C4332C">
        <w:rPr>
          <w:rFonts w:ascii="仿宋_GB2312" w:eastAsia="仿宋_GB2312" w:hint="eastAsia"/>
          <w:sz w:val="32"/>
          <w:szCs w:val="32"/>
        </w:rPr>
        <w:t>供保险费率厘定时审慎性参考</w:t>
      </w:r>
    </w:p>
    <w:p w:rsidR="00CB6315" w:rsidRPr="00C4332C" w:rsidRDefault="00CB6315" w:rsidP="00C4332C">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将</w:t>
      </w:r>
      <w:r w:rsidR="007255CC" w:rsidRPr="00C4332C">
        <w:rPr>
          <w:rFonts w:ascii="仿宋_GB2312" w:eastAsia="仿宋_GB2312" w:hAnsi="宋体" w:cs="宋体" w:hint="eastAsia"/>
          <w:kern w:val="0"/>
          <w:sz w:val="32"/>
          <w:szCs w:val="32"/>
        </w:rPr>
        <w:t>失信主体</w:t>
      </w:r>
      <w:r w:rsidRPr="00C4332C">
        <w:rPr>
          <w:rFonts w:ascii="仿宋_GB2312" w:eastAsia="仿宋_GB2312" w:hint="eastAsia"/>
          <w:sz w:val="32"/>
          <w:szCs w:val="32"/>
        </w:rPr>
        <w:t>的失信记录</w:t>
      </w:r>
      <w:r w:rsidR="00AF7B5C">
        <w:rPr>
          <w:rFonts w:ascii="仿宋_GB2312" w:eastAsia="仿宋_GB2312" w:hint="eastAsia"/>
          <w:sz w:val="32"/>
          <w:szCs w:val="32"/>
        </w:rPr>
        <w:t>通报三地保险公司，供保险公司</w:t>
      </w:r>
      <w:r w:rsidRPr="00C4332C">
        <w:rPr>
          <w:rFonts w:ascii="仿宋_GB2312" w:eastAsia="仿宋_GB2312" w:hint="eastAsia"/>
          <w:sz w:val="32"/>
          <w:szCs w:val="32"/>
        </w:rPr>
        <w:t>作为办理超限超载车辆运输保险业务及厘定相关费率的参考，对其采取提高费率、实行最高费率或增加风险费率、附加条款等措施。</w:t>
      </w:r>
    </w:p>
    <w:p w:rsidR="00CB6315" w:rsidRPr="00C4332C" w:rsidRDefault="00493A7D" w:rsidP="00C4332C">
      <w:pPr>
        <w:adjustRightInd w:val="0"/>
        <w:snapToGrid w:val="0"/>
        <w:spacing w:line="560" w:lineRule="exact"/>
        <w:ind w:firstLineChars="200" w:firstLine="640"/>
        <w:outlineLvl w:val="0"/>
        <w:rPr>
          <w:rFonts w:ascii="仿宋_GB2312" w:eastAsia="仿宋_GB2312"/>
          <w:sz w:val="32"/>
          <w:szCs w:val="32"/>
        </w:rPr>
      </w:pPr>
      <w:r w:rsidRPr="00C4332C">
        <w:rPr>
          <w:rFonts w:ascii="仿宋_GB2312" w:eastAsia="仿宋_GB2312" w:hint="eastAsia"/>
          <w:sz w:val="32"/>
          <w:szCs w:val="32"/>
        </w:rPr>
        <w:t>20</w:t>
      </w:r>
      <w:r w:rsidR="00C4332C" w:rsidRPr="00C4332C">
        <w:rPr>
          <w:rFonts w:ascii="仿宋_GB2312" w:eastAsia="仿宋_GB2312" w:hint="eastAsia"/>
          <w:sz w:val="32"/>
          <w:szCs w:val="32"/>
        </w:rPr>
        <w:t>.</w:t>
      </w:r>
      <w:proofErr w:type="gramStart"/>
      <w:r w:rsidR="00CB6315" w:rsidRPr="00C4332C">
        <w:rPr>
          <w:rFonts w:ascii="仿宋_GB2312" w:eastAsia="仿宋_GB2312" w:hint="eastAsia"/>
          <w:sz w:val="32"/>
          <w:szCs w:val="32"/>
        </w:rPr>
        <w:t>供金融</w:t>
      </w:r>
      <w:proofErr w:type="gramEnd"/>
      <w:r w:rsidR="00CB6315" w:rsidRPr="00C4332C">
        <w:rPr>
          <w:rFonts w:ascii="仿宋_GB2312" w:eastAsia="仿宋_GB2312" w:hint="eastAsia"/>
          <w:sz w:val="32"/>
          <w:szCs w:val="32"/>
        </w:rPr>
        <w:t>机构融资授信时审慎性参考</w:t>
      </w:r>
    </w:p>
    <w:p w:rsidR="00CB6315" w:rsidRPr="00C4332C" w:rsidRDefault="00CB6315" w:rsidP="00C4332C">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lastRenderedPageBreak/>
        <w:t>将</w:t>
      </w:r>
      <w:r w:rsidR="007255CC" w:rsidRPr="00C4332C">
        <w:rPr>
          <w:rFonts w:ascii="仿宋_GB2312" w:eastAsia="仿宋_GB2312" w:hAnsi="宋体" w:cs="宋体" w:hint="eastAsia"/>
          <w:kern w:val="0"/>
          <w:sz w:val="32"/>
          <w:szCs w:val="32"/>
        </w:rPr>
        <w:t>失信主体</w:t>
      </w:r>
      <w:r w:rsidRPr="00C4332C">
        <w:rPr>
          <w:rFonts w:ascii="仿宋_GB2312" w:eastAsia="仿宋_GB2312" w:hint="eastAsia"/>
          <w:sz w:val="32"/>
          <w:szCs w:val="32"/>
        </w:rPr>
        <w:t>的失信记录作为金融机构对</w:t>
      </w:r>
      <w:r w:rsidR="007255CC" w:rsidRPr="00C4332C">
        <w:rPr>
          <w:rFonts w:ascii="仿宋_GB2312" w:eastAsia="仿宋_GB2312" w:hAnsi="宋体" w:cs="宋体" w:hint="eastAsia"/>
          <w:kern w:val="0"/>
          <w:sz w:val="32"/>
          <w:szCs w:val="32"/>
        </w:rPr>
        <w:t>失信主体</w:t>
      </w:r>
      <w:r w:rsidRPr="00C4332C">
        <w:rPr>
          <w:rFonts w:ascii="仿宋_GB2312" w:eastAsia="仿宋_GB2312" w:hint="eastAsia"/>
          <w:sz w:val="32"/>
          <w:szCs w:val="32"/>
        </w:rPr>
        <w:t>融资授信的参考，进行必要限制。</w:t>
      </w:r>
    </w:p>
    <w:p w:rsidR="00CB6315" w:rsidRPr="00C4332C" w:rsidRDefault="00493A7D" w:rsidP="00C4332C">
      <w:pPr>
        <w:adjustRightInd w:val="0"/>
        <w:snapToGrid w:val="0"/>
        <w:spacing w:line="560" w:lineRule="exact"/>
        <w:ind w:firstLineChars="200" w:firstLine="640"/>
        <w:outlineLvl w:val="0"/>
        <w:rPr>
          <w:rFonts w:ascii="仿宋_GB2312" w:eastAsia="仿宋_GB2312"/>
          <w:sz w:val="32"/>
          <w:szCs w:val="32"/>
        </w:rPr>
      </w:pPr>
      <w:r w:rsidRPr="00C4332C">
        <w:rPr>
          <w:rFonts w:ascii="仿宋_GB2312" w:eastAsia="仿宋_GB2312" w:hint="eastAsia"/>
          <w:sz w:val="32"/>
          <w:szCs w:val="32"/>
        </w:rPr>
        <w:t>21</w:t>
      </w:r>
      <w:r w:rsidR="00C4332C" w:rsidRPr="00C4332C">
        <w:rPr>
          <w:rFonts w:ascii="仿宋_GB2312" w:eastAsia="仿宋_GB2312" w:hint="eastAsia"/>
          <w:sz w:val="32"/>
          <w:szCs w:val="32"/>
        </w:rPr>
        <w:t>.</w:t>
      </w:r>
      <w:r w:rsidR="00CB6315" w:rsidRPr="00C4332C">
        <w:rPr>
          <w:rFonts w:ascii="仿宋_GB2312" w:eastAsia="仿宋_GB2312" w:hint="eastAsia"/>
          <w:sz w:val="32"/>
          <w:szCs w:val="32"/>
        </w:rPr>
        <w:t>从严审核企业债券发行</w:t>
      </w:r>
    </w:p>
    <w:p w:rsidR="00CB6315" w:rsidRPr="00C4332C" w:rsidRDefault="00CB6315" w:rsidP="00C4332C">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对</w:t>
      </w:r>
      <w:r w:rsidR="007255CC" w:rsidRPr="00C4332C">
        <w:rPr>
          <w:rFonts w:ascii="仿宋_GB2312" w:eastAsia="仿宋_GB2312" w:hAnsi="宋体" w:cs="宋体" w:hint="eastAsia"/>
          <w:kern w:val="0"/>
          <w:sz w:val="32"/>
          <w:szCs w:val="32"/>
        </w:rPr>
        <w:t>失信主体</w:t>
      </w:r>
      <w:r w:rsidRPr="00C4332C">
        <w:rPr>
          <w:rFonts w:ascii="仿宋_GB2312" w:eastAsia="仿宋_GB2312" w:hint="eastAsia"/>
          <w:sz w:val="32"/>
          <w:szCs w:val="32"/>
        </w:rPr>
        <w:t>申请发行企业债券，从严予以审核。</w:t>
      </w:r>
    </w:p>
    <w:p w:rsidR="00CB6315" w:rsidRPr="00C4332C" w:rsidRDefault="00A101C9" w:rsidP="00C4332C">
      <w:pPr>
        <w:adjustRightInd w:val="0"/>
        <w:snapToGrid w:val="0"/>
        <w:spacing w:line="560" w:lineRule="exact"/>
        <w:ind w:firstLineChars="200" w:firstLine="640"/>
        <w:outlineLvl w:val="0"/>
        <w:rPr>
          <w:rFonts w:ascii="仿宋_GB2312" w:eastAsia="仿宋_GB2312"/>
          <w:sz w:val="32"/>
          <w:szCs w:val="32"/>
        </w:rPr>
      </w:pPr>
      <w:r w:rsidRPr="00C4332C">
        <w:rPr>
          <w:rFonts w:ascii="仿宋_GB2312" w:eastAsia="仿宋_GB2312"/>
          <w:sz w:val="32"/>
          <w:szCs w:val="32"/>
        </w:rPr>
        <w:t>2</w:t>
      </w:r>
      <w:r w:rsidR="00493A7D" w:rsidRPr="00C4332C">
        <w:rPr>
          <w:rFonts w:ascii="仿宋_GB2312" w:eastAsia="仿宋_GB2312"/>
          <w:sz w:val="32"/>
          <w:szCs w:val="32"/>
        </w:rPr>
        <w:t>2</w:t>
      </w:r>
      <w:r w:rsidR="00C4332C" w:rsidRPr="00C4332C">
        <w:rPr>
          <w:rFonts w:ascii="仿宋_GB2312" w:eastAsia="仿宋_GB2312" w:hint="eastAsia"/>
          <w:sz w:val="32"/>
          <w:szCs w:val="32"/>
        </w:rPr>
        <w:t>.</w:t>
      </w:r>
      <w:r w:rsidR="00CB6315" w:rsidRPr="00C4332C">
        <w:rPr>
          <w:rFonts w:ascii="仿宋_GB2312" w:eastAsia="仿宋_GB2312" w:hint="eastAsia"/>
          <w:sz w:val="32"/>
          <w:szCs w:val="32"/>
        </w:rPr>
        <w:t>限制部分高消费行为</w:t>
      </w:r>
    </w:p>
    <w:p w:rsidR="00CB6315" w:rsidRPr="00C4332C" w:rsidRDefault="00CB6315" w:rsidP="00C4332C">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对违反超限超载相关法律法规，被交通运输管理部门给予行政处罚，并被交通运输管理部门申请人民法院强制执行的</w:t>
      </w:r>
      <w:r w:rsidR="007255CC" w:rsidRPr="00C4332C">
        <w:rPr>
          <w:rFonts w:ascii="仿宋_GB2312" w:eastAsia="仿宋_GB2312" w:hAnsi="宋体" w:cs="宋体" w:hint="eastAsia"/>
          <w:kern w:val="0"/>
          <w:sz w:val="32"/>
          <w:szCs w:val="32"/>
        </w:rPr>
        <w:t>失信主体</w:t>
      </w:r>
      <w:r w:rsidRPr="00C4332C">
        <w:rPr>
          <w:rFonts w:ascii="仿宋_GB2312" w:eastAsia="仿宋_GB2312" w:hint="eastAsia"/>
          <w:sz w:val="32"/>
          <w:szCs w:val="32"/>
        </w:rPr>
        <w:t>，未按执行通知书指定的期间履行《行政处罚决定书》确定的给付义务的，由人民法院依法将其纳入失信被执行人名单，并向有关部门推送，限制其高消费行为，包括限制乘坐飞机、列车软卧、G字头动车组列车、其他动车组列车一等</w:t>
      </w:r>
      <w:proofErr w:type="gramStart"/>
      <w:r w:rsidRPr="00C4332C">
        <w:rPr>
          <w:rFonts w:ascii="仿宋_GB2312" w:eastAsia="仿宋_GB2312" w:hint="eastAsia"/>
          <w:sz w:val="32"/>
          <w:szCs w:val="32"/>
        </w:rPr>
        <w:t>座等</w:t>
      </w:r>
      <w:proofErr w:type="gramEnd"/>
      <w:r w:rsidRPr="00C4332C">
        <w:rPr>
          <w:rFonts w:ascii="仿宋_GB2312" w:eastAsia="仿宋_GB2312" w:hint="eastAsia"/>
          <w:sz w:val="32"/>
          <w:szCs w:val="32"/>
        </w:rPr>
        <w:t>其他非生活和工作必需的消费行为。</w:t>
      </w:r>
    </w:p>
    <w:p w:rsidR="00CB6315" w:rsidRPr="00C4332C" w:rsidRDefault="00A101C9" w:rsidP="00C4332C">
      <w:pPr>
        <w:adjustRightInd w:val="0"/>
        <w:snapToGrid w:val="0"/>
        <w:spacing w:line="560" w:lineRule="exact"/>
        <w:ind w:firstLineChars="200" w:firstLine="640"/>
        <w:outlineLvl w:val="0"/>
        <w:rPr>
          <w:rFonts w:ascii="仿宋_GB2312" w:eastAsia="仿宋_GB2312"/>
          <w:sz w:val="32"/>
          <w:szCs w:val="32"/>
        </w:rPr>
      </w:pPr>
      <w:r w:rsidRPr="00C4332C">
        <w:rPr>
          <w:rFonts w:ascii="仿宋_GB2312" w:eastAsia="仿宋_GB2312" w:hint="eastAsia"/>
          <w:sz w:val="32"/>
          <w:szCs w:val="32"/>
        </w:rPr>
        <w:t>2</w:t>
      </w:r>
      <w:r w:rsidR="00493A7D" w:rsidRPr="00C4332C">
        <w:rPr>
          <w:rFonts w:ascii="仿宋_GB2312" w:eastAsia="仿宋_GB2312" w:hint="eastAsia"/>
          <w:sz w:val="32"/>
          <w:szCs w:val="32"/>
        </w:rPr>
        <w:t>3</w:t>
      </w:r>
      <w:r w:rsidR="00C4332C" w:rsidRPr="00C4332C">
        <w:rPr>
          <w:rFonts w:ascii="仿宋_GB2312" w:eastAsia="仿宋_GB2312" w:hint="eastAsia"/>
          <w:sz w:val="32"/>
          <w:szCs w:val="32"/>
        </w:rPr>
        <w:t>.</w:t>
      </w:r>
      <w:r w:rsidR="00CB6315" w:rsidRPr="00C4332C">
        <w:rPr>
          <w:rFonts w:ascii="仿宋_GB2312" w:eastAsia="仿宋_GB2312" w:hint="eastAsia"/>
          <w:sz w:val="32"/>
          <w:szCs w:val="32"/>
        </w:rPr>
        <w:t>向社会公布</w:t>
      </w:r>
    </w:p>
    <w:p w:rsidR="00CB6315" w:rsidRPr="00C4332C" w:rsidRDefault="007255CC" w:rsidP="00C4332C">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Ansi="宋体" w:cs="宋体" w:hint="eastAsia"/>
          <w:kern w:val="0"/>
          <w:sz w:val="32"/>
          <w:szCs w:val="32"/>
        </w:rPr>
        <w:t>失信主体</w:t>
      </w:r>
      <w:r w:rsidR="00CB6315" w:rsidRPr="00C4332C">
        <w:rPr>
          <w:rFonts w:ascii="仿宋_GB2312" w:eastAsia="仿宋_GB2312" w:hint="eastAsia"/>
          <w:sz w:val="32"/>
          <w:szCs w:val="32"/>
        </w:rPr>
        <w:t>信息通过</w:t>
      </w:r>
      <w:r w:rsidR="00971F14" w:rsidRPr="00C4332C">
        <w:rPr>
          <w:rFonts w:ascii="仿宋_GB2312" w:eastAsia="仿宋_GB2312" w:hint="eastAsia"/>
          <w:sz w:val="32"/>
          <w:szCs w:val="32"/>
        </w:rPr>
        <w:t>交通运输</w:t>
      </w:r>
      <w:proofErr w:type="gramStart"/>
      <w:r w:rsidR="00971F14" w:rsidRPr="00C4332C">
        <w:rPr>
          <w:rFonts w:ascii="仿宋_GB2312" w:eastAsia="仿宋_GB2312" w:hint="eastAsia"/>
          <w:sz w:val="32"/>
          <w:szCs w:val="32"/>
        </w:rPr>
        <w:t>部政府</w:t>
      </w:r>
      <w:proofErr w:type="gramEnd"/>
      <w:r w:rsidR="00971F14" w:rsidRPr="00C4332C">
        <w:rPr>
          <w:rFonts w:ascii="仿宋_GB2312" w:eastAsia="仿宋_GB2312" w:hint="eastAsia"/>
          <w:sz w:val="32"/>
          <w:szCs w:val="32"/>
        </w:rPr>
        <w:t>网站，“信用中国”、</w:t>
      </w:r>
      <w:r w:rsidR="00231FB8">
        <w:rPr>
          <w:rFonts w:ascii="仿宋_GB2312" w:eastAsia="仿宋_GB2312" w:hAnsi="仿宋_GB2312" w:cs="仿宋_GB2312" w:hint="eastAsia"/>
          <w:sz w:val="32"/>
          <w:szCs w:val="32"/>
        </w:rPr>
        <w:t>京津冀三地信用交通</w:t>
      </w:r>
      <w:r w:rsidR="00231FB8" w:rsidRPr="00660E5B">
        <w:rPr>
          <w:rFonts w:ascii="仿宋_GB2312" w:eastAsia="仿宋_GB2312" w:hint="eastAsia"/>
          <w:sz w:val="32"/>
          <w:szCs w:val="32"/>
        </w:rPr>
        <w:t>网站</w:t>
      </w:r>
      <w:r w:rsidR="00CB6315" w:rsidRPr="00C4332C">
        <w:rPr>
          <w:rFonts w:ascii="仿宋_GB2312" w:eastAsia="仿宋_GB2312" w:hint="eastAsia"/>
          <w:sz w:val="32"/>
          <w:szCs w:val="32"/>
        </w:rPr>
        <w:t>和国家企业信用信息公示系统向社会公布；通过主要新闻网站向社会公布有关信息。</w:t>
      </w:r>
    </w:p>
    <w:p w:rsidR="00CB6315" w:rsidRPr="00C4332C" w:rsidRDefault="00CB6315" w:rsidP="00C4332C">
      <w:pPr>
        <w:adjustRightInd w:val="0"/>
        <w:snapToGrid w:val="0"/>
        <w:spacing w:line="560" w:lineRule="exact"/>
        <w:ind w:firstLineChars="200" w:firstLine="640"/>
        <w:outlineLvl w:val="0"/>
        <w:rPr>
          <w:rFonts w:ascii="楷体_GB2312" w:eastAsia="楷体_GB2312"/>
          <w:sz w:val="32"/>
          <w:szCs w:val="32"/>
        </w:rPr>
      </w:pPr>
      <w:r w:rsidRPr="00C4332C">
        <w:rPr>
          <w:rFonts w:ascii="楷体_GB2312" w:eastAsia="楷体_GB2312" w:hint="eastAsia"/>
          <w:sz w:val="32"/>
          <w:szCs w:val="32"/>
        </w:rPr>
        <w:t>（三）限制</w:t>
      </w:r>
      <w:r w:rsidR="007255CC" w:rsidRPr="00C4332C">
        <w:rPr>
          <w:rFonts w:ascii="楷体_GB2312" w:eastAsia="楷体_GB2312" w:hint="eastAsia"/>
          <w:sz w:val="32"/>
          <w:szCs w:val="32"/>
        </w:rPr>
        <w:t>失信主体</w:t>
      </w:r>
      <w:r w:rsidRPr="00C4332C">
        <w:rPr>
          <w:rFonts w:ascii="楷体_GB2312" w:eastAsia="楷体_GB2312" w:hint="eastAsia"/>
          <w:sz w:val="32"/>
          <w:szCs w:val="32"/>
        </w:rPr>
        <w:t>享受优息政策、评优表彰和相关任职</w:t>
      </w:r>
    </w:p>
    <w:p w:rsidR="00CB6315" w:rsidRPr="00C4332C" w:rsidRDefault="00A101C9" w:rsidP="00C4332C">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2</w:t>
      </w:r>
      <w:r w:rsidR="00493A7D" w:rsidRPr="00C4332C">
        <w:rPr>
          <w:rFonts w:ascii="仿宋_GB2312" w:eastAsia="仿宋_GB2312" w:hint="eastAsia"/>
          <w:sz w:val="32"/>
          <w:szCs w:val="32"/>
        </w:rPr>
        <w:t>4</w:t>
      </w:r>
      <w:r w:rsidR="00C4332C" w:rsidRPr="00C4332C">
        <w:rPr>
          <w:rFonts w:ascii="仿宋_GB2312" w:eastAsia="仿宋_GB2312" w:hint="eastAsia"/>
          <w:sz w:val="32"/>
          <w:szCs w:val="32"/>
        </w:rPr>
        <w:t>.</w:t>
      </w:r>
      <w:r w:rsidR="00CB6315" w:rsidRPr="00C4332C">
        <w:rPr>
          <w:rFonts w:ascii="仿宋_GB2312" w:eastAsia="仿宋_GB2312" w:hint="eastAsia"/>
          <w:sz w:val="32"/>
          <w:szCs w:val="32"/>
        </w:rPr>
        <w:t>依法依规限制获取政府补贴性资金和社会保障资金支持</w:t>
      </w:r>
    </w:p>
    <w:p w:rsidR="00CB6315" w:rsidRPr="00C4332C" w:rsidRDefault="00CB6315" w:rsidP="00C4332C">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依法依规限制</w:t>
      </w:r>
      <w:r w:rsidR="007255CC" w:rsidRPr="00C4332C">
        <w:rPr>
          <w:rFonts w:ascii="仿宋_GB2312" w:eastAsia="仿宋_GB2312" w:hAnsi="宋体" w:cs="宋体" w:hint="eastAsia"/>
          <w:kern w:val="0"/>
          <w:sz w:val="32"/>
          <w:szCs w:val="32"/>
        </w:rPr>
        <w:t>失信主体</w:t>
      </w:r>
      <w:r w:rsidRPr="00C4332C">
        <w:rPr>
          <w:rFonts w:ascii="仿宋_GB2312" w:eastAsia="仿宋_GB2312" w:hint="eastAsia"/>
          <w:sz w:val="32"/>
          <w:szCs w:val="32"/>
        </w:rPr>
        <w:t>申请政府补贴性资金和社会保障资金支持。</w:t>
      </w:r>
    </w:p>
    <w:p w:rsidR="00CB6315" w:rsidRPr="00C4332C" w:rsidRDefault="00CB6315" w:rsidP="00C4332C">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2</w:t>
      </w:r>
      <w:r w:rsidR="00493A7D" w:rsidRPr="00C4332C">
        <w:rPr>
          <w:rFonts w:ascii="仿宋_GB2312" w:eastAsia="仿宋_GB2312" w:hint="eastAsia"/>
          <w:sz w:val="32"/>
          <w:szCs w:val="32"/>
        </w:rPr>
        <w:t>5</w:t>
      </w:r>
      <w:r w:rsidR="00C4332C" w:rsidRPr="00C4332C">
        <w:rPr>
          <w:rFonts w:ascii="仿宋_GB2312" w:eastAsia="仿宋_GB2312" w:hint="eastAsia"/>
          <w:sz w:val="32"/>
          <w:szCs w:val="32"/>
        </w:rPr>
        <w:t>.</w:t>
      </w:r>
      <w:r w:rsidRPr="00C4332C">
        <w:rPr>
          <w:rFonts w:ascii="仿宋_GB2312" w:eastAsia="仿宋_GB2312" w:hint="eastAsia"/>
          <w:sz w:val="32"/>
          <w:szCs w:val="32"/>
        </w:rPr>
        <w:t>限制</w:t>
      </w:r>
      <w:r w:rsidR="007255CC" w:rsidRPr="00C4332C">
        <w:rPr>
          <w:rFonts w:ascii="仿宋_GB2312" w:eastAsia="仿宋_GB2312" w:hAnsi="宋体" w:cs="宋体" w:hint="eastAsia"/>
          <w:kern w:val="0"/>
          <w:sz w:val="32"/>
          <w:szCs w:val="32"/>
        </w:rPr>
        <w:t>失信主体</w:t>
      </w:r>
      <w:r w:rsidRPr="00C4332C">
        <w:rPr>
          <w:rFonts w:ascii="仿宋_GB2312" w:eastAsia="仿宋_GB2312" w:hint="eastAsia"/>
          <w:sz w:val="32"/>
          <w:szCs w:val="32"/>
        </w:rPr>
        <w:t>享受优惠性政策的审慎性参考</w:t>
      </w:r>
    </w:p>
    <w:p w:rsidR="00CB6315" w:rsidRPr="00C4332C" w:rsidRDefault="00CB6315" w:rsidP="00C4332C">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在实施投资、运输绿色通道</w:t>
      </w:r>
      <w:r w:rsidR="00C741A6" w:rsidRPr="00C4332C">
        <w:rPr>
          <w:rFonts w:ascii="仿宋_GB2312" w:eastAsia="仿宋_GB2312" w:hint="eastAsia"/>
          <w:sz w:val="32"/>
          <w:szCs w:val="32"/>
        </w:rPr>
        <w:t>、收费公路通行</w:t>
      </w:r>
      <w:r w:rsidR="0019101A" w:rsidRPr="00C4332C">
        <w:rPr>
          <w:rFonts w:ascii="仿宋_GB2312" w:eastAsia="仿宋_GB2312" w:hint="eastAsia"/>
          <w:sz w:val="32"/>
          <w:szCs w:val="32"/>
        </w:rPr>
        <w:t>、绿色货运</w:t>
      </w:r>
      <w:r w:rsidR="0019101A" w:rsidRPr="00C4332C">
        <w:rPr>
          <w:rFonts w:ascii="仿宋_GB2312" w:eastAsia="仿宋_GB2312" w:hint="eastAsia"/>
          <w:sz w:val="32"/>
          <w:szCs w:val="32"/>
        </w:rPr>
        <w:lastRenderedPageBreak/>
        <w:t>企业</w:t>
      </w:r>
      <w:r w:rsidRPr="00C4332C">
        <w:rPr>
          <w:rFonts w:ascii="仿宋_GB2312" w:eastAsia="仿宋_GB2312" w:hint="eastAsia"/>
          <w:sz w:val="32"/>
          <w:szCs w:val="32"/>
        </w:rPr>
        <w:t>等相关优惠性政策时，将失信状况作为限制</w:t>
      </w:r>
      <w:r w:rsidR="007255CC" w:rsidRPr="00C4332C">
        <w:rPr>
          <w:rFonts w:ascii="仿宋_GB2312" w:eastAsia="仿宋_GB2312" w:hAnsi="宋体" w:cs="宋体" w:hint="eastAsia"/>
          <w:kern w:val="0"/>
          <w:sz w:val="32"/>
          <w:szCs w:val="32"/>
        </w:rPr>
        <w:t>失信主体</w:t>
      </w:r>
      <w:r w:rsidRPr="00C4332C">
        <w:rPr>
          <w:rFonts w:ascii="仿宋_GB2312" w:eastAsia="仿宋_GB2312" w:hint="eastAsia"/>
          <w:sz w:val="32"/>
          <w:szCs w:val="32"/>
        </w:rPr>
        <w:t>享受该政策的审慎性参考。</w:t>
      </w:r>
    </w:p>
    <w:p w:rsidR="00CB6315" w:rsidRPr="00C4332C" w:rsidRDefault="00CB6315" w:rsidP="00C4332C">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2</w:t>
      </w:r>
      <w:r w:rsidR="00493A7D" w:rsidRPr="00C4332C">
        <w:rPr>
          <w:rFonts w:ascii="仿宋_GB2312" w:eastAsia="仿宋_GB2312" w:hint="eastAsia"/>
          <w:sz w:val="32"/>
          <w:szCs w:val="32"/>
        </w:rPr>
        <w:t>6</w:t>
      </w:r>
      <w:r w:rsidR="00C4332C" w:rsidRPr="00C4332C">
        <w:rPr>
          <w:rFonts w:ascii="仿宋_GB2312" w:eastAsia="仿宋_GB2312" w:hint="eastAsia"/>
          <w:sz w:val="32"/>
          <w:szCs w:val="32"/>
        </w:rPr>
        <w:t>.</w:t>
      </w:r>
      <w:r w:rsidRPr="00C4332C">
        <w:rPr>
          <w:rFonts w:ascii="仿宋_GB2312" w:eastAsia="仿宋_GB2312" w:hint="eastAsia"/>
          <w:sz w:val="32"/>
          <w:szCs w:val="32"/>
        </w:rPr>
        <w:t>供纳税信用管理时审慎性参考</w:t>
      </w:r>
    </w:p>
    <w:p w:rsidR="00350C3F" w:rsidRPr="00C4332C" w:rsidRDefault="00CB6315" w:rsidP="00C4332C">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在</w:t>
      </w:r>
      <w:r w:rsidR="007255CC" w:rsidRPr="00C4332C">
        <w:rPr>
          <w:rFonts w:ascii="仿宋_GB2312" w:eastAsia="仿宋_GB2312" w:hAnsi="宋体" w:cs="宋体" w:hint="eastAsia"/>
          <w:kern w:val="0"/>
          <w:sz w:val="32"/>
          <w:szCs w:val="32"/>
        </w:rPr>
        <w:t>失信主体</w:t>
      </w:r>
      <w:r w:rsidRPr="00C4332C">
        <w:rPr>
          <w:rFonts w:ascii="仿宋_GB2312" w:eastAsia="仿宋_GB2312" w:hint="eastAsia"/>
          <w:sz w:val="32"/>
          <w:szCs w:val="32"/>
        </w:rPr>
        <w:t>纳税信用管理中，将失信状况作为信用信息采集和评价的审慎性参考依据。</w:t>
      </w:r>
    </w:p>
    <w:p w:rsidR="00CB6315" w:rsidRPr="00C4332C" w:rsidRDefault="00CB6315" w:rsidP="00C4332C">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2</w:t>
      </w:r>
      <w:r w:rsidR="00493A7D" w:rsidRPr="00C4332C">
        <w:rPr>
          <w:rFonts w:ascii="仿宋_GB2312" w:eastAsia="仿宋_GB2312" w:hint="eastAsia"/>
          <w:sz w:val="32"/>
          <w:szCs w:val="32"/>
        </w:rPr>
        <w:t>7</w:t>
      </w:r>
      <w:r w:rsidR="00C4332C" w:rsidRPr="00C4332C">
        <w:rPr>
          <w:rFonts w:ascii="仿宋_GB2312" w:eastAsia="仿宋_GB2312" w:hint="eastAsia"/>
          <w:sz w:val="32"/>
          <w:szCs w:val="32"/>
        </w:rPr>
        <w:t>.</w:t>
      </w:r>
      <w:r w:rsidRPr="00C4332C">
        <w:rPr>
          <w:rFonts w:ascii="仿宋_GB2312" w:eastAsia="仿宋_GB2312" w:hint="eastAsia"/>
          <w:sz w:val="32"/>
          <w:szCs w:val="32"/>
        </w:rPr>
        <w:t>限制</w:t>
      </w:r>
      <w:r w:rsidR="007255CC" w:rsidRPr="00C4332C">
        <w:rPr>
          <w:rFonts w:ascii="仿宋_GB2312" w:eastAsia="仿宋_GB2312" w:hAnsi="宋体" w:cs="宋体" w:hint="eastAsia"/>
          <w:kern w:val="0"/>
          <w:sz w:val="32"/>
          <w:szCs w:val="32"/>
        </w:rPr>
        <w:t>失信主体</w:t>
      </w:r>
      <w:r w:rsidRPr="00C4332C">
        <w:rPr>
          <w:rFonts w:ascii="仿宋_GB2312" w:eastAsia="仿宋_GB2312" w:hint="eastAsia"/>
          <w:sz w:val="32"/>
          <w:szCs w:val="32"/>
        </w:rPr>
        <w:t>成为海关认证企业</w:t>
      </w:r>
    </w:p>
    <w:p w:rsidR="00CB6315" w:rsidRDefault="00CB6315" w:rsidP="00C4332C">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对已经在海关注册并申请适用海关认证企业管理的，不予通过认证；已经成为认证企业的，按照规定下调企业信用等级。</w:t>
      </w:r>
    </w:p>
    <w:p w:rsidR="00CB6315" w:rsidRPr="00C4332C" w:rsidRDefault="00E6241A" w:rsidP="00C4332C">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28</w:t>
      </w:r>
      <w:r w:rsidR="00C4332C" w:rsidRPr="00C4332C">
        <w:rPr>
          <w:rFonts w:ascii="仿宋_GB2312" w:eastAsia="仿宋_GB2312" w:hint="eastAsia"/>
          <w:sz w:val="32"/>
          <w:szCs w:val="32"/>
        </w:rPr>
        <w:t>.</w:t>
      </w:r>
      <w:r w:rsidR="00CB6315" w:rsidRPr="00C4332C">
        <w:rPr>
          <w:rFonts w:ascii="仿宋_GB2312" w:eastAsia="仿宋_GB2312" w:hint="eastAsia"/>
          <w:sz w:val="32"/>
          <w:szCs w:val="32"/>
        </w:rPr>
        <w:t>禁止参评文明单位、道德模范</w:t>
      </w:r>
    </w:p>
    <w:p w:rsidR="00CB6315" w:rsidRPr="00C4332C" w:rsidRDefault="00CB6315" w:rsidP="00C4332C">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禁止</w:t>
      </w:r>
      <w:r w:rsidR="007255CC" w:rsidRPr="00C4332C">
        <w:rPr>
          <w:rFonts w:ascii="仿宋_GB2312" w:eastAsia="仿宋_GB2312" w:hAnsi="宋体" w:cs="宋体" w:hint="eastAsia"/>
          <w:kern w:val="0"/>
          <w:sz w:val="32"/>
          <w:szCs w:val="32"/>
        </w:rPr>
        <w:t>失信主体</w:t>
      </w:r>
      <w:r w:rsidRPr="00C4332C">
        <w:rPr>
          <w:rFonts w:ascii="仿宋_GB2312" w:eastAsia="仿宋_GB2312" w:hint="eastAsia"/>
          <w:sz w:val="32"/>
          <w:szCs w:val="32"/>
        </w:rPr>
        <w:t>参评文明单位，对</w:t>
      </w:r>
      <w:r w:rsidR="007255CC" w:rsidRPr="00C4332C">
        <w:rPr>
          <w:rFonts w:ascii="仿宋_GB2312" w:eastAsia="仿宋_GB2312" w:hAnsi="宋体" w:cs="宋体" w:hint="eastAsia"/>
          <w:kern w:val="0"/>
          <w:sz w:val="32"/>
          <w:szCs w:val="32"/>
        </w:rPr>
        <w:t>失信主体</w:t>
      </w:r>
      <w:r w:rsidRPr="00C4332C">
        <w:rPr>
          <w:rFonts w:ascii="仿宋_GB2312" w:eastAsia="仿宋_GB2312" w:hint="eastAsia"/>
          <w:sz w:val="32"/>
          <w:szCs w:val="32"/>
        </w:rPr>
        <w:t>不得授予道德模范、五一劳动奖章等荣誉称号，已获得荣誉称号的予以撤销。</w:t>
      </w:r>
    </w:p>
    <w:p w:rsidR="00CB6315" w:rsidRPr="00C4332C" w:rsidRDefault="00E6241A" w:rsidP="00C4332C">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29</w:t>
      </w:r>
      <w:r w:rsidR="00C4332C" w:rsidRPr="00C4332C">
        <w:rPr>
          <w:rFonts w:ascii="仿宋_GB2312" w:eastAsia="仿宋_GB2312" w:hint="eastAsia"/>
          <w:sz w:val="32"/>
          <w:szCs w:val="32"/>
        </w:rPr>
        <w:t>.</w:t>
      </w:r>
      <w:r w:rsidR="00CB6315" w:rsidRPr="00C4332C">
        <w:rPr>
          <w:rFonts w:ascii="仿宋_GB2312" w:eastAsia="仿宋_GB2312" w:hint="eastAsia"/>
          <w:sz w:val="32"/>
          <w:szCs w:val="32"/>
        </w:rPr>
        <w:t>限制在事业单位的相关任职</w:t>
      </w:r>
    </w:p>
    <w:p w:rsidR="00CB6315" w:rsidRPr="00C4332C" w:rsidRDefault="00CB6315" w:rsidP="00C4332C">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限制</w:t>
      </w:r>
      <w:r w:rsidR="007255CC" w:rsidRPr="00C4332C">
        <w:rPr>
          <w:rFonts w:ascii="仿宋_GB2312" w:eastAsia="仿宋_GB2312" w:hAnsi="宋体" w:cs="宋体" w:hint="eastAsia"/>
          <w:kern w:val="0"/>
          <w:sz w:val="32"/>
          <w:szCs w:val="32"/>
        </w:rPr>
        <w:t>失信主体</w:t>
      </w:r>
      <w:r w:rsidRPr="00C4332C">
        <w:rPr>
          <w:rFonts w:ascii="仿宋_GB2312" w:eastAsia="仿宋_GB2312" w:hint="eastAsia"/>
          <w:sz w:val="32"/>
          <w:szCs w:val="32"/>
        </w:rPr>
        <w:t>担任事业单位法定代表人。</w:t>
      </w:r>
    </w:p>
    <w:p w:rsidR="00CB6315" w:rsidRPr="00C4332C" w:rsidRDefault="00E6241A" w:rsidP="00C4332C">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30</w:t>
      </w:r>
      <w:r w:rsidR="00C4332C" w:rsidRPr="00C4332C">
        <w:rPr>
          <w:rFonts w:ascii="仿宋_GB2312" w:eastAsia="仿宋_GB2312" w:hint="eastAsia"/>
          <w:sz w:val="32"/>
          <w:szCs w:val="32"/>
        </w:rPr>
        <w:t>.</w:t>
      </w:r>
      <w:r w:rsidR="00CB6315" w:rsidRPr="00C4332C">
        <w:rPr>
          <w:rFonts w:ascii="仿宋_GB2312" w:eastAsia="仿宋_GB2312" w:hint="eastAsia"/>
          <w:sz w:val="32"/>
          <w:szCs w:val="32"/>
        </w:rPr>
        <w:t>限制在生产经营单位的相关任职</w:t>
      </w:r>
    </w:p>
    <w:p w:rsidR="00CB6315" w:rsidRPr="00C4332C" w:rsidRDefault="00CB6315" w:rsidP="00C4332C">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依法限制</w:t>
      </w:r>
      <w:r w:rsidR="007255CC" w:rsidRPr="00C4332C">
        <w:rPr>
          <w:rFonts w:ascii="仿宋_GB2312" w:eastAsia="仿宋_GB2312" w:hAnsi="宋体" w:cs="宋体" w:hint="eastAsia"/>
          <w:kern w:val="0"/>
          <w:sz w:val="32"/>
          <w:szCs w:val="32"/>
        </w:rPr>
        <w:t>失信主体</w:t>
      </w:r>
      <w:r w:rsidRPr="00C4332C">
        <w:rPr>
          <w:rFonts w:ascii="仿宋_GB2312" w:eastAsia="仿宋_GB2312" w:hint="eastAsia"/>
          <w:sz w:val="32"/>
          <w:szCs w:val="32"/>
        </w:rPr>
        <w:t>担任生产经营单位主要负责人及董事、监事、高级管理人员，已担任相关职务的，按规定程序要求变更。</w:t>
      </w:r>
    </w:p>
    <w:p w:rsidR="00CB6315" w:rsidRPr="00C4332C" w:rsidRDefault="00E6241A" w:rsidP="00C4332C">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31</w:t>
      </w:r>
      <w:r w:rsidR="00C4332C" w:rsidRPr="00C4332C">
        <w:rPr>
          <w:rFonts w:ascii="仿宋_GB2312" w:eastAsia="仿宋_GB2312" w:hint="eastAsia"/>
          <w:sz w:val="32"/>
          <w:szCs w:val="32"/>
        </w:rPr>
        <w:t>.</w:t>
      </w:r>
      <w:r w:rsidR="00CB6315" w:rsidRPr="00C4332C">
        <w:rPr>
          <w:rFonts w:ascii="仿宋_GB2312" w:eastAsia="仿宋_GB2312" w:hint="eastAsia"/>
          <w:sz w:val="32"/>
          <w:szCs w:val="32"/>
        </w:rPr>
        <w:t>其他措施</w:t>
      </w:r>
    </w:p>
    <w:p w:rsidR="00CB6315" w:rsidRPr="00C4332C" w:rsidRDefault="00CB6315" w:rsidP="00C4332C">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相关市场监管部门和社会组织在获得荣誉、从业任职资格、资质审核等方面将</w:t>
      </w:r>
      <w:r w:rsidR="007255CC" w:rsidRPr="00C4332C">
        <w:rPr>
          <w:rFonts w:ascii="仿宋_GB2312" w:eastAsia="仿宋_GB2312" w:hAnsi="宋体" w:cs="宋体" w:hint="eastAsia"/>
          <w:kern w:val="0"/>
          <w:sz w:val="32"/>
          <w:szCs w:val="32"/>
        </w:rPr>
        <w:t>失信主体</w:t>
      </w:r>
      <w:r w:rsidRPr="00C4332C">
        <w:rPr>
          <w:rFonts w:ascii="仿宋_GB2312" w:eastAsia="仿宋_GB2312" w:hint="eastAsia"/>
          <w:sz w:val="32"/>
          <w:szCs w:val="32"/>
        </w:rPr>
        <w:t>的失信状况作为审慎性参考依据。</w:t>
      </w:r>
    </w:p>
    <w:p w:rsidR="007B502A" w:rsidRPr="00C4332C" w:rsidRDefault="00BD5A72" w:rsidP="009220B3">
      <w:pPr>
        <w:adjustRightInd w:val="0"/>
        <w:snapToGrid w:val="0"/>
        <w:spacing w:line="560" w:lineRule="exact"/>
        <w:ind w:firstLineChars="200" w:firstLine="640"/>
        <w:outlineLvl w:val="0"/>
        <w:rPr>
          <w:rFonts w:ascii="黑体" w:eastAsia="黑体" w:hAnsi="黑体"/>
          <w:sz w:val="32"/>
          <w:szCs w:val="32"/>
        </w:rPr>
      </w:pPr>
      <w:r w:rsidRPr="00C4332C">
        <w:rPr>
          <w:rFonts w:ascii="黑体" w:eastAsia="黑体" w:hAnsi="黑体" w:hint="eastAsia"/>
          <w:sz w:val="32"/>
          <w:szCs w:val="32"/>
        </w:rPr>
        <w:t>三</w:t>
      </w:r>
      <w:r w:rsidR="00CB6315" w:rsidRPr="00C4332C">
        <w:rPr>
          <w:rFonts w:ascii="黑体" w:eastAsia="黑体" w:hAnsi="黑体" w:hint="eastAsia"/>
          <w:sz w:val="32"/>
          <w:szCs w:val="32"/>
        </w:rPr>
        <w:t>、</w:t>
      </w:r>
      <w:r w:rsidR="007B502A" w:rsidRPr="00C4332C">
        <w:rPr>
          <w:rFonts w:ascii="黑体" w:eastAsia="黑体" w:hAnsi="黑体" w:hint="eastAsia"/>
          <w:sz w:val="32"/>
          <w:szCs w:val="32"/>
        </w:rPr>
        <w:t>信息共享和联合惩戒的实施方式</w:t>
      </w:r>
    </w:p>
    <w:p w:rsidR="0094254A" w:rsidRPr="00C4332C" w:rsidRDefault="00BB25CB" w:rsidP="007B502A">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lastRenderedPageBreak/>
        <w:t>京津冀三地交通运输部门</w:t>
      </w:r>
      <w:r w:rsidR="007B502A" w:rsidRPr="00C4332C">
        <w:rPr>
          <w:rFonts w:ascii="仿宋_GB2312" w:eastAsia="仿宋_GB2312" w:hint="eastAsia"/>
          <w:sz w:val="32"/>
          <w:szCs w:val="32"/>
        </w:rPr>
        <w:t>通过</w:t>
      </w:r>
      <w:r w:rsidR="00236850" w:rsidRPr="00784965">
        <w:rPr>
          <w:rFonts w:ascii="仿宋_GB2312" w:eastAsia="仿宋_GB2312" w:hAnsi="黑体" w:cs="仿宋_GB2312" w:hint="eastAsia"/>
          <w:sz w:val="32"/>
          <w:szCs w:val="32"/>
        </w:rPr>
        <w:t>京津冀</w:t>
      </w:r>
      <w:r w:rsidR="00236850">
        <w:rPr>
          <w:rFonts w:ascii="仿宋_GB2312" w:eastAsia="仿宋_GB2312" w:hint="eastAsia"/>
          <w:sz w:val="32"/>
          <w:szCs w:val="32"/>
        </w:rPr>
        <w:t>超限案件移送处罚系统</w:t>
      </w:r>
      <w:proofErr w:type="gramStart"/>
      <w:r w:rsidR="007B502A" w:rsidRPr="00C4332C">
        <w:rPr>
          <w:rFonts w:ascii="仿宋_GB2312" w:eastAsia="仿宋_GB2312" w:hint="eastAsia"/>
          <w:sz w:val="32"/>
          <w:szCs w:val="32"/>
        </w:rPr>
        <w:t>向签署</w:t>
      </w:r>
      <w:proofErr w:type="gramEnd"/>
      <w:r w:rsidR="007B502A" w:rsidRPr="00C4332C">
        <w:rPr>
          <w:rFonts w:ascii="仿宋_GB2312" w:eastAsia="仿宋_GB2312" w:hint="eastAsia"/>
          <w:sz w:val="32"/>
          <w:szCs w:val="32"/>
        </w:rPr>
        <w:t>本备忘录的有关部门提供失信</w:t>
      </w:r>
      <w:r w:rsidR="00FF433E" w:rsidRPr="00C4332C">
        <w:rPr>
          <w:rFonts w:ascii="仿宋_GB2312" w:eastAsia="仿宋_GB2312" w:hint="eastAsia"/>
          <w:sz w:val="32"/>
          <w:szCs w:val="32"/>
        </w:rPr>
        <w:t>主体</w:t>
      </w:r>
      <w:r w:rsidR="007B502A" w:rsidRPr="00C4332C">
        <w:rPr>
          <w:rFonts w:ascii="仿宋_GB2312" w:eastAsia="仿宋_GB2312" w:hint="eastAsia"/>
          <w:sz w:val="32"/>
          <w:szCs w:val="32"/>
        </w:rPr>
        <w:t>信息，并按照有关规定动态更新</w:t>
      </w:r>
      <w:r w:rsidR="00A35FDB" w:rsidRPr="00C4332C">
        <w:rPr>
          <w:rFonts w:ascii="仿宋_GB2312" w:eastAsia="仿宋_GB2312" w:hint="eastAsia"/>
          <w:sz w:val="32"/>
          <w:szCs w:val="32"/>
        </w:rPr>
        <w:t>，</w:t>
      </w:r>
      <w:r w:rsidR="007B502A" w:rsidRPr="00C4332C">
        <w:rPr>
          <w:rFonts w:ascii="仿宋_GB2312" w:eastAsia="仿宋_GB2312" w:hint="eastAsia"/>
          <w:sz w:val="32"/>
          <w:szCs w:val="32"/>
        </w:rPr>
        <w:t>同时依法在交通运输</w:t>
      </w:r>
      <w:proofErr w:type="gramStart"/>
      <w:r w:rsidR="007B502A" w:rsidRPr="00C4332C">
        <w:rPr>
          <w:rFonts w:ascii="仿宋_GB2312" w:eastAsia="仿宋_GB2312" w:hint="eastAsia"/>
          <w:sz w:val="32"/>
          <w:szCs w:val="32"/>
        </w:rPr>
        <w:t>部政府</w:t>
      </w:r>
      <w:proofErr w:type="gramEnd"/>
      <w:r w:rsidR="007B502A" w:rsidRPr="00C4332C">
        <w:rPr>
          <w:rFonts w:ascii="仿宋_GB2312" w:eastAsia="仿宋_GB2312" w:hint="eastAsia"/>
          <w:sz w:val="32"/>
          <w:szCs w:val="32"/>
        </w:rPr>
        <w:t>网站</w:t>
      </w:r>
      <w:r w:rsidR="0094254A" w:rsidRPr="00C4332C">
        <w:rPr>
          <w:rFonts w:ascii="仿宋_GB2312" w:eastAsia="仿宋_GB2312" w:hint="eastAsia"/>
          <w:sz w:val="32"/>
          <w:szCs w:val="32"/>
        </w:rPr>
        <w:t>，</w:t>
      </w:r>
      <w:r w:rsidR="005D7F9A" w:rsidRPr="00C4332C">
        <w:rPr>
          <w:rFonts w:ascii="仿宋_GB2312" w:eastAsia="仿宋_GB2312" w:hint="eastAsia"/>
          <w:sz w:val="32"/>
          <w:szCs w:val="32"/>
        </w:rPr>
        <w:t>“信用中国”、</w:t>
      </w:r>
      <w:r w:rsidR="00231FB8">
        <w:rPr>
          <w:rFonts w:ascii="仿宋_GB2312" w:eastAsia="仿宋_GB2312" w:hAnsi="仿宋_GB2312" w:cs="仿宋_GB2312" w:hint="eastAsia"/>
          <w:sz w:val="32"/>
          <w:szCs w:val="32"/>
        </w:rPr>
        <w:t>京津冀三地信用交通</w:t>
      </w:r>
      <w:r w:rsidR="00231FB8" w:rsidRPr="00660E5B">
        <w:rPr>
          <w:rFonts w:ascii="仿宋_GB2312" w:eastAsia="仿宋_GB2312" w:hint="eastAsia"/>
          <w:sz w:val="32"/>
          <w:szCs w:val="32"/>
        </w:rPr>
        <w:t>网站</w:t>
      </w:r>
      <w:r w:rsidR="0094254A" w:rsidRPr="00C4332C">
        <w:rPr>
          <w:rFonts w:ascii="仿宋_GB2312" w:eastAsia="仿宋_GB2312" w:hAnsi="仿宋_GB2312" w:cs="仿宋_GB2312" w:hint="eastAsia"/>
          <w:sz w:val="32"/>
          <w:szCs w:val="32"/>
        </w:rPr>
        <w:t>，以及</w:t>
      </w:r>
      <w:r w:rsidRPr="00C4332C">
        <w:rPr>
          <w:rFonts w:ascii="仿宋_GB2312" w:eastAsia="仿宋_GB2312" w:hint="eastAsia"/>
          <w:sz w:val="32"/>
          <w:szCs w:val="32"/>
        </w:rPr>
        <w:t>京津冀三地</w:t>
      </w:r>
      <w:r w:rsidR="007B502A" w:rsidRPr="00C4332C">
        <w:rPr>
          <w:rFonts w:ascii="仿宋_GB2312" w:eastAsia="仿宋_GB2312" w:hint="eastAsia"/>
          <w:sz w:val="32"/>
          <w:szCs w:val="32"/>
        </w:rPr>
        <w:t>企业信用信息公示系统等向社会公布。</w:t>
      </w:r>
    </w:p>
    <w:p w:rsidR="007B502A" w:rsidRPr="00C4332C" w:rsidRDefault="00BB25CB" w:rsidP="007B502A">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int="eastAsia"/>
          <w:sz w:val="32"/>
          <w:szCs w:val="32"/>
        </w:rPr>
        <w:t>京津冀三地</w:t>
      </w:r>
      <w:r w:rsidR="007B502A" w:rsidRPr="00C4332C">
        <w:rPr>
          <w:rFonts w:ascii="仿宋_GB2312" w:eastAsia="仿宋_GB2312" w:hint="eastAsia"/>
          <w:sz w:val="32"/>
          <w:szCs w:val="32"/>
        </w:rPr>
        <w:t>各部门</w:t>
      </w:r>
      <w:r w:rsidR="00D10180">
        <w:rPr>
          <w:rFonts w:ascii="仿宋_GB2312" w:eastAsia="仿宋_GB2312" w:hint="eastAsia"/>
          <w:sz w:val="32"/>
          <w:szCs w:val="32"/>
        </w:rPr>
        <w:t>按</w:t>
      </w:r>
      <w:r w:rsidR="007B502A" w:rsidRPr="00C4332C">
        <w:rPr>
          <w:rFonts w:ascii="仿宋_GB2312" w:eastAsia="仿宋_GB2312" w:hint="eastAsia"/>
          <w:sz w:val="32"/>
          <w:szCs w:val="32"/>
        </w:rPr>
        <w:t>照本备忘录约定内容，依法依规对失信</w:t>
      </w:r>
      <w:r w:rsidR="00FF433E" w:rsidRPr="00C4332C">
        <w:rPr>
          <w:rFonts w:ascii="仿宋_GB2312" w:eastAsia="仿宋_GB2312" w:hint="eastAsia"/>
          <w:sz w:val="32"/>
          <w:szCs w:val="32"/>
        </w:rPr>
        <w:t>主体</w:t>
      </w:r>
      <w:r w:rsidR="007B502A" w:rsidRPr="00C4332C">
        <w:rPr>
          <w:rFonts w:ascii="仿宋_GB2312" w:eastAsia="仿宋_GB2312" w:hint="eastAsia"/>
          <w:sz w:val="32"/>
          <w:szCs w:val="32"/>
        </w:rPr>
        <w:t>实施联合惩戒。同时，建立惩戒效果定期通报机制，各部门根据实际情况定期将联合惩戒实施情况通过</w:t>
      </w:r>
      <w:r w:rsidRPr="00C4332C">
        <w:rPr>
          <w:rFonts w:ascii="仿宋_GB2312" w:eastAsia="仿宋_GB2312" w:hAnsi="黑体" w:cs="仿宋_GB2312" w:hint="eastAsia"/>
          <w:sz w:val="32"/>
          <w:szCs w:val="32"/>
        </w:rPr>
        <w:t>京津冀</w:t>
      </w:r>
      <w:r w:rsidR="00345570">
        <w:rPr>
          <w:rFonts w:ascii="仿宋_GB2312" w:eastAsia="仿宋_GB2312" w:hAnsi="黑体" w:cs="仿宋_GB2312" w:hint="eastAsia"/>
          <w:sz w:val="32"/>
          <w:szCs w:val="32"/>
        </w:rPr>
        <w:t>共享机制</w:t>
      </w:r>
      <w:r w:rsidR="007B502A" w:rsidRPr="00C4332C">
        <w:rPr>
          <w:rFonts w:ascii="仿宋_GB2312" w:eastAsia="仿宋_GB2312" w:hint="eastAsia"/>
          <w:sz w:val="32"/>
          <w:szCs w:val="32"/>
        </w:rPr>
        <w:t>反馈至</w:t>
      </w:r>
      <w:r w:rsidRPr="00C4332C">
        <w:rPr>
          <w:rFonts w:ascii="仿宋_GB2312" w:eastAsia="仿宋_GB2312" w:hint="eastAsia"/>
          <w:sz w:val="32"/>
          <w:szCs w:val="32"/>
        </w:rPr>
        <w:t>京津冀三地省级信用信息管理部门和交通运输管理部门。</w:t>
      </w:r>
    </w:p>
    <w:p w:rsidR="007B502A" w:rsidRPr="00C4332C" w:rsidRDefault="00BD5A72" w:rsidP="009220B3">
      <w:pPr>
        <w:adjustRightInd w:val="0"/>
        <w:snapToGrid w:val="0"/>
        <w:spacing w:line="560" w:lineRule="exact"/>
        <w:ind w:firstLineChars="200" w:firstLine="640"/>
        <w:outlineLvl w:val="0"/>
        <w:rPr>
          <w:rFonts w:ascii="黑体" w:eastAsia="黑体" w:hAnsi="黑体"/>
          <w:sz w:val="32"/>
          <w:szCs w:val="32"/>
        </w:rPr>
      </w:pPr>
      <w:r w:rsidRPr="00C4332C">
        <w:rPr>
          <w:rFonts w:ascii="黑体" w:eastAsia="黑体" w:hAnsi="黑体" w:hint="eastAsia"/>
          <w:sz w:val="32"/>
          <w:szCs w:val="32"/>
        </w:rPr>
        <w:t>四</w:t>
      </w:r>
      <w:r w:rsidR="007B502A" w:rsidRPr="00C4332C">
        <w:rPr>
          <w:rFonts w:ascii="黑体" w:eastAsia="黑体" w:hAnsi="黑体" w:hint="eastAsia"/>
          <w:sz w:val="32"/>
          <w:szCs w:val="32"/>
        </w:rPr>
        <w:t>、联合惩戒的</w:t>
      </w:r>
      <w:r w:rsidR="00A35FDB" w:rsidRPr="00C4332C">
        <w:rPr>
          <w:rFonts w:ascii="黑体" w:eastAsia="黑体" w:hAnsi="黑体" w:hint="eastAsia"/>
          <w:sz w:val="32"/>
          <w:szCs w:val="32"/>
        </w:rPr>
        <w:t>动态</w:t>
      </w:r>
      <w:r w:rsidR="007B502A" w:rsidRPr="00C4332C">
        <w:rPr>
          <w:rFonts w:ascii="黑体" w:eastAsia="黑体" w:hAnsi="黑体" w:hint="eastAsia"/>
          <w:sz w:val="32"/>
          <w:szCs w:val="32"/>
        </w:rPr>
        <w:t>管理</w:t>
      </w:r>
    </w:p>
    <w:p w:rsidR="00A35FDB" w:rsidRPr="00C4332C" w:rsidRDefault="00A35FDB" w:rsidP="007B502A">
      <w:pPr>
        <w:adjustRightInd w:val="0"/>
        <w:snapToGrid w:val="0"/>
        <w:spacing w:line="560" w:lineRule="exact"/>
        <w:ind w:firstLineChars="200" w:firstLine="640"/>
        <w:rPr>
          <w:rFonts w:ascii="黑体" w:eastAsia="黑体" w:hAnsi="黑体"/>
          <w:sz w:val="32"/>
          <w:szCs w:val="32"/>
        </w:rPr>
      </w:pPr>
      <w:r w:rsidRPr="00C4332C">
        <w:rPr>
          <w:rFonts w:ascii="仿宋_GB2312" w:eastAsia="仿宋_GB2312" w:hint="eastAsia"/>
          <w:sz w:val="32"/>
          <w:szCs w:val="32"/>
        </w:rPr>
        <w:t>京津冀三地交通运输部门</w:t>
      </w:r>
      <w:r w:rsidRPr="00C4332C">
        <w:rPr>
          <w:rFonts w:ascii="仿宋_GB2312" w:eastAsia="仿宋_GB2312" w:hAnsi="仿宋_GB2312" w:cs="仿宋_GB2312" w:hint="eastAsia"/>
          <w:sz w:val="32"/>
          <w:szCs w:val="32"/>
        </w:rPr>
        <w:t>对联合惩戒名单进行动态管理。联合惩戒对象名单公布之日起满</w:t>
      </w:r>
      <w:r w:rsidRPr="00C4332C">
        <w:rPr>
          <w:rFonts w:ascii="仿宋_GB2312" w:eastAsia="仿宋_GB2312" w:hAnsi="仿宋_GB2312" w:cs="仿宋_GB2312"/>
          <w:sz w:val="32"/>
          <w:szCs w:val="32"/>
        </w:rPr>
        <w:t>2年的，相关主体从名单自动移除，不再对其采取惩戒措施，相关失信记录在后台予以保存，</w:t>
      </w:r>
      <w:r w:rsidRPr="00C4332C">
        <w:rPr>
          <w:rFonts w:ascii="仿宋_GB2312" w:eastAsia="仿宋_GB2312" w:hint="eastAsia"/>
          <w:sz w:val="32"/>
          <w:szCs w:val="32"/>
        </w:rPr>
        <w:t>交通运输部门应及时通知有关部门。</w:t>
      </w:r>
      <w:r w:rsidRPr="00C4332C">
        <w:rPr>
          <w:rFonts w:ascii="仿宋_GB2312" w:eastAsia="仿宋_GB2312" w:hAnsi="仿宋_GB2312" w:cs="仿宋_GB2312"/>
          <w:sz w:val="32"/>
          <w:szCs w:val="32"/>
        </w:rPr>
        <w:t>在联合惩戒期间再次出现本备忘录规定的严重失信行为</w:t>
      </w:r>
      <w:r w:rsidRPr="00C4332C">
        <w:rPr>
          <w:rFonts w:ascii="仿宋_GB2312" w:eastAsia="仿宋_GB2312" w:hAnsi="仿宋_GB2312" w:cs="仿宋_GB2312" w:hint="eastAsia"/>
          <w:sz w:val="32"/>
          <w:szCs w:val="32"/>
        </w:rPr>
        <w:t>的</w:t>
      </w:r>
      <w:r w:rsidRPr="00C4332C">
        <w:rPr>
          <w:rFonts w:ascii="仿宋_GB2312" w:eastAsia="仿宋_GB2312" w:hAnsi="仿宋_GB2312" w:cs="仿宋_GB2312"/>
          <w:sz w:val="32"/>
          <w:szCs w:val="32"/>
        </w:rPr>
        <w:t>，联合惩戒期限累加计算。</w:t>
      </w:r>
    </w:p>
    <w:p w:rsidR="00BB25CB" w:rsidRDefault="00AC4B45" w:rsidP="00BB25CB">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Ansi="仿宋_GB2312" w:cs="仿宋_GB2312" w:hint="eastAsia"/>
          <w:sz w:val="32"/>
          <w:szCs w:val="32"/>
        </w:rPr>
        <w:t>京津冀三地</w:t>
      </w:r>
      <w:r w:rsidR="00BB25CB" w:rsidRPr="00C4332C">
        <w:rPr>
          <w:rFonts w:ascii="仿宋_GB2312" w:eastAsia="仿宋_GB2312" w:hint="eastAsia"/>
          <w:sz w:val="32"/>
          <w:szCs w:val="32"/>
        </w:rPr>
        <w:t>交通运输部</w:t>
      </w:r>
      <w:r w:rsidRPr="00C4332C">
        <w:rPr>
          <w:rFonts w:ascii="仿宋_GB2312" w:eastAsia="仿宋_GB2312" w:hint="eastAsia"/>
          <w:sz w:val="32"/>
          <w:szCs w:val="32"/>
        </w:rPr>
        <w:t>门</w:t>
      </w:r>
      <w:r w:rsidR="00BB25CB" w:rsidRPr="00C4332C">
        <w:rPr>
          <w:rFonts w:ascii="仿宋_GB2312" w:eastAsia="仿宋_GB2312" w:hint="eastAsia"/>
          <w:sz w:val="32"/>
          <w:szCs w:val="32"/>
        </w:rPr>
        <w:t>执行失信联合惩戒措施时，主动发现、经市场主体提出异议申请或投诉发现信息不实的，应及时核实并反馈。经核实有误的信息应及时更正或撤销。</w:t>
      </w:r>
    </w:p>
    <w:p w:rsidR="00E40053" w:rsidRPr="00E40053" w:rsidRDefault="00E40053" w:rsidP="00E40053">
      <w:pPr>
        <w:adjustRightInd w:val="0"/>
        <w:snapToGrid w:val="0"/>
        <w:spacing w:line="560" w:lineRule="exact"/>
        <w:ind w:firstLineChars="200" w:firstLine="640"/>
        <w:rPr>
          <w:rFonts w:ascii="黑体" w:eastAsia="黑体" w:hAnsi="黑体"/>
          <w:sz w:val="32"/>
          <w:szCs w:val="32"/>
        </w:rPr>
      </w:pPr>
      <w:r w:rsidRPr="00E40053">
        <w:rPr>
          <w:rFonts w:ascii="黑体" w:eastAsia="黑体" w:hAnsi="黑体" w:hint="eastAsia"/>
          <w:sz w:val="32"/>
          <w:szCs w:val="32"/>
        </w:rPr>
        <w:t>五、修复机制</w:t>
      </w:r>
    </w:p>
    <w:p w:rsidR="00165A07" w:rsidRPr="00165A07" w:rsidRDefault="00165A07" w:rsidP="00165A07">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列入“黑名单”的</w:t>
      </w:r>
      <w:r w:rsidRPr="004F01DD">
        <w:rPr>
          <w:rFonts w:ascii="仿宋_GB2312" w:eastAsia="仿宋_GB2312" w:hAnsi="仿宋_GB2312" w:cs="仿宋_GB2312" w:hint="eastAsia"/>
          <w:sz w:val="32"/>
          <w:szCs w:val="32"/>
        </w:rPr>
        <w:t>联合惩戒对象</w:t>
      </w:r>
      <w:r>
        <w:rPr>
          <w:rFonts w:ascii="仿宋_GB2312" w:eastAsia="仿宋_GB2312" w:hAnsi="仿宋_GB2312" w:cs="仿宋_GB2312" w:hint="eastAsia"/>
          <w:sz w:val="32"/>
          <w:szCs w:val="32"/>
        </w:rPr>
        <w:t>可以通过</w:t>
      </w:r>
      <w:r w:rsidRPr="00874718">
        <w:rPr>
          <w:rFonts w:ascii="仿宋_GB2312" w:eastAsia="仿宋_GB2312" w:hAnsi="仿宋_GB2312" w:cs="仿宋_GB2312" w:hint="eastAsia"/>
          <w:sz w:val="32"/>
          <w:szCs w:val="32"/>
        </w:rPr>
        <w:t>纠正失信行为、消除不良影响</w:t>
      </w:r>
      <w:r>
        <w:rPr>
          <w:rFonts w:ascii="仿宋_GB2312" w:eastAsia="仿宋_GB2312" w:hAnsi="仿宋_GB2312" w:cs="仿宋_GB2312" w:hint="eastAsia"/>
          <w:sz w:val="32"/>
          <w:szCs w:val="32"/>
        </w:rPr>
        <w:t>、参加守法守信学习等方式进行信用修复。信用修复后</w:t>
      </w:r>
      <w:r w:rsidRPr="004F01DD">
        <w:rPr>
          <w:rFonts w:ascii="仿宋_GB2312" w:eastAsia="仿宋_GB2312" w:hAnsi="仿宋_GB2312" w:cs="仿宋_GB2312" w:hint="eastAsia"/>
          <w:sz w:val="32"/>
          <w:szCs w:val="32"/>
        </w:rPr>
        <w:t>，可以不再作为联合惩戒对象，</w:t>
      </w:r>
      <w:r>
        <w:rPr>
          <w:rFonts w:ascii="仿宋_GB2312" w:eastAsia="仿宋_GB2312" w:hAnsi="仿宋_GB2312" w:cs="仿宋_GB2312" w:hint="eastAsia"/>
          <w:sz w:val="32"/>
          <w:szCs w:val="32"/>
        </w:rPr>
        <w:t>移出“黑名单”，</w:t>
      </w:r>
      <w:r w:rsidRPr="004F01DD">
        <w:rPr>
          <w:rFonts w:ascii="仿宋_GB2312" w:eastAsia="仿宋_GB2312" w:hAnsi="仿宋_GB2312" w:cs="仿宋_GB2312" w:hint="eastAsia"/>
          <w:sz w:val="32"/>
          <w:szCs w:val="32"/>
        </w:rPr>
        <w:lastRenderedPageBreak/>
        <w:t>相关失信记录在后台予以保存</w:t>
      </w:r>
      <w:r>
        <w:rPr>
          <w:rFonts w:ascii="仿宋_GB2312" w:eastAsia="仿宋_GB2312" w:hAnsi="仿宋_GB2312" w:cs="仿宋_GB2312" w:hint="eastAsia"/>
          <w:sz w:val="32"/>
          <w:szCs w:val="32"/>
        </w:rPr>
        <w:t>。</w:t>
      </w:r>
      <w:r w:rsidRPr="00E40053">
        <w:rPr>
          <w:rFonts w:ascii="仿宋_GB2312" w:eastAsia="仿宋_GB2312" w:hint="eastAsia"/>
          <w:sz w:val="32"/>
          <w:szCs w:val="32"/>
        </w:rPr>
        <w:t>信用修复</w:t>
      </w:r>
      <w:r>
        <w:rPr>
          <w:rFonts w:ascii="仿宋_GB2312" w:eastAsia="仿宋_GB2312" w:hint="eastAsia"/>
          <w:sz w:val="32"/>
          <w:szCs w:val="32"/>
        </w:rPr>
        <w:t>的具体办法由三地交通运输部门另行制定。</w:t>
      </w:r>
    </w:p>
    <w:p w:rsidR="00BB25CB" w:rsidRPr="00C4332C" w:rsidRDefault="00E40053" w:rsidP="009220B3">
      <w:pPr>
        <w:adjustRightInd w:val="0"/>
        <w:snapToGrid w:val="0"/>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t>六</w:t>
      </w:r>
      <w:r w:rsidR="00BB25CB" w:rsidRPr="00C4332C">
        <w:rPr>
          <w:rFonts w:ascii="黑体" w:eastAsia="黑体" w:hAnsi="黑体" w:hint="eastAsia"/>
          <w:sz w:val="32"/>
          <w:szCs w:val="32"/>
        </w:rPr>
        <w:t>、其他事宜</w:t>
      </w:r>
    </w:p>
    <w:p w:rsidR="00AC4B45" w:rsidRPr="00C4332C" w:rsidRDefault="00BB25CB" w:rsidP="00BB25CB">
      <w:pPr>
        <w:adjustRightInd w:val="0"/>
        <w:snapToGrid w:val="0"/>
        <w:spacing w:line="560" w:lineRule="exact"/>
        <w:ind w:firstLineChars="200" w:firstLine="640"/>
        <w:rPr>
          <w:rFonts w:ascii="仿宋_GB2312" w:eastAsia="仿宋_GB2312"/>
          <w:sz w:val="32"/>
          <w:szCs w:val="32"/>
        </w:rPr>
      </w:pPr>
      <w:r w:rsidRPr="00C4332C">
        <w:rPr>
          <w:rFonts w:ascii="仿宋_GB2312" w:eastAsia="仿宋_GB2312" w:hAnsi="仿宋_GB2312" w:cs="仿宋_GB2312" w:hint="eastAsia"/>
          <w:sz w:val="32"/>
          <w:szCs w:val="32"/>
        </w:rPr>
        <w:t>京津冀三地</w:t>
      </w:r>
      <w:r w:rsidRPr="00C4332C">
        <w:rPr>
          <w:rFonts w:ascii="仿宋_GB2312" w:eastAsia="仿宋_GB2312" w:hint="eastAsia"/>
          <w:sz w:val="32"/>
          <w:szCs w:val="32"/>
        </w:rPr>
        <w:t>各部门应当密切协作，积极落实本备忘录，制定失信信息的使用、撒销、管理、监督的相关实施细则和操作流程，指导本系统各级单位依法依规实施联合惩戒措施。</w:t>
      </w:r>
      <w:r w:rsidRPr="00C4332C">
        <w:rPr>
          <w:rFonts w:ascii="仿宋_GB2312" w:eastAsia="仿宋_GB2312" w:hAnsi="仿宋_GB2312" w:cs="仿宋_GB2312" w:hint="eastAsia"/>
          <w:sz w:val="32"/>
          <w:szCs w:val="32"/>
        </w:rPr>
        <w:t>京津冀三地</w:t>
      </w:r>
      <w:proofErr w:type="gramStart"/>
      <w:r w:rsidR="00AC4B45" w:rsidRPr="00C4332C">
        <w:rPr>
          <w:rFonts w:ascii="仿宋_GB2312" w:eastAsia="仿宋_GB2312" w:hint="eastAsia"/>
          <w:sz w:val="32"/>
          <w:szCs w:val="32"/>
        </w:rPr>
        <w:t>省级</w:t>
      </w:r>
      <w:r w:rsidRPr="00C4332C">
        <w:rPr>
          <w:rFonts w:ascii="仿宋_GB2312" w:eastAsia="仿宋_GB2312" w:hint="eastAsia"/>
          <w:sz w:val="32"/>
          <w:szCs w:val="32"/>
        </w:rPr>
        <w:t>交通</w:t>
      </w:r>
      <w:proofErr w:type="gramEnd"/>
      <w:r w:rsidRPr="00C4332C">
        <w:rPr>
          <w:rFonts w:ascii="仿宋_GB2312" w:eastAsia="仿宋_GB2312" w:hint="eastAsia"/>
          <w:sz w:val="32"/>
          <w:szCs w:val="32"/>
        </w:rPr>
        <w:t>运输部门负责失信</w:t>
      </w:r>
      <w:r w:rsidR="00FF433E" w:rsidRPr="00C4332C">
        <w:rPr>
          <w:rFonts w:ascii="仿宋_GB2312" w:eastAsia="仿宋_GB2312" w:hint="eastAsia"/>
          <w:sz w:val="32"/>
          <w:szCs w:val="32"/>
        </w:rPr>
        <w:t>主体</w:t>
      </w:r>
      <w:r w:rsidRPr="00C4332C">
        <w:rPr>
          <w:rFonts w:ascii="仿宋_GB2312" w:eastAsia="仿宋_GB2312" w:hint="eastAsia"/>
          <w:sz w:val="32"/>
          <w:szCs w:val="32"/>
        </w:rPr>
        <w:t>相关信息的归集和共享</w:t>
      </w:r>
      <w:r w:rsidR="00AC4B45" w:rsidRPr="00C4332C">
        <w:rPr>
          <w:rFonts w:ascii="仿宋_GB2312" w:eastAsia="仿宋_GB2312" w:hint="eastAsia"/>
          <w:sz w:val="32"/>
          <w:szCs w:val="32"/>
        </w:rPr>
        <w:t>。</w:t>
      </w:r>
    </w:p>
    <w:p w:rsidR="00204416" w:rsidRPr="00C4332C" w:rsidRDefault="00BB25CB" w:rsidP="00350C3F">
      <w:pPr>
        <w:adjustRightInd w:val="0"/>
        <w:snapToGrid w:val="0"/>
        <w:spacing w:line="560" w:lineRule="exact"/>
        <w:ind w:firstLineChars="200" w:firstLine="640"/>
        <w:rPr>
          <w:rFonts w:ascii="仿宋_GB2312" w:eastAsia="仿宋_GB2312" w:hAnsi="仿宋_GB2312" w:cs="仿宋_GB2312"/>
          <w:sz w:val="32"/>
          <w:szCs w:val="32"/>
        </w:rPr>
      </w:pPr>
      <w:r w:rsidRPr="00C4332C">
        <w:rPr>
          <w:rFonts w:ascii="仿宋_GB2312" w:eastAsia="仿宋_GB2312" w:hint="eastAsia"/>
          <w:sz w:val="32"/>
          <w:szCs w:val="32"/>
        </w:rPr>
        <w:t>本合作备忘录实施过程中涉及部门之间协同配合的问题，由各部门协商解决。</w:t>
      </w:r>
      <w:r w:rsidR="00CB6315" w:rsidRPr="00C4332C">
        <w:rPr>
          <w:rFonts w:ascii="仿宋_GB2312" w:eastAsia="仿宋_GB2312" w:hAnsi="仿宋_GB2312" w:cs="仿宋_GB2312" w:hint="eastAsia"/>
          <w:sz w:val="32"/>
          <w:szCs w:val="32"/>
        </w:rPr>
        <w:t>本备忘录签署后，各项惩戒措施依据的法律、法规、规章及规范性文件有修改或调整的，以修改后的法律、法规、规章及规范性文件为准。</w:t>
      </w:r>
    </w:p>
    <w:p w:rsidR="00204416" w:rsidRPr="00C4332C" w:rsidRDefault="00204416" w:rsidP="00350C3F">
      <w:pPr>
        <w:adjustRightInd w:val="0"/>
        <w:snapToGrid w:val="0"/>
        <w:spacing w:line="560" w:lineRule="exact"/>
        <w:ind w:firstLineChars="200" w:firstLine="640"/>
        <w:rPr>
          <w:rFonts w:ascii="仿宋_GB2312" w:eastAsia="仿宋_GB2312" w:hAnsi="仿宋_GB2312" w:cs="仿宋_GB2312"/>
          <w:sz w:val="32"/>
          <w:szCs w:val="32"/>
        </w:rPr>
        <w:sectPr w:rsidR="00204416" w:rsidRPr="00C4332C" w:rsidSect="00960337">
          <w:footerReference w:type="default" r:id="rId8"/>
          <w:pgSz w:w="11906" w:h="16838"/>
          <w:pgMar w:top="1440" w:right="1800" w:bottom="1440" w:left="1800" w:header="851" w:footer="992" w:gutter="0"/>
          <w:cols w:space="425"/>
          <w:docGrid w:type="lines" w:linePitch="312"/>
        </w:sectPr>
      </w:pPr>
    </w:p>
    <w:p w:rsidR="00204416" w:rsidRPr="00C4332C" w:rsidRDefault="00204416" w:rsidP="00350C3F">
      <w:pPr>
        <w:adjustRightInd w:val="0"/>
        <w:snapToGrid w:val="0"/>
        <w:spacing w:line="560" w:lineRule="exact"/>
        <w:ind w:firstLineChars="200" w:firstLine="640"/>
        <w:rPr>
          <w:rFonts w:ascii="仿宋_GB2312" w:eastAsia="仿宋_GB2312" w:hAnsi="仿宋_GB2312" w:cs="仿宋_GB2312"/>
          <w:sz w:val="32"/>
          <w:szCs w:val="32"/>
        </w:rPr>
      </w:pPr>
    </w:p>
    <w:p w:rsidR="00204416" w:rsidRPr="00C4332C" w:rsidRDefault="00204416" w:rsidP="00204416">
      <w:pPr>
        <w:spacing w:line="560" w:lineRule="exact"/>
        <w:jc w:val="left"/>
        <w:rPr>
          <w:rFonts w:ascii="方正小标宋简体" w:eastAsia="方正小标宋简体" w:hAnsi="宋体" w:cs="宋体"/>
          <w:color w:val="000000"/>
          <w:kern w:val="0"/>
          <w:sz w:val="44"/>
          <w:szCs w:val="44"/>
        </w:rPr>
      </w:pPr>
      <w:r w:rsidRPr="00C4332C">
        <w:rPr>
          <w:rFonts w:ascii="黑体" w:eastAsia="黑体" w:hAnsi="黑体" w:cs="仿宋_GB2312" w:hint="eastAsia"/>
          <w:sz w:val="28"/>
          <w:szCs w:val="28"/>
        </w:rPr>
        <w:t xml:space="preserve">附件1：               </w:t>
      </w:r>
      <w:r w:rsidRPr="00C4332C">
        <w:rPr>
          <w:rFonts w:ascii="方正小标宋简体" w:eastAsia="方正小标宋简体" w:hAnsi="宋体" w:cs="宋体" w:hint="eastAsia"/>
          <w:color w:val="000000"/>
          <w:kern w:val="0"/>
          <w:sz w:val="44"/>
          <w:szCs w:val="44"/>
        </w:rPr>
        <w:t>失信责任主体失信行为界定及相关依据</w:t>
      </w:r>
    </w:p>
    <w:tbl>
      <w:tblPr>
        <w:tblStyle w:val="1"/>
        <w:tblW w:w="14567" w:type="dxa"/>
        <w:tblLook w:val="04A0" w:firstRow="1" w:lastRow="0" w:firstColumn="1" w:lastColumn="0" w:noHBand="0" w:noVBand="1"/>
      </w:tblPr>
      <w:tblGrid>
        <w:gridCol w:w="817"/>
        <w:gridCol w:w="2268"/>
        <w:gridCol w:w="11482"/>
      </w:tblGrid>
      <w:tr w:rsidR="00204416" w:rsidRPr="00C4332C" w:rsidTr="00DD0C8A">
        <w:trPr>
          <w:trHeight w:val="454"/>
        </w:trPr>
        <w:tc>
          <w:tcPr>
            <w:tcW w:w="817" w:type="dxa"/>
            <w:vAlign w:val="center"/>
          </w:tcPr>
          <w:p w:rsidR="00204416" w:rsidRPr="00C4332C" w:rsidRDefault="00204416" w:rsidP="00DD0C8A">
            <w:pPr>
              <w:jc w:val="center"/>
              <w:rPr>
                <w:rFonts w:ascii="黑体" w:eastAsia="黑体" w:hAnsi="黑体" w:cs="仿宋_GB2312"/>
                <w:szCs w:val="21"/>
              </w:rPr>
            </w:pPr>
            <w:r w:rsidRPr="00C4332C">
              <w:rPr>
                <w:rFonts w:ascii="黑体" w:eastAsia="黑体" w:hAnsi="黑体" w:cs="仿宋_GB2312" w:hint="eastAsia"/>
                <w:szCs w:val="21"/>
              </w:rPr>
              <w:t>序号</w:t>
            </w:r>
          </w:p>
        </w:tc>
        <w:tc>
          <w:tcPr>
            <w:tcW w:w="2268" w:type="dxa"/>
            <w:vAlign w:val="center"/>
          </w:tcPr>
          <w:p w:rsidR="00204416" w:rsidRPr="00C4332C" w:rsidRDefault="00204416" w:rsidP="00DD0C8A">
            <w:pPr>
              <w:jc w:val="center"/>
              <w:rPr>
                <w:rFonts w:ascii="黑体" w:eastAsia="黑体" w:hAnsi="黑体" w:cs="仿宋_GB2312"/>
                <w:sz w:val="21"/>
                <w:szCs w:val="21"/>
              </w:rPr>
            </w:pPr>
            <w:r w:rsidRPr="00C4332C">
              <w:rPr>
                <w:rFonts w:ascii="黑体" w:eastAsia="黑体" w:hAnsi="黑体" w:cs="仿宋_GB2312" w:hint="eastAsia"/>
                <w:szCs w:val="21"/>
              </w:rPr>
              <w:t>失信行为</w:t>
            </w:r>
          </w:p>
        </w:tc>
        <w:tc>
          <w:tcPr>
            <w:tcW w:w="11482" w:type="dxa"/>
            <w:vAlign w:val="center"/>
          </w:tcPr>
          <w:p w:rsidR="00204416" w:rsidRPr="00C4332C" w:rsidRDefault="00204416" w:rsidP="00DD0C8A">
            <w:pPr>
              <w:jc w:val="center"/>
              <w:rPr>
                <w:rFonts w:ascii="黑体" w:eastAsia="黑体" w:hAnsi="黑体" w:cs="仿宋_GB2312"/>
                <w:szCs w:val="21"/>
              </w:rPr>
            </w:pPr>
            <w:r w:rsidRPr="00C4332C">
              <w:rPr>
                <w:rFonts w:ascii="黑体" w:eastAsia="黑体" w:hAnsi="黑体" w:cs="仿宋_GB2312" w:hint="eastAsia"/>
                <w:szCs w:val="21"/>
              </w:rPr>
              <w:t>所对应法律法规具体条款</w:t>
            </w:r>
          </w:p>
        </w:tc>
      </w:tr>
      <w:tr w:rsidR="00204416" w:rsidRPr="00C4332C" w:rsidTr="00C4332C">
        <w:trPr>
          <w:trHeight w:val="2939"/>
        </w:trPr>
        <w:tc>
          <w:tcPr>
            <w:tcW w:w="817" w:type="dxa"/>
            <w:vAlign w:val="center"/>
          </w:tcPr>
          <w:p w:rsidR="00204416" w:rsidRPr="00C4332C" w:rsidRDefault="00204416" w:rsidP="00DD0C8A">
            <w:pPr>
              <w:jc w:val="center"/>
              <w:rPr>
                <w:rFonts w:ascii="黑体" w:eastAsia="黑体" w:hAnsi="黑体" w:cs="仿宋_GB2312"/>
                <w:sz w:val="20"/>
              </w:rPr>
            </w:pPr>
            <w:r w:rsidRPr="00C4332C">
              <w:rPr>
                <w:rFonts w:ascii="黑体" w:eastAsia="黑体" w:hAnsi="黑体" w:cs="仿宋_GB2312"/>
                <w:sz w:val="20"/>
                <w:szCs w:val="22"/>
              </w:rPr>
              <w:t>1</w:t>
            </w:r>
          </w:p>
        </w:tc>
        <w:tc>
          <w:tcPr>
            <w:tcW w:w="2268" w:type="dxa"/>
            <w:vAlign w:val="center"/>
          </w:tcPr>
          <w:p w:rsidR="00204416" w:rsidRPr="00C4332C" w:rsidRDefault="009621C8" w:rsidP="00DD0C8A">
            <w:pPr>
              <w:jc w:val="left"/>
              <w:rPr>
                <w:rFonts w:ascii="黑体" w:eastAsia="黑体" w:hAnsi="黑体" w:cs="仿宋_GB2312"/>
                <w:sz w:val="20"/>
              </w:rPr>
            </w:pPr>
            <w:r w:rsidRPr="00C4332C">
              <w:rPr>
                <w:rFonts w:ascii="黑体" w:eastAsia="黑体" w:hAnsi="黑体" w:cs="仿宋_GB2312" w:hint="eastAsia"/>
                <w:sz w:val="20"/>
                <w:szCs w:val="22"/>
              </w:rPr>
              <w:t>货运车辆</w:t>
            </w:r>
            <w:r w:rsidRPr="00C4332C">
              <w:rPr>
                <w:rFonts w:ascii="黑体" w:eastAsia="黑体" w:hAnsi="黑体" w:cs="仿宋_GB2312"/>
                <w:sz w:val="20"/>
                <w:szCs w:val="22"/>
              </w:rPr>
              <w:t>1年内违法超限运输超过3次的</w:t>
            </w:r>
          </w:p>
        </w:tc>
        <w:tc>
          <w:tcPr>
            <w:tcW w:w="11482" w:type="dxa"/>
            <w:vAlign w:val="center"/>
          </w:tcPr>
          <w:p w:rsidR="003B58AE" w:rsidRPr="00C4332C" w:rsidRDefault="003B58AE" w:rsidP="003B58AE">
            <w:pPr>
              <w:spacing w:line="24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1）</w:t>
            </w:r>
            <w:r w:rsidR="00710581" w:rsidRPr="00C4332C">
              <w:rPr>
                <w:rFonts w:ascii="仿宋_GB2312" w:eastAsia="仿宋_GB2312" w:hAnsiTheme="minorEastAsia" w:cs="仿宋_GB2312" w:hint="eastAsia"/>
                <w:b/>
                <w:sz w:val="20"/>
              </w:rPr>
              <w:t>《中华人民共和国公路法(2017修正)》</w:t>
            </w:r>
          </w:p>
          <w:p w:rsidR="003B58AE" w:rsidRPr="00C4332C" w:rsidRDefault="003B58AE" w:rsidP="003B58AE">
            <w:pPr>
              <w:spacing w:line="24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五十条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 运输单位不能按照前款规定采取防护措施的，由交通主管部门帮助其采取防护措施，所需费用由运输单位承担。</w:t>
            </w:r>
          </w:p>
          <w:p w:rsidR="003B58AE" w:rsidRPr="00C4332C" w:rsidRDefault="003B58AE" w:rsidP="003B58AE">
            <w:pPr>
              <w:spacing w:line="24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第七十六条有下列违法行为之一的，由交通主管部门责令停止违法行为，可以处三万元以下的罚款： （五）违反本法第五十条规定，车辆超限使用汽车渡船或者在公路上擅自超限行驶的；</w:t>
            </w:r>
          </w:p>
          <w:p w:rsidR="003B58AE" w:rsidRPr="00C4332C" w:rsidRDefault="003B58AE" w:rsidP="003B58AE">
            <w:pPr>
              <w:spacing w:line="24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2）</w:t>
            </w:r>
            <w:r w:rsidR="00710581" w:rsidRPr="00C4332C">
              <w:rPr>
                <w:rFonts w:ascii="仿宋_GB2312" w:eastAsia="仿宋_GB2312" w:hAnsiTheme="minorEastAsia" w:cs="仿宋_GB2312" w:hint="eastAsia"/>
                <w:b/>
                <w:sz w:val="20"/>
              </w:rPr>
              <w:t>《</w:t>
            </w:r>
            <w:r w:rsidRPr="00C4332C">
              <w:rPr>
                <w:rFonts w:ascii="仿宋_GB2312" w:eastAsia="仿宋_GB2312" w:hAnsiTheme="minorEastAsia" w:cs="仿宋_GB2312" w:hint="eastAsia"/>
                <w:b/>
                <w:sz w:val="20"/>
              </w:rPr>
              <w:t>公路安全保护条例</w:t>
            </w:r>
            <w:r w:rsidR="00710581" w:rsidRPr="00C4332C">
              <w:rPr>
                <w:rFonts w:ascii="仿宋_GB2312" w:eastAsia="仿宋_GB2312" w:hAnsiTheme="minorEastAsia" w:cs="仿宋_GB2312" w:hint="eastAsia"/>
                <w:b/>
                <w:sz w:val="20"/>
              </w:rPr>
              <w:t>》</w:t>
            </w:r>
          </w:p>
          <w:p w:rsidR="00204416" w:rsidRPr="00C4332C" w:rsidRDefault="003B58AE">
            <w:pPr>
              <w:spacing w:line="240" w:lineRule="exact"/>
              <w:rPr>
                <w:rFonts w:ascii="仿宋_GB2312" w:eastAsia="仿宋_GB2312" w:hAnsiTheme="minorEastAsia" w:cs="仿宋_GB2312"/>
                <w:spacing w:val="-2"/>
                <w:sz w:val="20"/>
              </w:rPr>
            </w:pPr>
            <w:r w:rsidRPr="00C4332C">
              <w:rPr>
                <w:rFonts w:ascii="仿宋_GB2312" w:eastAsia="仿宋_GB2312" w:hAnsiTheme="minorEastAsia" w:cs="仿宋_GB2312" w:hint="eastAsia"/>
                <w:spacing w:val="-2"/>
                <w:sz w:val="20"/>
              </w:rPr>
              <w:t>第六十六条对</w:t>
            </w:r>
            <w:r w:rsidRPr="00C4332C">
              <w:rPr>
                <w:rFonts w:ascii="仿宋_GB2312" w:eastAsia="仿宋_GB2312" w:hAnsiTheme="minorEastAsia" w:cs="仿宋_GB2312"/>
                <w:spacing w:val="-2"/>
                <w:sz w:val="20"/>
              </w:rPr>
              <w:t>1年内违法超限运输超过3次的货运车辆，由道路运输管理机构吊销其车辆营运证；对1年内违法超限运输超过3次的货运车辆驾驶人，由道路运输管理机构责令其停止从事营业性运输；道路运输企业1年内违法超限运输的货运车辆超过本单位货运车辆总数10%的，由道路运输管理机构责令道路运输企业停业整顿；情节严重的，吊销其道路运输经营许可证，并向社会公告。</w:t>
            </w:r>
          </w:p>
        </w:tc>
      </w:tr>
      <w:tr w:rsidR="00204416" w:rsidRPr="00C4332C" w:rsidTr="00C4332C">
        <w:trPr>
          <w:trHeight w:val="3530"/>
        </w:trPr>
        <w:tc>
          <w:tcPr>
            <w:tcW w:w="817" w:type="dxa"/>
            <w:vAlign w:val="center"/>
          </w:tcPr>
          <w:p w:rsidR="00204416" w:rsidRPr="00C4332C" w:rsidRDefault="00204416" w:rsidP="00DD0C8A">
            <w:pPr>
              <w:jc w:val="center"/>
              <w:rPr>
                <w:rFonts w:ascii="黑体" w:eastAsia="黑体" w:hAnsi="黑体" w:cs="仿宋_GB2312"/>
                <w:sz w:val="20"/>
              </w:rPr>
            </w:pPr>
            <w:r w:rsidRPr="00C4332C">
              <w:rPr>
                <w:rFonts w:ascii="黑体" w:eastAsia="黑体" w:hAnsi="黑体" w:cs="仿宋_GB2312"/>
                <w:sz w:val="20"/>
                <w:szCs w:val="22"/>
              </w:rPr>
              <w:t>2</w:t>
            </w:r>
          </w:p>
        </w:tc>
        <w:tc>
          <w:tcPr>
            <w:tcW w:w="2268" w:type="dxa"/>
            <w:vAlign w:val="center"/>
          </w:tcPr>
          <w:p w:rsidR="00204416" w:rsidRPr="00C4332C" w:rsidRDefault="009621C8" w:rsidP="00DD0C8A">
            <w:pPr>
              <w:jc w:val="left"/>
              <w:rPr>
                <w:rFonts w:ascii="黑体" w:eastAsia="黑体" w:hAnsi="黑体" w:cs="仿宋_GB2312"/>
                <w:sz w:val="20"/>
              </w:rPr>
            </w:pPr>
            <w:r w:rsidRPr="00C4332C">
              <w:rPr>
                <w:rFonts w:ascii="黑体" w:eastAsia="黑体" w:hAnsi="黑体" w:cs="仿宋_GB2312" w:hint="eastAsia"/>
                <w:sz w:val="20"/>
              </w:rPr>
              <w:t>货运车辆驾驶人1年内违法超限运输超过3次的</w:t>
            </w:r>
          </w:p>
        </w:tc>
        <w:tc>
          <w:tcPr>
            <w:tcW w:w="11482" w:type="dxa"/>
            <w:vAlign w:val="center"/>
          </w:tcPr>
          <w:p w:rsidR="006857AD" w:rsidRPr="00C4332C" w:rsidRDefault="006857AD" w:rsidP="006857AD">
            <w:pPr>
              <w:spacing w:line="24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（1）</w:t>
            </w:r>
            <w:r w:rsidR="00710581" w:rsidRPr="00C4332C">
              <w:rPr>
                <w:rFonts w:ascii="仿宋_GB2312" w:eastAsia="仿宋_GB2312" w:hAnsiTheme="minorEastAsia" w:cs="仿宋_GB2312" w:hint="eastAsia"/>
                <w:b/>
                <w:sz w:val="20"/>
              </w:rPr>
              <w:t>《中华人民共和国公路法(2017修正)》</w:t>
            </w:r>
          </w:p>
          <w:p w:rsidR="006857AD" w:rsidRPr="00C4332C" w:rsidRDefault="006857AD" w:rsidP="006857AD">
            <w:pPr>
              <w:spacing w:line="24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五十条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 运输单位不能按照前款规定采取防护措施的，由交通主管部门帮助其采取防护措施，所需费用由运输单位承担。</w:t>
            </w:r>
          </w:p>
          <w:p w:rsidR="006857AD" w:rsidRPr="00C4332C" w:rsidRDefault="006857AD" w:rsidP="006857AD">
            <w:pPr>
              <w:spacing w:line="24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第七十六条有下列违法行为之一的，由交通主管部门责令停止违法行为，可以处三万元以下的罚款： （五）违反本法第五十条规定，车辆超限使用汽车渡船或者在公路上擅自超限行驶的；</w:t>
            </w:r>
          </w:p>
          <w:p w:rsidR="006857AD" w:rsidRPr="00C4332C" w:rsidRDefault="006857AD" w:rsidP="006857AD">
            <w:pPr>
              <w:spacing w:line="24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（2）</w:t>
            </w:r>
            <w:r w:rsidR="00710581" w:rsidRPr="00C4332C">
              <w:rPr>
                <w:rFonts w:ascii="仿宋_GB2312" w:eastAsia="仿宋_GB2312" w:hAnsiTheme="minorEastAsia" w:cs="仿宋_GB2312" w:hint="eastAsia"/>
                <w:b/>
                <w:sz w:val="20"/>
              </w:rPr>
              <w:t>《公路安全保护条例》</w:t>
            </w:r>
          </w:p>
          <w:p w:rsidR="00204416" w:rsidRPr="00C4332C" w:rsidRDefault="006857AD" w:rsidP="006857AD">
            <w:pPr>
              <w:spacing w:line="240" w:lineRule="exact"/>
              <w:rPr>
                <w:rFonts w:ascii="仿宋_GB2312" w:eastAsia="仿宋_GB2312" w:hAnsiTheme="minorEastAsia" w:cs="仿宋_GB2312"/>
                <w:sz w:val="20"/>
              </w:rPr>
            </w:pPr>
            <w:r w:rsidRPr="00C4332C">
              <w:rPr>
                <w:rFonts w:ascii="仿宋_GB2312" w:eastAsia="仿宋_GB2312" w:hAnsiTheme="minorEastAsia" w:cs="仿宋_GB2312" w:hint="eastAsia"/>
                <w:spacing w:val="-2"/>
                <w:sz w:val="20"/>
              </w:rPr>
              <w:t>第六十六条对1年内违法超限运输超过3次的货运车辆，由道路运输管理机构吊销其车辆营运证；对1年内违法超限运输超过3次的货运车辆驾驶人，由道路运输管理机构责令其停止从事营业性运输；道路运输企业1年内违法超限运输的货运车辆超过本单位货运车辆总数10%的，由道路运输管理机构责令道路运输企业停业整顿；情节严重的，吊销其道路运输经营许可证，并向社会公告。</w:t>
            </w:r>
          </w:p>
        </w:tc>
      </w:tr>
      <w:tr w:rsidR="00204416" w:rsidRPr="00C4332C" w:rsidTr="00DD0C8A">
        <w:trPr>
          <w:trHeight w:val="487"/>
        </w:trPr>
        <w:tc>
          <w:tcPr>
            <w:tcW w:w="817" w:type="dxa"/>
            <w:vAlign w:val="center"/>
          </w:tcPr>
          <w:p w:rsidR="00204416" w:rsidRPr="00C4332C" w:rsidRDefault="00204416" w:rsidP="00DD0C8A">
            <w:pPr>
              <w:jc w:val="center"/>
              <w:rPr>
                <w:rFonts w:ascii="黑体" w:eastAsia="黑体" w:hAnsi="黑体" w:cs="仿宋_GB2312"/>
                <w:szCs w:val="21"/>
              </w:rPr>
            </w:pPr>
            <w:r w:rsidRPr="00C4332C">
              <w:rPr>
                <w:rFonts w:ascii="黑体" w:eastAsia="黑体" w:hAnsi="黑体" w:cs="仿宋_GB2312" w:hint="eastAsia"/>
                <w:szCs w:val="21"/>
              </w:rPr>
              <w:lastRenderedPageBreak/>
              <w:t>序号</w:t>
            </w:r>
          </w:p>
        </w:tc>
        <w:tc>
          <w:tcPr>
            <w:tcW w:w="2268" w:type="dxa"/>
            <w:vAlign w:val="center"/>
          </w:tcPr>
          <w:p w:rsidR="00204416" w:rsidRPr="00C4332C" w:rsidRDefault="00204416" w:rsidP="00DD0C8A">
            <w:pPr>
              <w:jc w:val="center"/>
              <w:rPr>
                <w:rFonts w:ascii="黑体" w:eastAsia="黑体" w:hAnsi="黑体" w:cs="仿宋_GB2312"/>
                <w:szCs w:val="21"/>
              </w:rPr>
            </w:pPr>
            <w:r w:rsidRPr="00C4332C">
              <w:rPr>
                <w:rFonts w:ascii="黑体" w:eastAsia="黑体" w:hAnsi="黑体" w:cs="仿宋_GB2312" w:hint="eastAsia"/>
                <w:szCs w:val="21"/>
              </w:rPr>
              <w:t>失信行为</w:t>
            </w:r>
          </w:p>
        </w:tc>
        <w:tc>
          <w:tcPr>
            <w:tcW w:w="11482" w:type="dxa"/>
            <w:vAlign w:val="center"/>
          </w:tcPr>
          <w:p w:rsidR="00204416" w:rsidRPr="00C4332C" w:rsidRDefault="00204416" w:rsidP="00DD0C8A">
            <w:pPr>
              <w:jc w:val="center"/>
              <w:rPr>
                <w:rFonts w:ascii="黑体" w:eastAsia="黑体" w:hAnsi="黑体" w:cs="仿宋_GB2312"/>
                <w:szCs w:val="21"/>
              </w:rPr>
            </w:pPr>
            <w:r w:rsidRPr="00C4332C">
              <w:rPr>
                <w:rFonts w:ascii="黑体" w:eastAsia="黑体" w:hAnsi="黑体" w:cs="仿宋_GB2312" w:hint="eastAsia"/>
                <w:szCs w:val="21"/>
              </w:rPr>
              <w:t>所对应法律法规具体条款</w:t>
            </w:r>
          </w:p>
        </w:tc>
      </w:tr>
      <w:tr w:rsidR="00204416" w:rsidRPr="00C4332C" w:rsidTr="00C4332C">
        <w:trPr>
          <w:trHeight w:val="3179"/>
        </w:trPr>
        <w:tc>
          <w:tcPr>
            <w:tcW w:w="817" w:type="dxa"/>
            <w:vAlign w:val="center"/>
          </w:tcPr>
          <w:p w:rsidR="00204416" w:rsidRPr="00C4332C" w:rsidRDefault="00204416" w:rsidP="00DD0C8A">
            <w:pPr>
              <w:jc w:val="center"/>
              <w:rPr>
                <w:rFonts w:ascii="黑体" w:eastAsia="黑体" w:hAnsi="黑体" w:cs="仿宋_GB2312"/>
                <w:sz w:val="20"/>
              </w:rPr>
            </w:pPr>
            <w:r w:rsidRPr="00C4332C">
              <w:rPr>
                <w:rFonts w:ascii="黑体" w:eastAsia="黑体" w:hAnsi="黑体" w:cs="仿宋_GB2312"/>
                <w:sz w:val="20"/>
              </w:rPr>
              <w:t>3</w:t>
            </w:r>
          </w:p>
        </w:tc>
        <w:tc>
          <w:tcPr>
            <w:tcW w:w="2268" w:type="dxa"/>
            <w:vAlign w:val="center"/>
          </w:tcPr>
          <w:p w:rsidR="00204416" w:rsidRPr="00C4332C" w:rsidRDefault="009621C8" w:rsidP="00DD0C8A">
            <w:pPr>
              <w:jc w:val="left"/>
              <w:rPr>
                <w:rFonts w:ascii="黑体" w:eastAsia="黑体" w:hAnsi="黑体" w:cs="仿宋_GB2312"/>
                <w:sz w:val="20"/>
              </w:rPr>
            </w:pPr>
            <w:r w:rsidRPr="00C4332C">
              <w:rPr>
                <w:rFonts w:ascii="黑体" w:eastAsia="黑体" w:hAnsi="黑体" w:cs="仿宋_GB2312" w:hint="eastAsia"/>
                <w:sz w:val="20"/>
              </w:rPr>
              <w:t>道路运输企业1年内违法超限运输的货运车辆超过本单位货运车辆总数10%，被道路运输管理机构责令停业整顿的</w:t>
            </w:r>
          </w:p>
        </w:tc>
        <w:tc>
          <w:tcPr>
            <w:tcW w:w="11482" w:type="dxa"/>
            <w:vAlign w:val="center"/>
          </w:tcPr>
          <w:p w:rsidR="006857AD" w:rsidRPr="00C4332C" w:rsidRDefault="006857AD" w:rsidP="006857AD">
            <w:pPr>
              <w:spacing w:line="24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（1）</w:t>
            </w:r>
            <w:r w:rsidR="00710581" w:rsidRPr="00C4332C">
              <w:rPr>
                <w:rFonts w:ascii="仿宋_GB2312" w:eastAsia="仿宋_GB2312" w:hAnsiTheme="minorEastAsia" w:cs="仿宋_GB2312" w:hint="eastAsia"/>
                <w:b/>
                <w:sz w:val="20"/>
              </w:rPr>
              <w:t>《中华人民共和国公路法(2017修正)》</w:t>
            </w:r>
          </w:p>
          <w:p w:rsidR="006857AD" w:rsidRPr="00C4332C" w:rsidRDefault="006857AD" w:rsidP="006857AD">
            <w:pPr>
              <w:spacing w:line="24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五十条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 运输单位不能按照前款规定采取防护措施的，由交通主管部门帮助其采取防护措施，所需费用由运输单位承担。</w:t>
            </w:r>
          </w:p>
          <w:p w:rsidR="006857AD" w:rsidRPr="00C4332C" w:rsidRDefault="006857AD" w:rsidP="006857AD">
            <w:pPr>
              <w:spacing w:line="24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第七十六条有下列违法行为之一的，由交通主管部门责令停止违法行为，可以处三万元以下的罚款： （五）违反本法第五十条规定，车辆超限使用汽车渡船或者在公路上擅自超限行驶的；</w:t>
            </w:r>
          </w:p>
          <w:p w:rsidR="006857AD" w:rsidRPr="00C4332C" w:rsidRDefault="006857AD" w:rsidP="006857AD">
            <w:pPr>
              <w:spacing w:line="24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（2）</w:t>
            </w:r>
            <w:r w:rsidR="00710581" w:rsidRPr="00C4332C">
              <w:rPr>
                <w:rFonts w:ascii="仿宋_GB2312" w:eastAsia="仿宋_GB2312" w:hAnsiTheme="minorEastAsia" w:cs="仿宋_GB2312" w:hint="eastAsia"/>
                <w:b/>
                <w:sz w:val="20"/>
              </w:rPr>
              <w:t>《公路安全保护条例》</w:t>
            </w:r>
          </w:p>
          <w:p w:rsidR="00204416" w:rsidRPr="00C4332C" w:rsidRDefault="006857AD" w:rsidP="006857AD">
            <w:pPr>
              <w:spacing w:line="240" w:lineRule="exact"/>
              <w:rPr>
                <w:rFonts w:asciiTheme="minorEastAsia" w:eastAsiaTheme="minorEastAsia" w:hAnsiTheme="minorEastAsia" w:cs="仿宋_GB2312"/>
                <w:sz w:val="20"/>
              </w:rPr>
            </w:pPr>
            <w:r w:rsidRPr="00C4332C">
              <w:rPr>
                <w:rFonts w:ascii="仿宋_GB2312" w:eastAsia="仿宋_GB2312" w:hAnsiTheme="minorEastAsia" w:cs="仿宋_GB2312" w:hint="eastAsia"/>
                <w:sz w:val="20"/>
              </w:rPr>
              <w:t>第六十六条对</w:t>
            </w:r>
            <w:r w:rsidRPr="00C4332C">
              <w:rPr>
                <w:rFonts w:ascii="仿宋_GB2312" w:eastAsia="仿宋_GB2312" w:hAnsiTheme="minorEastAsia" w:cs="仿宋_GB2312"/>
                <w:sz w:val="20"/>
              </w:rPr>
              <w:t>1年内违法超限运输超过3次的货运车辆，由道路运输管理机构吊销其车辆营运证；对1年内违法超限运输超过3次的货运车辆驾驶人，由道路运输管理机构责令其停止从事营业性运输；道路运输企业1年内违法超限运输的货运车辆超过本单位货运车辆总数10%的，由道路运输管理机构责令道路运输企业停业整顿；情节严重的，吊销其道路运输经营许可证，并向社会公告。</w:t>
            </w:r>
          </w:p>
        </w:tc>
      </w:tr>
      <w:tr w:rsidR="006857AD" w:rsidRPr="00C4332C" w:rsidTr="00C4332C">
        <w:trPr>
          <w:trHeight w:val="4230"/>
        </w:trPr>
        <w:tc>
          <w:tcPr>
            <w:tcW w:w="817" w:type="dxa"/>
            <w:vAlign w:val="center"/>
          </w:tcPr>
          <w:p w:rsidR="006857AD" w:rsidRPr="00C4332C" w:rsidRDefault="006857AD">
            <w:pPr>
              <w:jc w:val="center"/>
              <w:rPr>
                <w:rFonts w:ascii="黑体" w:eastAsia="黑体" w:hAnsi="黑体" w:cs="仿宋_GB2312"/>
                <w:kern w:val="2"/>
                <w:sz w:val="21"/>
                <w:szCs w:val="22"/>
              </w:rPr>
            </w:pPr>
            <w:r w:rsidRPr="00C4332C">
              <w:rPr>
                <w:rFonts w:ascii="黑体" w:eastAsia="黑体" w:hAnsi="黑体" w:cs="仿宋_GB2312"/>
                <w:sz w:val="20"/>
              </w:rPr>
              <w:t>4</w:t>
            </w:r>
          </w:p>
        </w:tc>
        <w:tc>
          <w:tcPr>
            <w:tcW w:w="2268" w:type="dxa"/>
            <w:vAlign w:val="center"/>
          </w:tcPr>
          <w:p w:rsidR="006857AD" w:rsidRPr="00C4332C" w:rsidRDefault="006857AD" w:rsidP="00C4332C">
            <w:pPr>
              <w:jc w:val="left"/>
              <w:rPr>
                <w:rFonts w:ascii="黑体" w:eastAsia="黑体" w:hAnsi="黑体" w:cs="仿宋_GB2312"/>
                <w:kern w:val="2"/>
                <w:sz w:val="21"/>
                <w:szCs w:val="21"/>
              </w:rPr>
            </w:pPr>
            <w:r w:rsidRPr="00C4332C">
              <w:rPr>
                <w:rFonts w:ascii="黑体" w:eastAsia="黑体" w:hAnsi="黑体" w:cs="仿宋_GB2312" w:hint="eastAsia"/>
                <w:sz w:val="20"/>
              </w:rPr>
              <w:t>机动车维修经营者为超载超限擅自改装机动车，1年内被给予3次以上行政处罚的</w:t>
            </w:r>
          </w:p>
        </w:tc>
        <w:tc>
          <w:tcPr>
            <w:tcW w:w="11482" w:type="dxa"/>
            <w:vAlign w:val="center"/>
          </w:tcPr>
          <w:p w:rsidR="006857AD" w:rsidRPr="00C4332C" w:rsidRDefault="006857AD" w:rsidP="00C4332C">
            <w:pPr>
              <w:spacing w:line="260" w:lineRule="exact"/>
              <w:jc w:val="lef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1）</w:t>
            </w:r>
            <w:r w:rsidR="00710581" w:rsidRPr="00C4332C">
              <w:rPr>
                <w:rFonts w:ascii="仿宋_GB2312" w:eastAsia="仿宋_GB2312" w:hAnsiTheme="minorEastAsia" w:cs="仿宋_GB2312" w:hint="eastAsia"/>
                <w:b/>
                <w:sz w:val="20"/>
              </w:rPr>
              <w:t>《</w:t>
            </w:r>
            <w:r w:rsidRPr="00C4332C">
              <w:rPr>
                <w:rFonts w:ascii="仿宋_GB2312" w:eastAsia="仿宋_GB2312" w:hAnsiTheme="minorEastAsia" w:cs="仿宋_GB2312" w:hint="eastAsia"/>
                <w:b/>
                <w:sz w:val="20"/>
              </w:rPr>
              <w:t>中华人民共和国道路运输条例</w:t>
            </w:r>
            <w:r w:rsidR="00710581" w:rsidRPr="00C4332C">
              <w:rPr>
                <w:rFonts w:ascii="仿宋_GB2312" w:eastAsia="仿宋_GB2312" w:hAnsiTheme="minorEastAsia" w:cs="仿宋_GB2312" w:hint="eastAsia"/>
                <w:b/>
                <w:sz w:val="20"/>
              </w:rPr>
              <w:t>》</w:t>
            </w:r>
          </w:p>
          <w:p w:rsidR="006857AD" w:rsidRPr="00C4332C" w:rsidRDefault="006857AD" w:rsidP="00C4332C">
            <w:pPr>
              <w:spacing w:line="260" w:lineRule="exact"/>
              <w:jc w:val="left"/>
              <w:rPr>
                <w:rFonts w:ascii="仿宋_GB2312" w:eastAsia="仿宋_GB2312" w:hAnsiTheme="minorEastAsia" w:cs="仿宋_GB2312"/>
                <w:kern w:val="2"/>
                <w:sz w:val="20"/>
                <w:szCs w:val="22"/>
              </w:rPr>
            </w:pPr>
            <w:r w:rsidRPr="00C4332C">
              <w:rPr>
                <w:rFonts w:ascii="仿宋_GB2312" w:eastAsia="仿宋_GB2312" w:hAnsiTheme="minorEastAsia" w:cs="仿宋_GB2312" w:hint="eastAsia"/>
                <w:sz w:val="20"/>
              </w:rPr>
              <w:t>第七十二条　违反本条例的规定，机动车维修经营者使用假冒伪劣配件维修机动车，承修已报废的机动车或者擅自改装机动车的，由县级以上道路运输管理机构责令改正；有违法所得的，没收违法所得，处违法所得2倍以上10倍以下的罚款；没有违法所得或者违法所得不足1万元的，处2万元以上5万元以下的罚款，没收假冒伪劣配件及报废车辆；情节严重的，由县级以上道路运输管理机构责令停业整顿；构成犯罪的，依法追究刑事责任。</w:t>
            </w:r>
          </w:p>
          <w:p w:rsidR="006857AD" w:rsidRPr="00C4332C" w:rsidRDefault="006857AD" w:rsidP="00C4332C">
            <w:pPr>
              <w:spacing w:line="260" w:lineRule="exact"/>
              <w:jc w:val="lef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2）</w:t>
            </w:r>
            <w:r w:rsidR="00710581" w:rsidRPr="00C4332C">
              <w:rPr>
                <w:rFonts w:ascii="仿宋_GB2312" w:eastAsia="仿宋_GB2312" w:hAnsiTheme="minorEastAsia" w:cs="仿宋_GB2312" w:hint="eastAsia"/>
                <w:b/>
                <w:sz w:val="20"/>
              </w:rPr>
              <w:t>《</w:t>
            </w:r>
            <w:r w:rsidRPr="00C4332C">
              <w:rPr>
                <w:rFonts w:ascii="仿宋_GB2312" w:eastAsia="仿宋_GB2312" w:hAnsiTheme="minorEastAsia" w:cs="仿宋_GB2312" w:hint="eastAsia"/>
                <w:b/>
                <w:sz w:val="20"/>
              </w:rPr>
              <w:t>机动车维修管理规定</w:t>
            </w:r>
            <w:r w:rsidR="00710581" w:rsidRPr="00C4332C">
              <w:rPr>
                <w:rFonts w:ascii="仿宋_GB2312" w:eastAsia="仿宋_GB2312" w:hAnsiTheme="minorEastAsia" w:cs="仿宋_GB2312" w:hint="eastAsia"/>
                <w:b/>
                <w:sz w:val="20"/>
              </w:rPr>
              <w:t>》</w:t>
            </w:r>
          </w:p>
          <w:p w:rsidR="006857AD" w:rsidRPr="00C4332C" w:rsidRDefault="006857AD" w:rsidP="00C4332C">
            <w:pPr>
              <w:spacing w:line="260" w:lineRule="exact"/>
              <w:jc w:val="left"/>
              <w:rPr>
                <w:rFonts w:asciiTheme="minorEastAsia" w:eastAsiaTheme="minorEastAsia" w:hAnsiTheme="minorEastAsia" w:cs="仿宋_GB2312"/>
                <w:b/>
                <w:kern w:val="2"/>
                <w:sz w:val="20"/>
                <w:szCs w:val="22"/>
              </w:rPr>
            </w:pPr>
            <w:r w:rsidRPr="00C4332C">
              <w:rPr>
                <w:rFonts w:ascii="仿宋_GB2312" w:eastAsia="仿宋_GB2312" w:hAnsiTheme="minorEastAsia" w:cs="仿宋_GB2312" w:hint="eastAsia"/>
                <w:sz w:val="20"/>
              </w:rPr>
              <w:t>第五十一条　违反本规定，机动车维修经营者使用假冒伪劣配件维修机动车，承修已报废的机动车或者擅自改装机动车的，由县级以上道路运输管理机构责令改正，并没收假冒伪劣配件及报废车辆；有违法所得的，没收违法所得，处违法所得2倍以上10倍以下的罚款；没有违法所得或者违法所得不足1万元的，处2万元以上5万元以下的罚款，没收假冒伪劣配件及报废车辆；情节严重的，由原许可机关吊销其经营许可；构成犯罪的，依法追究刑事责任。</w:t>
            </w:r>
          </w:p>
        </w:tc>
      </w:tr>
      <w:tr w:rsidR="006857AD" w:rsidRPr="00C4332C" w:rsidTr="00C4332C">
        <w:trPr>
          <w:trHeight w:val="564"/>
        </w:trPr>
        <w:tc>
          <w:tcPr>
            <w:tcW w:w="817" w:type="dxa"/>
            <w:vAlign w:val="center"/>
          </w:tcPr>
          <w:p w:rsidR="006857AD" w:rsidRPr="00C4332C" w:rsidRDefault="006857AD">
            <w:pPr>
              <w:jc w:val="center"/>
              <w:rPr>
                <w:rFonts w:ascii="黑体" w:eastAsia="黑体" w:hAnsi="黑体" w:cs="仿宋_GB2312"/>
                <w:sz w:val="20"/>
              </w:rPr>
            </w:pPr>
            <w:r w:rsidRPr="00C4332C">
              <w:rPr>
                <w:rFonts w:ascii="黑体" w:eastAsia="黑体" w:hAnsi="黑体" w:cs="仿宋_GB2312" w:hint="eastAsia"/>
                <w:szCs w:val="21"/>
              </w:rPr>
              <w:lastRenderedPageBreak/>
              <w:t>序号</w:t>
            </w:r>
          </w:p>
        </w:tc>
        <w:tc>
          <w:tcPr>
            <w:tcW w:w="2268" w:type="dxa"/>
            <w:vAlign w:val="center"/>
          </w:tcPr>
          <w:p w:rsidR="006857AD" w:rsidRPr="00C4332C" w:rsidRDefault="006857AD" w:rsidP="00C4332C">
            <w:pPr>
              <w:jc w:val="center"/>
              <w:rPr>
                <w:rFonts w:ascii="黑体" w:eastAsia="黑体" w:hAnsi="黑体" w:cs="仿宋_GB2312"/>
                <w:sz w:val="20"/>
              </w:rPr>
            </w:pPr>
            <w:r w:rsidRPr="00C4332C">
              <w:rPr>
                <w:rFonts w:ascii="黑体" w:eastAsia="黑体" w:hAnsi="黑体" w:cs="仿宋_GB2312" w:hint="eastAsia"/>
                <w:szCs w:val="21"/>
              </w:rPr>
              <w:t>失信行为</w:t>
            </w:r>
          </w:p>
        </w:tc>
        <w:tc>
          <w:tcPr>
            <w:tcW w:w="11482" w:type="dxa"/>
            <w:vAlign w:val="center"/>
          </w:tcPr>
          <w:p w:rsidR="006857AD" w:rsidRPr="00C4332C" w:rsidRDefault="006857AD" w:rsidP="00C4332C">
            <w:pPr>
              <w:spacing w:line="240" w:lineRule="exact"/>
              <w:jc w:val="center"/>
              <w:rPr>
                <w:rFonts w:ascii="仿宋_GB2312" w:eastAsia="仿宋_GB2312" w:hAnsiTheme="minorEastAsia" w:cs="仿宋_GB2312"/>
                <w:kern w:val="2"/>
                <w:sz w:val="20"/>
                <w:szCs w:val="22"/>
              </w:rPr>
            </w:pPr>
            <w:r w:rsidRPr="00C4332C">
              <w:rPr>
                <w:rFonts w:ascii="黑体" w:eastAsia="黑体" w:hAnsi="黑体" w:cs="仿宋_GB2312" w:hint="eastAsia"/>
                <w:szCs w:val="21"/>
              </w:rPr>
              <w:t>所对应法律法规具体条款</w:t>
            </w:r>
          </w:p>
        </w:tc>
      </w:tr>
      <w:tr w:rsidR="006857AD" w:rsidRPr="00C4332C" w:rsidTr="00C4332C">
        <w:trPr>
          <w:trHeight w:val="3251"/>
        </w:trPr>
        <w:tc>
          <w:tcPr>
            <w:tcW w:w="817" w:type="dxa"/>
            <w:vAlign w:val="center"/>
          </w:tcPr>
          <w:p w:rsidR="006857AD" w:rsidRPr="00C4332C" w:rsidDel="006857AD" w:rsidRDefault="006857AD" w:rsidP="00DD0C8A">
            <w:pPr>
              <w:jc w:val="center"/>
              <w:rPr>
                <w:rFonts w:ascii="黑体" w:eastAsia="黑体" w:hAnsi="黑体" w:cs="仿宋_GB2312"/>
                <w:sz w:val="20"/>
              </w:rPr>
            </w:pPr>
            <w:r w:rsidRPr="00C4332C">
              <w:rPr>
                <w:rFonts w:ascii="黑体" w:eastAsia="黑体" w:hAnsi="黑体" w:cs="仿宋_GB2312" w:hint="eastAsia"/>
                <w:sz w:val="20"/>
              </w:rPr>
              <w:t>5</w:t>
            </w:r>
          </w:p>
        </w:tc>
        <w:tc>
          <w:tcPr>
            <w:tcW w:w="2268" w:type="dxa"/>
            <w:vAlign w:val="center"/>
          </w:tcPr>
          <w:p w:rsidR="006857AD" w:rsidRPr="00C4332C" w:rsidRDefault="006857AD" w:rsidP="00DD0C8A">
            <w:pPr>
              <w:jc w:val="left"/>
              <w:rPr>
                <w:rFonts w:ascii="黑体" w:eastAsia="黑体" w:hAnsi="黑体" w:cs="仿宋_GB2312"/>
                <w:sz w:val="20"/>
              </w:rPr>
            </w:pPr>
            <w:r w:rsidRPr="00C4332C">
              <w:rPr>
                <w:rFonts w:ascii="黑体" w:eastAsia="黑体" w:hAnsi="黑体" w:cs="仿宋_GB2312" w:hint="eastAsia"/>
                <w:sz w:val="20"/>
              </w:rPr>
              <w:t>指使、强令车辆驾驶人超限运输货物，被道路运输管理机构处以2万元以上罚款，或者1年内被给予3次以上行政处罚的</w:t>
            </w:r>
          </w:p>
        </w:tc>
        <w:tc>
          <w:tcPr>
            <w:tcW w:w="11482" w:type="dxa"/>
            <w:vAlign w:val="center"/>
          </w:tcPr>
          <w:p w:rsidR="006857AD" w:rsidRPr="00C4332C" w:rsidRDefault="006857AD" w:rsidP="00C4332C">
            <w:pPr>
              <w:spacing w:line="24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（1）</w:t>
            </w:r>
            <w:r w:rsidR="00710581" w:rsidRPr="00C4332C">
              <w:rPr>
                <w:rFonts w:ascii="仿宋_GB2312" w:eastAsia="仿宋_GB2312" w:hAnsiTheme="minorEastAsia" w:cs="仿宋_GB2312" w:hint="eastAsia"/>
                <w:b/>
                <w:sz w:val="20"/>
              </w:rPr>
              <w:t>《</w:t>
            </w:r>
            <w:r w:rsidRPr="00C4332C">
              <w:rPr>
                <w:rFonts w:ascii="仿宋_GB2312" w:eastAsia="仿宋_GB2312" w:hAnsiTheme="minorEastAsia" w:cs="仿宋_GB2312" w:hint="eastAsia"/>
                <w:b/>
                <w:sz w:val="20"/>
              </w:rPr>
              <w:t>中华人民共和国公路法(2017修正)</w:t>
            </w:r>
            <w:r w:rsidR="00710581" w:rsidRPr="00C4332C">
              <w:rPr>
                <w:rFonts w:ascii="仿宋_GB2312" w:eastAsia="仿宋_GB2312" w:hAnsiTheme="minorEastAsia" w:cs="仿宋_GB2312" w:hint="eastAsia"/>
                <w:b/>
                <w:sz w:val="20"/>
              </w:rPr>
              <w:t>》</w:t>
            </w:r>
          </w:p>
          <w:p w:rsidR="006857AD" w:rsidRPr="00C4332C" w:rsidRDefault="006857AD" w:rsidP="00C4332C">
            <w:pPr>
              <w:spacing w:line="24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五十条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 运输单位不能按照前款规定采取防护措施的，由交通主管部门帮助其采取防护措施，所需费用由运输单位承担。</w:t>
            </w:r>
          </w:p>
          <w:p w:rsidR="006857AD" w:rsidRPr="00C4332C" w:rsidRDefault="006857AD" w:rsidP="00C4332C">
            <w:pPr>
              <w:spacing w:line="24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第七十六条有下列违法行为之一的，由交通主管部门责令停止违法行为，可以处三万元以下的罚款： （五）违反本法第五十条规定，车辆超限使用汽车渡船或者在公路上擅自超限行驶的；</w:t>
            </w:r>
          </w:p>
          <w:p w:rsidR="006857AD" w:rsidRPr="00C4332C" w:rsidRDefault="006857AD" w:rsidP="00C4332C">
            <w:pPr>
              <w:spacing w:line="24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（2）</w:t>
            </w:r>
            <w:r w:rsidR="00710581" w:rsidRPr="00C4332C">
              <w:rPr>
                <w:rFonts w:ascii="仿宋_GB2312" w:eastAsia="仿宋_GB2312" w:hAnsiTheme="minorEastAsia" w:cs="仿宋_GB2312" w:hint="eastAsia"/>
                <w:b/>
                <w:sz w:val="20"/>
              </w:rPr>
              <w:t>《</w:t>
            </w:r>
            <w:r w:rsidRPr="00C4332C">
              <w:rPr>
                <w:rFonts w:ascii="仿宋_GB2312" w:eastAsia="仿宋_GB2312" w:hAnsiTheme="minorEastAsia" w:cs="仿宋_GB2312" w:hint="eastAsia"/>
                <w:b/>
                <w:sz w:val="20"/>
              </w:rPr>
              <w:t>公路安全保护条例</w:t>
            </w:r>
            <w:r w:rsidR="00710581" w:rsidRPr="00C4332C">
              <w:rPr>
                <w:rFonts w:ascii="仿宋_GB2312" w:eastAsia="仿宋_GB2312" w:hAnsiTheme="minorEastAsia" w:cs="仿宋_GB2312" w:hint="eastAsia"/>
                <w:b/>
                <w:sz w:val="20"/>
              </w:rPr>
              <w:t>》</w:t>
            </w:r>
          </w:p>
          <w:p w:rsidR="006857AD" w:rsidRPr="00C4332C" w:rsidRDefault="006857AD" w:rsidP="00DD0C8A">
            <w:pPr>
              <w:spacing w:line="240" w:lineRule="exact"/>
              <w:rPr>
                <w:rFonts w:ascii="仿宋_GB2312" w:eastAsia="仿宋_GB2312" w:hAnsiTheme="minorEastAsia" w:cs="仿宋_GB2312"/>
                <w:sz w:val="20"/>
              </w:rPr>
            </w:pPr>
            <w:r w:rsidRPr="00C4332C">
              <w:rPr>
                <w:rFonts w:ascii="仿宋_GB2312" w:eastAsia="仿宋_GB2312" w:hAnsiTheme="minorEastAsia" w:cs="仿宋_GB2312" w:hint="eastAsia"/>
                <w:spacing w:val="-2"/>
                <w:sz w:val="20"/>
              </w:rPr>
              <w:t>第六十八条　违反本条例的规定，指使、强令车辆驾驶人超限运输货物的，由道路运输管理机构责令改正，处3万元以下的罚款。</w:t>
            </w:r>
          </w:p>
        </w:tc>
      </w:tr>
      <w:tr w:rsidR="006857AD" w:rsidRPr="00C4332C" w:rsidTr="00C4332C">
        <w:trPr>
          <w:trHeight w:val="3966"/>
        </w:trPr>
        <w:tc>
          <w:tcPr>
            <w:tcW w:w="817" w:type="dxa"/>
            <w:vAlign w:val="center"/>
          </w:tcPr>
          <w:p w:rsidR="006857AD" w:rsidRPr="00C4332C" w:rsidRDefault="006857AD" w:rsidP="00DD0C8A">
            <w:pPr>
              <w:jc w:val="center"/>
              <w:rPr>
                <w:rFonts w:ascii="黑体" w:eastAsia="黑体" w:hAnsi="黑体" w:cs="仿宋_GB2312"/>
                <w:sz w:val="20"/>
              </w:rPr>
            </w:pPr>
            <w:r w:rsidRPr="00C4332C">
              <w:rPr>
                <w:rFonts w:ascii="黑体" w:eastAsia="黑体" w:hAnsi="黑体" w:cs="仿宋_GB2312" w:hint="eastAsia"/>
                <w:sz w:val="20"/>
              </w:rPr>
              <w:t>6</w:t>
            </w:r>
          </w:p>
        </w:tc>
        <w:tc>
          <w:tcPr>
            <w:tcW w:w="2268" w:type="dxa"/>
            <w:vAlign w:val="center"/>
          </w:tcPr>
          <w:p w:rsidR="006857AD" w:rsidRPr="00C4332C" w:rsidRDefault="006857AD" w:rsidP="00DD0C8A">
            <w:pPr>
              <w:jc w:val="left"/>
              <w:rPr>
                <w:rFonts w:ascii="黑体" w:eastAsia="黑体" w:hAnsi="黑体" w:cs="仿宋_GB2312"/>
                <w:sz w:val="20"/>
              </w:rPr>
            </w:pPr>
            <w:r w:rsidRPr="00C4332C">
              <w:rPr>
                <w:rFonts w:ascii="黑体" w:eastAsia="黑体" w:hAnsi="黑体" w:cs="仿宋_GB2312" w:hint="eastAsia"/>
                <w:sz w:val="20"/>
              </w:rPr>
              <w:t>隐瞒有关情况或者提供虚假材料申请超限运输行政许可，或者以欺骗、贿赂等不正当手段取得行政许可的</w:t>
            </w:r>
          </w:p>
        </w:tc>
        <w:tc>
          <w:tcPr>
            <w:tcW w:w="11482" w:type="dxa"/>
            <w:vAlign w:val="center"/>
          </w:tcPr>
          <w:p w:rsidR="00710581" w:rsidRPr="00C4332C" w:rsidRDefault="00710581" w:rsidP="00710581">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b/>
                <w:sz w:val="20"/>
              </w:rPr>
              <w:t>《中华人民共和国行政许可法》</w:t>
            </w:r>
          </w:p>
          <w:p w:rsidR="00710581" w:rsidRPr="00C4332C" w:rsidRDefault="00710581" w:rsidP="00710581">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第七十八条</w:t>
            </w:r>
          </w:p>
          <w:p w:rsidR="006857AD" w:rsidRPr="00C4332C" w:rsidRDefault="00710581">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tc>
      </w:tr>
      <w:tr w:rsidR="006857AD" w:rsidRPr="00C4332C" w:rsidTr="00DD0C8A">
        <w:trPr>
          <w:trHeight w:val="560"/>
        </w:trPr>
        <w:tc>
          <w:tcPr>
            <w:tcW w:w="817" w:type="dxa"/>
            <w:vAlign w:val="center"/>
          </w:tcPr>
          <w:p w:rsidR="006857AD" w:rsidRPr="00C4332C" w:rsidRDefault="006857AD" w:rsidP="00DD0C8A">
            <w:pPr>
              <w:jc w:val="center"/>
              <w:rPr>
                <w:rFonts w:ascii="黑体" w:eastAsia="黑体" w:hAnsi="黑体" w:cs="仿宋_GB2312"/>
                <w:sz w:val="21"/>
                <w:szCs w:val="21"/>
              </w:rPr>
            </w:pPr>
            <w:r w:rsidRPr="00C4332C">
              <w:rPr>
                <w:rFonts w:ascii="黑体" w:eastAsia="黑体" w:hAnsi="黑体" w:cs="仿宋_GB2312" w:hint="eastAsia"/>
                <w:szCs w:val="21"/>
              </w:rPr>
              <w:lastRenderedPageBreak/>
              <w:t>序号</w:t>
            </w:r>
          </w:p>
        </w:tc>
        <w:tc>
          <w:tcPr>
            <w:tcW w:w="2268" w:type="dxa"/>
            <w:vAlign w:val="center"/>
          </w:tcPr>
          <w:p w:rsidR="006857AD" w:rsidRPr="00C4332C" w:rsidRDefault="006857AD" w:rsidP="00DD0C8A">
            <w:pPr>
              <w:jc w:val="center"/>
              <w:rPr>
                <w:rFonts w:ascii="黑体" w:eastAsia="黑体" w:hAnsi="黑体" w:cs="仿宋_GB2312"/>
                <w:sz w:val="21"/>
                <w:szCs w:val="21"/>
              </w:rPr>
            </w:pPr>
            <w:r w:rsidRPr="00C4332C">
              <w:rPr>
                <w:rFonts w:ascii="黑体" w:eastAsia="黑体" w:hAnsi="黑体" w:cs="仿宋_GB2312" w:hint="eastAsia"/>
                <w:szCs w:val="21"/>
              </w:rPr>
              <w:t>失信行为</w:t>
            </w:r>
          </w:p>
        </w:tc>
        <w:tc>
          <w:tcPr>
            <w:tcW w:w="11482" w:type="dxa"/>
            <w:vAlign w:val="center"/>
          </w:tcPr>
          <w:p w:rsidR="006857AD" w:rsidRPr="00C4332C" w:rsidRDefault="006857AD" w:rsidP="00DD0C8A">
            <w:pPr>
              <w:spacing w:line="240" w:lineRule="exact"/>
              <w:jc w:val="center"/>
              <w:rPr>
                <w:rFonts w:asciiTheme="minorEastAsia" w:hAnsiTheme="minorEastAsia" w:cs="仿宋_GB2312"/>
                <w:b/>
                <w:sz w:val="20"/>
              </w:rPr>
            </w:pPr>
            <w:r w:rsidRPr="00C4332C">
              <w:rPr>
                <w:rFonts w:ascii="黑体" w:eastAsia="黑体" w:hAnsi="黑体" w:cs="仿宋_GB2312" w:hint="eastAsia"/>
                <w:szCs w:val="21"/>
              </w:rPr>
              <w:t>所对应法律法规具体条款</w:t>
            </w:r>
          </w:p>
        </w:tc>
      </w:tr>
      <w:tr w:rsidR="00710581" w:rsidRPr="00C4332C" w:rsidTr="00DD0C8A">
        <w:trPr>
          <w:trHeight w:val="3673"/>
        </w:trPr>
        <w:tc>
          <w:tcPr>
            <w:tcW w:w="817" w:type="dxa"/>
            <w:vAlign w:val="center"/>
          </w:tcPr>
          <w:p w:rsidR="00710581" w:rsidRPr="00C4332C" w:rsidRDefault="00710581" w:rsidP="00DD0C8A">
            <w:pPr>
              <w:jc w:val="center"/>
              <w:rPr>
                <w:rFonts w:ascii="黑体" w:eastAsia="黑体" w:hAnsi="黑体" w:cs="仿宋_GB2312"/>
                <w:sz w:val="20"/>
              </w:rPr>
            </w:pPr>
            <w:r w:rsidRPr="00C4332C">
              <w:rPr>
                <w:rFonts w:ascii="黑体" w:eastAsia="黑体" w:hAnsi="黑体" w:cs="仿宋_GB2312" w:hint="eastAsia"/>
                <w:sz w:val="20"/>
              </w:rPr>
              <w:t>7</w:t>
            </w:r>
          </w:p>
        </w:tc>
        <w:tc>
          <w:tcPr>
            <w:tcW w:w="2268" w:type="dxa"/>
            <w:vAlign w:val="center"/>
          </w:tcPr>
          <w:p w:rsidR="00710581" w:rsidRPr="00C4332C" w:rsidRDefault="00710581" w:rsidP="00DD0C8A">
            <w:pPr>
              <w:jc w:val="left"/>
              <w:rPr>
                <w:rFonts w:ascii="黑体" w:eastAsia="黑体" w:hAnsi="黑体" w:cs="仿宋_GB2312"/>
                <w:sz w:val="20"/>
              </w:rPr>
            </w:pPr>
            <w:r w:rsidRPr="00C4332C">
              <w:rPr>
                <w:rFonts w:ascii="黑体" w:eastAsia="黑体" w:hAnsi="黑体" w:cs="仿宋_GB2312" w:hint="eastAsia"/>
                <w:sz w:val="20"/>
              </w:rPr>
              <w:t>超限超载运输车辆驾驶人、源头单位、大件运输企业无正当理由拒绝有关部门监督检查或者提供虚假情况的</w:t>
            </w:r>
          </w:p>
        </w:tc>
        <w:tc>
          <w:tcPr>
            <w:tcW w:w="11482" w:type="dxa"/>
            <w:vAlign w:val="center"/>
          </w:tcPr>
          <w:p w:rsidR="00092E08" w:rsidRPr="00C4332C" w:rsidRDefault="00092E08" w:rsidP="00DD0C8A">
            <w:pPr>
              <w:spacing w:line="240" w:lineRule="exact"/>
              <w:jc w:val="left"/>
              <w:rPr>
                <w:rFonts w:ascii="仿宋_GB2312" w:eastAsia="仿宋_GB2312" w:hAnsiTheme="minorEastAsia" w:cs="仿宋_GB2312"/>
                <w:b/>
                <w:sz w:val="20"/>
              </w:rPr>
            </w:pPr>
            <w:r w:rsidRPr="00C4332C">
              <w:rPr>
                <w:rFonts w:ascii="仿宋_GB2312" w:eastAsia="仿宋_GB2312" w:hAnsiTheme="minorEastAsia" w:cs="仿宋_GB2312" w:hint="eastAsia"/>
                <w:b/>
                <w:sz w:val="20"/>
              </w:rPr>
              <w:t>《超限运输车辆行驶公路管理规定》</w:t>
            </w:r>
          </w:p>
          <w:p w:rsidR="00710581" w:rsidRPr="00C4332C" w:rsidRDefault="00092E08" w:rsidP="00DD0C8A">
            <w:pPr>
              <w:spacing w:line="240" w:lineRule="exact"/>
              <w:jc w:val="left"/>
              <w:rPr>
                <w:rFonts w:ascii="仿宋_GB2312" w:eastAsia="仿宋_GB2312" w:hAnsiTheme="minorEastAsia" w:cs="仿宋_GB2312"/>
                <w:sz w:val="20"/>
              </w:rPr>
            </w:pPr>
            <w:r w:rsidRPr="00C4332C">
              <w:rPr>
                <w:rFonts w:ascii="仿宋_GB2312" w:eastAsia="仿宋_GB2312" w:hAnsiTheme="minorEastAsia" w:cs="仿宋_GB2312" w:hint="eastAsia"/>
                <w:sz w:val="20"/>
              </w:rPr>
              <w:t>第五十三条</w:t>
            </w:r>
            <w:r w:rsidRPr="00C4332C">
              <w:rPr>
                <w:rFonts w:ascii="仿宋_GB2312" w:eastAsia="仿宋_GB2312" w:hAnsiTheme="minorEastAsia" w:cs="仿宋_GB2312"/>
                <w:sz w:val="20"/>
              </w:rPr>
              <w:t xml:space="preserve"> </w:t>
            </w:r>
            <w:r w:rsidRPr="00C4332C">
              <w:rPr>
                <w:rFonts w:ascii="仿宋_GB2312" w:eastAsia="仿宋_GB2312" w:hAnsiTheme="minorEastAsia" w:cs="仿宋_GB2312" w:hint="eastAsia"/>
                <w:sz w:val="20"/>
              </w:rPr>
              <w:t>相关单位和个人拒绝、阻碍公路管理机构、道路运输管理机构工作人员依法执行职务，构成违反治安管理行为的，由公安机关依法给予治安管理处罚；构成犯罪的，依法追究刑事责任。</w:t>
            </w:r>
          </w:p>
        </w:tc>
      </w:tr>
      <w:tr w:rsidR="00710581" w:rsidRPr="00C4332C" w:rsidTr="00DD0C8A">
        <w:trPr>
          <w:trHeight w:val="3673"/>
        </w:trPr>
        <w:tc>
          <w:tcPr>
            <w:tcW w:w="817" w:type="dxa"/>
            <w:vAlign w:val="center"/>
          </w:tcPr>
          <w:p w:rsidR="00710581" w:rsidRPr="00C4332C" w:rsidRDefault="00710581" w:rsidP="00DD0C8A">
            <w:pPr>
              <w:jc w:val="center"/>
              <w:rPr>
                <w:rFonts w:ascii="黑体" w:eastAsia="黑体" w:hAnsi="黑体" w:cs="仿宋_GB2312"/>
                <w:sz w:val="20"/>
              </w:rPr>
            </w:pPr>
            <w:r w:rsidRPr="00C4332C">
              <w:rPr>
                <w:rFonts w:ascii="黑体" w:eastAsia="黑体" w:hAnsi="黑体" w:cs="仿宋_GB2312" w:hint="eastAsia"/>
                <w:sz w:val="20"/>
              </w:rPr>
              <w:t>8</w:t>
            </w:r>
          </w:p>
        </w:tc>
        <w:tc>
          <w:tcPr>
            <w:tcW w:w="2268" w:type="dxa"/>
            <w:vAlign w:val="center"/>
          </w:tcPr>
          <w:p w:rsidR="00710581" w:rsidRPr="00C4332C" w:rsidRDefault="00710581" w:rsidP="00DD0C8A">
            <w:pPr>
              <w:jc w:val="left"/>
              <w:rPr>
                <w:rFonts w:ascii="黑体" w:eastAsia="黑体" w:hAnsi="黑体" w:cs="仿宋_GB2312"/>
                <w:sz w:val="20"/>
              </w:rPr>
            </w:pPr>
            <w:r w:rsidRPr="00C4332C">
              <w:rPr>
                <w:rFonts w:ascii="黑体" w:eastAsia="黑体" w:hAnsi="黑体" w:cs="仿宋_GB2312" w:hint="eastAsia"/>
                <w:sz w:val="20"/>
              </w:rPr>
              <w:t>因堵塞交通、强行冲卡、暴力抗法、破坏相关设施设备，被公安机关依法给予行政处罚的</w:t>
            </w:r>
          </w:p>
        </w:tc>
        <w:tc>
          <w:tcPr>
            <w:tcW w:w="11482" w:type="dxa"/>
            <w:vAlign w:val="center"/>
          </w:tcPr>
          <w:p w:rsidR="00710581" w:rsidRPr="00C4332C" w:rsidRDefault="00710581" w:rsidP="00DD0C8A">
            <w:pPr>
              <w:spacing w:line="240" w:lineRule="exact"/>
              <w:jc w:val="left"/>
              <w:rPr>
                <w:rFonts w:ascii="Arial" w:hAnsi="Arial" w:cs="Arial"/>
                <w:b/>
                <w:bCs/>
                <w:color w:val="333333"/>
                <w:sz w:val="21"/>
                <w:szCs w:val="21"/>
                <w:shd w:val="clear" w:color="auto" w:fill="FFFFFF"/>
              </w:rPr>
            </w:pPr>
            <w:r w:rsidRPr="00C4332C">
              <w:rPr>
                <w:rFonts w:ascii="仿宋_GB2312" w:eastAsia="仿宋_GB2312" w:hAnsiTheme="minorEastAsia" w:cs="仿宋_GB2312" w:hint="eastAsia"/>
                <w:b/>
                <w:sz w:val="20"/>
              </w:rPr>
              <w:t>《公路安全保护条例》</w:t>
            </w:r>
          </w:p>
          <w:p w:rsidR="00710581" w:rsidRPr="00C4332C" w:rsidRDefault="00710581" w:rsidP="00DD0C8A">
            <w:pPr>
              <w:spacing w:line="240" w:lineRule="exact"/>
              <w:jc w:val="left"/>
              <w:rPr>
                <w:rFonts w:ascii="仿宋_GB2312" w:eastAsia="仿宋_GB2312" w:hAnsiTheme="minorEastAsia" w:cs="仿宋_GB2312"/>
                <w:sz w:val="20"/>
              </w:rPr>
            </w:pPr>
            <w:r w:rsidRPr="00C4332C">
              <w:rPr>
                <w:rFonts w:ascii="仿宋_GB2312" w:eastAsia="仿宋_GB2312" w:hAnsiTheme="minorEastAsia" w:cs="仿宋_GB2312" w:hint="eastAsia"/>
                <w:sz w:val="20"/>
                <w:szCs w:val="22"/>
              </w:rPr>
              <w:t>第四十条　公路管理机构在监督检查中发现车辆超过公路、公路桥梁、公路隧道或者汽车渡船的限载、限高、限宽、限长标准的，应当就近引导</w:t>
            </w:r>
            <w:proofErr w:type="gramStart"/>
            <w:r w:rsidRPr="00C4332C">
              <w:rPr>
                <w:rFonts w:ascii="仿宋_GB2312" w:eastAsia="仿宋_GB2312" w:hAnsiTheme="minorEastAsia" w:cs="仿宋_GB2312" w:hint="eastAsia"/>
                <w:sz w:val="20"/>
                <w:szCs w:val="22"/>
              </w:rPr>
              <w:t>至固定</w:t>
            </w:r>
            <w:proofErr w:type="gramEnd"/>
            <w:r w:rsidRPr="00C4332C">
              <w:rPr>
                <w:rFonts w:ascii="仿宋_GB2312" w:eastAsia="仿宋_GB2312" w:hAnsiTheme="minorEastAsia" w:cs="仿宋_GB2312" w:hint="eastAsia"/>
                <w:sz w:val="20"/>
                <w:szCs w:val="22"/>
              </w:rPr>
              <w:t>超限检测站点进行处理。</w:t>
            </w:r>
          </w:p>
          <w:p w:rsidR="00710581" w:rsidRPr="00C4332C" w:rsidRDefault="00710581" w:rsidP="00DD0C8A">
            <w:pPr>
              <w:spacing w:line="240" w:lineRule="exact"/>
              <w:jc w:val="left"/>
              <w:rPr>
                <w:rFonts w:ascii="仿宋_GB2312" w:eastAsia="仿宋_GB2312" w:hAnsiTheme="minorEastAsia" w:cs="仿宋_GB2312"/>
                <w:sz w:val="20"/>
              </w:rPr>
            </w:pPr>
            <w:r w:rsidRPr="00C4332C">
              <w:rPr>
                <w:rFonts w:ascii="仿宋_GB2312" w:eastAsia="仿宋_GB2312" w:hAnsiTheme="minorEastAsia" w:cs="仿宋_GB2312" w:hint="eastAsia"/>
                <w:sz w:val="20"/>
                <w:szCs w:val="22"/>
              </w:rPr>
              <w:t>车辆应当按照超限检测指示标志或者公路管理机构监督检查人员的指挥接受超限检测，不得故意堵塞固定超限检测站点通行车道、强行通过固定超限检测站点或者以其他方式扰乱超限检测秩序，不得采取短途</w:t>
            </w:r>
            <w:proofErr w:type="gramStart"/>
            <w:r w:rsidRPr="00C4332C">
              <w:rPr>
                <w:rFonts w:ascii="仿宋_GB2312" w:eastAsia="仿宋_GB2312" w:hAnsiTheme="minorEastAsia" w:cs="仿宋_GB2312" w:hint="eastAsia"/>
                <w:sz w:val="20"/>
                <w:szCs w:val="22"/>
              </w:rPr>
              <w:t>驳载等</w:t>
            </w:r>
            <w:proofErr w:type="gramEnd"/>
            <w:r w:rsidRPr="00C4332C">
              <w:rPr>
                <w:rFonts w:ascii="仿宋_GB2312" w:eastAsia="仿宋_GB2312" w:hAnsiTheme="minorEastAsia" w:cs="仿宋_GB2312" w:hint="eastAsia"/>
                <w:sz w:val="20"/>
                <w:szCs w:val="22"/>
              </w:rPr>
              <w:t>方式逃避超限检测。</w:t>
            </w:r>
          </w:p>
          <w:p w:rsidR="00710581" w:rsidRPr="00C4332C" w:rsidRDefault="00710581">
            <w:pPr>
              <w:spacing w:line="240" w:lineRule="exact"/>
              <w:jc w:val="left"/>
              <w:rPr>
                <w:rFonts w:ascii="仿宋_GB2312" w:eastAsia="仿宋_GB2312" w:hAnsiTheme="minorEastAsia" w:cs="仿宋_GB2312"/>
                <w:kern w:val="2"/>
                <w:sz w:val="20"/>
                <w:szCs w:val="22"/>
              </w:rPr>
            </w:pPr>
            <w:r w:rsidRPr="00C4332C">
              <w:rPr>
                <w:rFonts w:ascii="仿宋_GB2312" w:eastAsia="仿宋_GB2312" w:hAnsiTheme="minorEastAsia" w:cs="仿宋_GB2312" w:hint="eastAsia"/>
                <w:sz w:val="20"/>
                <w:szCs w:val="22"/>
              </w:rPr>
              <w:t>第六十七条　违反本条例的规定，有下列行为之一的，由公路管理机构强制拖离或者扣留车辆，处3万元以下的罚款：</w:t>
            </w:r>
          </w:p>
          <w:p w:rsidR="00710581" w:rsidRPr="00C4332C" w:rsidRDefault="00710581">
            <w:pPr>
              <w:spacing w:line="240" w:lineRule="exact"/>
              <w:jc w:val="left"/>
              <w:rPr>
                <w:rFonts w:ascii="仿宋_GB2312" w:eastAsia="仿宋_GB2312" w:hAnsiTheme="minorEastAsia" w:cs="仿宋_GB2312"/>
                <w:kern w:val="2"/>
                <w:sz w:val="20"/>
                <w:szCs w:val="22"/>
              </w:rPr>
            </w:pPr>
            <w:r w:rsidRPr="00C4332C">
              <w:rPr>
                <w:rFonts w:ascii="仿宋_GB2312" w:eastAsia="仿宋_GB2312" w:hAnsiTheme="minorEastAsia" w:cs="仿宋_GB2312" w:hint="eastAsia"/>
                <w:sz w:val="20"/>
                <w:szCs w:val="22"/>
              </w:rPr>
              <w:t>（一）采取故意堵塞固定超限检测站点通行车道、强行通过固定超限检测站点等方式扰乱超限检测秩序的；</w:t>
            </w:r>
          </w:p>
          <w:p w:rsidR="00710581" w:rsidRPr="00C4332C" w:rsidRDefault="00710581">
            <w:pPr>
              <w:spacing w:line="240" w:lineRule="exact"/>
              <w:jc w:val="left"/>
              <w:rPr>
                <w:rFonts w:ascii="仿宋_GB2312" w:eastAsia="仿宋_GB2312" w:hAnsi="黑体" w:cs="仿宋_GB2312"/>
                <w:b/>
                <w:sz w:val="20"/>
              </w:rPr>
            </w:pPr>
            <w:r w:rsidRPr="00C4332C">
              <w:rPr>
                <w:rFonts w:ascii="仿宋_GB2312" w:eastAsia="仿宋_GB2312" w:hAnsiTheme="minorEastAsia" w:cs="仿宋_GB2312" w:hint="eastAsia"/>
                <w:sz w:val="20"/>
                <w:szCs w:val="22"/>
              </w:rPr>
              <w:t>（二）采取短途</w:t>
            </w:r>
            <w:proofErr w:type="gramStart"/>
            <w:r w:rsidRPr="00C4332C">
              <w:rPr>
                <w:rFonts w:ascii="仿宋_GB2312" w:eastAsia="仿宋_GB2312" w:hAnsiTheme="minorEastAsia" w:cs="仿宋_GB2312" w:hint="eastAsia"/>
                <w:sz w:val="20"/>
                <w:szCs w:val="22"/>
              </w:rPr>
              <w:t>驳载等</w:t>
            </w:r>
            <w:proofErr w:type="gramEnd"/>
            <w:r w:rsidRPr="00C4332C">
              <w:rPr>
                <w:rFonts w:ascii="仿宋_GB2312" w:eastAsia="仿宋_GB2312" w:hAnsiTheme="minorEastAsia" w:cs="仿宋_GB2312" w:hint="eastAsia"/>
                <w:sz w:val="20"/>
                <w:szCs w:val="22"/>
              </w:rPr>
              <w:t>方式逃避超限检测的。</w:t>
            </w:r>
          </w:p>
        </w:tc>
      </w:tr>
      <w:tr w:rsidR="006857AD" w:rsidRPr="00C4332C" w:rsidTr="00C4332C">
        <w:trPr>
          <w:trHeight w:val="563"/>
        </w:trPr>
        <w:tc>
          <w:tcPr>
            <w:tcW w:w="817" w:type="dxa"/>
            <w:vAlign w:val="center"/>
          </w:tcPr>
          <w:p w:rsidR="006857AD" w:rsidRPr="00C4332C" w:rsidRDefault="006857AD">
            <w:pPr>
              <w:jc w:val="center"/>
              <w:rPr>
                <w:rFonts w:ascii="黑体" w:eastAsia="黑体" w:hAnsi="黑体" w:cs="仿宋_GB2312"/>
                <w:kern w:val="2"/>
                <w:sz w:val="21"/>
                <w:szCs w:val="21"/>
              </w:rPr>
            </w:pPr>
            <w:r w:rsidRPr="00C4332C">
              <w:rPr>
                <w:rFonts w:ascii="黑体" w:eastAsia="黑体" w:hAnsi="黑体" w:cs="仿宋_GB2312" w:hint="eastAsia"/>
                <w:szCs w:val="21"/>
              </w:rPr>
              <w:lastRenderedPageBreak/>
              <w:t>序号</w:t>
            </w:r>
          </w:p>
        </w:tc>
        <w:tc>
          <w:tcPr>
            <w:tcW w:w="2268" w:type="dxa"/>
            <w:vAlign w:val="center"/>
          </w:tcPr>
          <w:p w:rsidR="006857AD" w:rsidRPr="00C4332C" w:rsidRDefault="006857AD" w:rsidP="00C4332C">
            <w:pPr>
              <w:jc w:val="center"/>
              <w:rPr>
                <w:rFonts w:ascii="黑体" w:eastAsia="黑体" w:hAnsi="黑体" w:cs="仿宋_GB2312"/>
                <w:kern w:val="2"/>
                <w:sz w:val="21"/>
                <w:szCs w:val="21"/>
              </w:rPr>
            </w:pPr>
            <w:r w:rsidRPr="00C4332C">
              <w:rPr>
                <w:rFonts w:ascii="黑体" w:eastAsia="黑体" w:hAnsi="黑体" w:cs="仿宋_GB2312" w:hint="eastAsia"/>
                <w:szCs w:val="21"/>
              </w:rPr>
              <w:t>失信行为</w:t>
            </w:r>
          </w:p>
        </w:tc>
        <w:tc>
          <w:tcPr>
            <w:tcW w:w="11482" w:type="dxa"/>
            <w:vAlign w:val="center"/>
          </w:tcPr>
          <w:p w:rsidR="006857AD" w:rsidRPr="00C4332C" w:rsidRDefault="006857AD" w:rsidP="00C4332C">
            <w:pPr>
              <w:spacing w:line="240" w:lineRule="exact"/>
              <w:jc w:val="center"/>
              <w:rPr>
                <w:rFonts w:ascii="仿宋_GB2312" w:eastAsia="仿宋_GB2312" w:hAnsi="黑体" w:cs="仿宋_GB2312"/>
                <w:b/>
                <w:kern w:val="2"/>
                <w:sz w:val="28"/>
                <w:szCs w:val="28"/>
              </w:rPr>
            </w:pPr>
            <w:r w:rsidRPr="00C4332C">
              <w:rPr>
                <w:rFonts w:ascii="黑体" w:eastAsia="黑体" w:hAnsi="黑体" w:cs="仿宋_GB2312" w:hint="eastAsia"/>
                <w:szCs w:val="21"/>
              </w:rPr>
              <w:t>所对应法律法规具体条款</w:t>
            </w:r>
          </w:p>
        </w:tc>
      </w:tr>
      <w:tr w:rsidR="00710581" w:rsidRPr="00C4332C" w:rsidTr="00DD0C8A">
        <w:trPr>
          <w:trHeight w:val="3673"/>
        </w:trPr>
        <w:tc>
          <w:tcPr>
            <w:tcW w:w="817" w:type="dxa"/>
            <w:vAlign w:val="center"/>
          </w:tcPr>
          <w:p w:rsidR="00710581" w:rsidRPr="00C4332C" w:rsidRDefault="00710581" w:rsidP="00DD0C8A">
            <w:pPr>
              <w:jc w:val="center"/>
              <w:rPr>
                <w:rFonts w:ascii="黑体" w:eastAsia="黑体" w:hAnsi="黑体" w:cs="仿宋_GB2312"/>
                <w:sz w:val="20"/>
              </w:rPr>
            </w:pPr>
            <w:r w:rsidRPr="00C4332C">
              <w:rPr>
                <w:rFonts w:ascii="黑体" w:eastAsia="黑体" w:hAnsi="黑体" w:cs="仿宋_GB2312" w:hint="eastAsia"/>
                <w:sz w:val="20"/>
              </w:rPr>
              <w:t>9</w:t>
            </w:r>
          </w:p>
        </w:tc>
        <w:tc>
          <w:tcPr>
            <w:tcW w:w="2268" w:type="dxa"/>
            <w:vAlign w:val="center"/>
          </w:tcPr>
          <w:p w:rsidR="00710581" w:rsidRPr="00C4332C" w:rsidRDefault="00710581">
            <w:pPr>
              <w:jc w:val="left"/>
              <w:rPr>
                <w:rFonts w:ascii="黑体" w:eastAsia="黑体" w:hAnsi="黑体" w:cs="仿宋_GB2312"/>
                <w:sz w:val="20"/>
              </w:rPr>
            </w:pPr>
            <w:r w:rsidRPr="00C4332C">
              <w:rPr>
                <w:rFonts w:ascii="黑体" w:eastAsia="黑体" w:hAnsi="黑体" w:cs="仿宋_GB2312" w:hint="eastAsia"/>
                <w:sz w:val="20"/>
              </w:rPr>
              <w:t>因违法超限超载造成重大责任事故且负同等责任以上的</w:t>
            </w:r>
          </w:p>
        </w:tc>
        <w:tc>
          <w:tcPr>
            <w:tcW w:w="11482" w:type="dxa"/>
            <w:vAlign w:val="center"/>
          </w:tcPr>
          <w:p w:rsidR="00710581" w:rsidRPr="00C4332C" w:rsidRDefault="00092E08" w:rsidP="00DD0C8A">
            <w:pPr>
              <w:spacing w:line="240" w:lineRule="exact"/>
              <w:jc w:val="left"/>
              <w:rPr>
                <w:rFonts w:ascii="仿宋_GB2312" w:eastAsia="仿宋_GB2312" w:hAnsi="黑体" w:cs="仿宋_GB2312"/>
                <w:b/>
                <w:sz w:val="20"/>
              </w:rPr>
            </w:pPr>
            <w:r w:rsidRPr="00C4332C">
              <w:rPr>
                <w:rFonts w:ascii="仿宋_GB2312" w:eastAsia="仿宋_GB2312" w:hAnsi="黑体" w:cs="仿宋_GB2312" w:hint="eastAsia"/>
                <w:b/>
                <w:sz w:val="20"/>
                <w:szCs w:val="22"/>
              </w:rPr>
              <w:t>《交通运输部办公厅关于界定严重违法失信超限超载运输行为和相关责任主体有关事项的通知》</w:t>
            </w:r>
            <w:r w:rsidRPr="00C4332C">
              <w:rPr>
                <w:rFonts w:ascii="仿宋_GB2312" w:eastAsia="仿宋_GB2312" w:hAnsi="黑体" w:cs="仿宋_GB2312" w:hint="eastAsia"/>
                <w:b/>
                <w:sz w:val="20"/>
              </w:rPr>
              <w:t>（交办公路〔2017〕8号）</w:t>
            </w:r>
          </w:p>
          <w:p w:rsidR="00092E08" w:rsidRPr="00C4332C" w:rsidRDefault="00092E08" w:rsidP="00092E08">
            <w:pPr>
              <w:spacing w:line="240" w:lineRule="exact"/>
              <w:jc w:val="left"/>
              <w:rPr>
                <w:rFonts w:ascii="仿宋_GB2312" w:eastAsia="仿宋_GB2312" w:hAnsi="黑体" w:cs="仿宋_GB2312"/>
                <w:sz w:val="20"/>
              </w:rPr>
            </w:pPr>
            <w:r w:rsidRPr="00C4332C">
              <w:rPr>
                <w:rFonts w:ascii="仿宋_GB2312" w:eastAsia="仿宋_GB2312" w:hAnsi="黑体" w:cs="仿宋_GB2312" w:hint="eastAsia"/>
                <w:sz w:val="20"/>
              </w:rPr>
              <w:t>一、严格界定严重违法失信超限超载运输行为和相关责任主体</w:t>
            </w:r>
            <w:r w:rsidRPr="00C4332C">
              <w:rPr>
                <w:rFonts w:ascii="仿宋_GB2312" w:eastAsia="仿宋_GB2312" w:hAnsi="黑体" w:cs="仿宋_GB2312"/>
                <w:sz w:val="20"/>
              </w:rPr>
              <w:t xml:space="preserve"> </w:t>
            </w:r>
          </w:p>
          <w:p w:rsidR="00092E08" w:rsidRPr="00C4332C" w:rsidRDefault="00092E08" w:rsidP="00092E08">
            <w:pPr>
              <w:spacing w:line="240" w:lineRule="exact"/>
              <w:jc w:val="left"/>
              <w:rPr>
                <w:rFonts w:ascii="仿宋_GB2312" w:eastAsia="仿宋_GB2312" w:hAnsi="黑体" w:cs="仿宋_GB2312"/>
                <w:sz w:val="20"/>
              </w:rPr>
            </w:pPr>
            <w:r w:rsidRPr="00C4332C">
              <w:rPr>
                <w:rFonts w:ascii="仿宋_GB2312" w:eastAsia="仿宋_GB2312" w:hAnsi="黑体" w:cs="仿宋_GB2312" w:hint="eastAsia"/>
                <w:sz w:val="20"/>
              </w:rPr>
              <w:t xml:space="preserve">　　有下列情形之一的，应当列入严重违法超限超载运输失信当事人名单：</w:t>
            </w:r>
            <w:r w:rsidRPr="00C4332C">
              <w:rPr>
                <w:rFonts w:ascii="仿宋_GB2312" w:eastAsia="仿宋_GB2312" w:hAnsi="黑体" w:cs="仿宋_GB2312"/>
                <w:sz w:val="20"/>
              </w:rPr>
              <w:t xml:space="preserve"> </w:t>
            </w:r>
          </w:p>
          <w:p w:rsidR="00092E08" w:rsidRPr="00C4332C" w:rsidRDefault="00092E08" w:rsidP="00092E08">
            <w:pPr>
              <w:spacing w:line="240" w:lineRule="exact"/>
              <w:jc w:val="left"/>
              <w:rPr>
                <w:rFonts w:ascii="仿宋_GB2312" w:eastAsia="仿宋_GB2312" w:hAnsi="黑体" w:cs="仿宋_GB2312"/>
                <w:sz w:val="20"/>
              </w:rPr>
            </w:pPr>
            <w:r w:rsidRPr="00C4332C">
              <w:rPr>
                <w:rFonts w:ascii="仿宋_GB2312" w:eastAsia="仿宋_GB2312" w:hAnsi="黑体" w:cs="仿宋_GB2312" w:hint="eastAsia"/>
                <w:sz w:val="20"/>
              </w:rPr>
              <w:t xml:space="preserve">　　（一）货运车辆</w:t>
            </w:r>
            <w:r w:rsidRPr="00C4332C">
              <w:rPr>
                <w:rFonts w:ascii="仿宋_GB2312" w:eastAsia="仿宋_GB2312" w:hAnsi="黑体" w:cs="仿宋_GB2312"/>
                <w:sz w:val="20"/>
              </w:rPr>
              <w:t xml:space="preserve">1年内违法超限运输超过3次的； </w:t>
            </w:r>
          </w:p>
          <w:p w:rsidR="00092E08" w:rsidRPr="00C4332C" w:rsidRDefault="00092E08" w:rsidP="00092E08">
            <w:pPr>
              <w:spacing w:line="240" w:lineRule="exact"/>
              <w:jc w:val="left"/>
              <w:rPr>
                <w:rFonts w:ascii="仿宋_GB2312" w:eastAsia="仿宋_GB2312" w:hAnsi="黑体" w:cs="仿宋_GB2312"/>
                <w:sz w:val="20"/>
              </w:rPr>
            </w:pPr>
            <w:r w:rsidRPr="00C4332C">
              <w:rPr>
                <w:rFonts w:ascii="仿宋_GB2312" w:eastAsia="仿宋_GB2312" w:hAnsi="黑体" w:cs="仿宋_GB2312" w:hint="eastAsia"/>
                <w:sz w:val="20"/>
              </w:rPr>
              <w:t xml:space="preserve">　　（二）货运车辆驾驶人</w:t>
            </w:r>
            <w:r w:rsidRPr="00C4332C">
              <w:rPr>
                <w:rFonts w:ascii="仿宋_GB2312" w:eastAsia="仿宋_GB2312" w:hAnsi="黑体" w:cs="仿宋_GB2312"/>
                <w:sz w:val="20"/>
              </w:rPr>
              <w:t xml:space="preserve">1年内违法超限运输超过3次的； </w:t>
            </w:r>
          </w:p>
          <w:p w:rsidR="00092E08" w:rsidRPr="00C4332C" w:rsidRDefault="00092E08" w:rsidP="00092E08">
            <w:pPr>
              <w:spacing w:line="240" w:lineRule="exact"/>
              <w:jc w:val="left"/>
              <w:rPr>
                <w:rFonts w:ascii="仿宋_GB2312" w:eastAsia="仿宋_GB2312" w:hAnsi="黑体" w:cs="仿宋_GB2312"/>
                <w:sz w:val="20"/>
              </w:rPr>
            </w:pPr>
            <w:r w:rsidRPr="00C4332C">
              <w:rPr>
                <w:rFonts w:ascii="仿宋_GB2312" w:eastAsia="仿宋_GB2312" w:hAnsi="黑体" w:cs="仿宋_GB2312" w:hint="eastAsia"/>
                <w:sz w:val="20"/>
              </w:rPr>
              <w:t xml:space="preserve">　　（三）道路运输企业</w:t>
            </w:r>
            <w:r w:rsidRPr="00C4332C">
              <w:rPr>
                <w:rFonts w:ascii="仿宋_GB2312" w:eastAsia="仿宋_GB2312" w:hAnsi="黑体" w:cs="仿宋_GB2312"/>
                <w:sz w:val="20"/>
              </w:rPr>
              <w:t xml:space="preserve">1年内违法超限运输的货运车辆超过本单位货运车辆总数10%，被道路运输管理机构责令停业整顿的； </w:t>
            </w:r>
          </w:p>
          <w:p w:rsidR="00092E08" w:rsidRPr="00C4332C" w:rsidRDefault="00092E08" w:rsidP="00092E08">
            <w:pPr>
              <w:spacing w:line="240" w:lineRule="exact"/>
              <w:jc w:val="left"/>
              <w:rPr>
                <w:rFonts w:ascii="仿宋_GB2312" w:eastAsia="仿宋_GB2312" w:hAnsi="黑体" w:cs="仿宋_GB2312"/>
                <w:sz w:val="20"/>
              </w:rPr>
            </w:pPr>
            <w:r w:rsidRPr="00C4332C">
              <w:rPr>
                <w:rFonts w:ascii="仿宋_GB2312" w:eastAsia="仿宋_GB2312" w:hAnsi="黑体" w:cs="仿宋_GB2312" w:hint="eastAsia"/>
                <w:sz w:val="20"/>
              </w:rPr>
              <w:t xml:space="preserve">　　（四）机动车维修经营者擅自改装机动车，情节严重，被吊销经营许可的；</w:t>
            </w:r>
            <w:r w:rsidRPr="00C4332C">
              <w:rPr>
                <w:rFonts w:ascii="仿宋_GB2312" w:eastAsia="仿宋_GB2312" w:hAnsi="黑体" w:cs="仿宋_GB2312"/>
                <w:sz w:val="20"/>
              </w:rPr>
              <w:t xml:space="preserve"> </w:t>
            </w:r>
          </w:p>
          <w:p w:rsidR="00092E08" w:rsidRPr="00C4332C" w:rsidRDefault="00092E08" w:rsidP="00092E08">
            <w:pPr>
              <w:spacing w:line="240" w:lineRule="exact"/>
              <w:jc w:val="left"/>
              <w:rPr>
                <w:rFonts w:ascii="仿宋_GB2312" w:eastAsia="仿宋_GB2312" w:hAnsi="黑体" w:cs="仿宋_GB2312"/>
                <w:sz w:val="20"/>
              </w:rPr>
            </w:pPr>
            <w:r w:rsidRPr="00C4332C">
              <w:rPr>
                <w:rFonts w:ascii="仿宋_GB2312" w:eastAsia="仿宋_GB2312" w:hAnsi="黑体" w:cs="仿宋_GB2312" w:hint="eastAsia"/>
                <w:sz w:val="20"/>
              </w:rPr>
              <w:t xml:space="preserve">　　（五）指使、强令车辆驾驶人超限运输货物，被道路运输管理机构处以</w:t>
            </w:r>
            <w:r w:rsidRPr="00C4332C">
              <w:rPr>
                <w:rFonts w:ascii="仿宋_GB2312" w:eastAsia="仿宋_GB2312" w:hAnsi="黑体" w:cs="仿宋_GB2312"/>
                <w:sz w:val="20"/>
              </w:rPr>
              <w:t xml:space="preserve">2万元以上罚款，或者1年内被给予3次以上行政处罚的； </w:t>
            </w:r>
          </w:p>
          <w:p w:rsidR="00092E08" w:rsidRPr="00C4332C" w:rsidRDefault="00092E08" w:rsidP="00092E08">
            <w:pPr>
              <w:spacing w:line="240" w:lineRule="exact"/>
              <w:jc w:val="left"/>
              <w:rPr>
                <w:rFonts w:ascii="仿宋_GB2312" w:eastAsia="仿宋_GB2312" w:hAnsi="黑体" w:cs="仿宋_GB2312"/>
                <w:sz w:val="20"/>
              </w:rPr>
            </w:pPr>
            <w:r w:rsidRPr="00C4332C">
              <w:rPr>
                <w:rFonts w:ascii="仿宋_GB2312" w:eastAsia="仿宋_GB2312" w:hAnsi="黑体" w:cs="仿宋_GB2312" w:hint="eastAsia"/>
                <w:sz w:val="20"/>
              </w:rPr>
              <w:t xml:space="preserve">　　（六）隐瞒有关情况或者提供虚假材料申请超限运输行政许可，或者以欺骗、贿赂等不正当手段取得行政许可的；</w:t>
            </w:r>
            <w:r w:rsidRPr="00C4332C">
              <w:rPr>
                <w:rFonts w:ascii="仿宋_GB2312" w:eastAsia="仿宋_GB2312" w:hAnsi="黑体" w:cs="仿宋_GB2312"/>
                <w:sz w:val="20"/>
              </w:rPr>
              <w:t xml:space="preserve"> </w:t>
            </w:r>
          </w:p>
          <w:p w:rsidR="00092E08" w:rsidRPr="00C4332C" w:rsidRDefault="00092E08" w:rsidP="00092E08">
            <w:pPr>
              <w:spacing w:line="240" w:lineRule="exact"/>
              <w:jc w:val="left"/>
              <w:rPr>
                <w:rFonts w:ascii="仿宋_GB2312" w:eastAsia="仿宋_GB2312" w:hAnsi="黑体" w:cs="仿宋_GB2312"/>
                <w:sz w:val="20"/>
              </w:rPr>
            </w:pPr>
            <w:r w:rsidRPr="00C4332C">
              <w:rPr>
                <w:rFonts w:ascii="仿宋_GB2312" w:eastAsia="仿宋_GB2312" w:hAnsi="黑体" w:cs="仿宋_GB2312" w:hint="eastAsia"/>
                <w:sz w:val="20"/>
              </w:rPr>
              <w:t xml:space="preserve">　　（七）超限超载运输车辆驾驶人、源头单位、大件运输企业无正当理由拒绝有关部门监督检查或者提供虚假情况的；</w:t>
            </w:r>
            <w:r w:rsidRPr="00C4332C">
              <w:rPr>
                <w:rFonts w:ascii="仿宋_GB2312" w:eastAsia="仿宋_GB2312" w:hAnsi="黑体" w:cs="仿宋_GB2312"/>
                <w:sz w:val="20"/>
              </w:rPr>
              <w:t xml:space="preserve"> </w:t>
            </w:r>
          </w:p>
          <w:p w:rsidR="00092E08" w:rsidRPr="00C4332C" w:rsidRDefault="00092E08" w:rsidP="00092E08">
            <w:pPr>
              <w:spacing w:line="240" w:lineRule="exact"/>
              <w:jc w:val="left"/>
              <w:rPr>
                <w:rFonts w:ascii="仿宋_GB2312" w:eastAsia="仿宋_GB2312" w:hAnsi="黑体" w:cs="仿宋_GB2312"/>
                <w:sz w:val="20"/>
              </w:rPr>
            </w:pPr>
            <w:r w:rsidRPr="00C4332C">
              <w:rPr>
                <w:rFonts w:ascii="仿宋_GB2312" w:eastAsia="仿宋_GB2312" w:hAnsi="黑体" w:cs="仿宋_GB2312" w:hint="eastAsia"/>
                <w:sz w:val="20"/>
              </w:rPr>
              <w:t xml:space="preserve">　　（八）因堵塞交通、强行冲卡、暴力抗法、破坏相关设施设备，被公安机关依法给予行政处罚的；</w:t>
            </w:r>
            <w:r w:rsidRPr="00C4332C">
              <w:rPr>
                <w:rFonts w:ascii="仿宋_GB2312" w:eastAsia="仿宋_GB2312" w:hAnsi="黑体" w:cs="仿宋_GB2312"/>
                <w:sz w:val="20"/>
              </w:rPr>
              <w:t xml:space="preserve"> </w:t>
            </w:r>
          </w:p>
          <w:p w:rsidR="00092E08" w:rsidRPr="00C4332C" w:rsidRDefault="00092E08" w:rsidP="00092E08">
            <w:pPr>
              <w:spacing w:line="240" w:lineRule="exact"/>
              <w:jc w:val="left"/>
              <w:rPr>
                <w:rFonts w:ascii="仿宋_GB2312" w:eastAsia="仿宋_GB2312" w:hAnsi="黑体" w:cs="仿宋_GB2312"/>
                <w:sz w:val="20"/>
              </w:rPr>
            </w:pPr>
            <w:r w:rsidRPr="00C4332C">
              <w:rPr>
                <w:rFonts w:ascii="仿宋_GB2312" w:eastAsia="仿宋_GB2312" w:hAnsi="黑体" w:cs="仿宋_GB2312" w:hint="eastAsia"/>
                <w:sz w:val="20"/>
              </w:rPr>
              <w:t xml:space="preserve">　　（九）因违法超限超载造成重大责任事故且负同等责任以上的；</w:t>
            </w:r>
            <w:r w:rsidRPr="00C4332C">
              <w:rPr>
                <w:rFonts w:ascii="仿宋_GB2312" w:eastAsia="仿宋_GB2312" w:hAnsi="黑体" w:cs="仿宋_GB2312"/>
                <w:sz w:val="20"/>
              </w:rPr>
              <w:t xml:space="preserve"> </w:t>
            </w:r>
          </w:p>
          <w:p w:rsidR="00092E08" w:rsidRPr="00C4332C" w:rsidRDefault="00092E08" w:rsidP="00092E08">
            <w:pPr>
              <w:spacing w:line="240" w:lineRule="exact"/>
              <w:jc w:val="left"/>
              <w:rPr>
                <w:rFonts w:ascii="仿宋_GB2312" w:eastAsia="仿宋_GB2312" w:hAnsi="黑体" w:cs="仿宋_GB2312"/>
                <w:b/>
                <w:sz w:val="20"/>
              </w:rPr>
            </w:pPr>
            <w:r w:rsidRPr="00C4332C">
              <w:rPr>
                <w:rFonts w:ascii="仿宋_GB2312" w:eastAsia="仿宋_GB2312" w:hAnsi="黑体" w:cs="仿宋_GB2312" w:hint="eastAsia"/>
                <w:sz w:val="20"/>
              </w:rPr>
              <w:t xml:space="preserve">　　（十）暴力抗法致人死亡或伤害的。</w:t>
            </w:r>
          </w:p>
        </w:tc>
      </w:tr>
      <w:tr w:rsidR="00710581" w:rsidRPr="00C4332C" w:rsidTr="00DD0C8A">
        <w:trPr>
          <w:trHeight w:val="3673"/>
        </w:trPr>
        <w:tc>
          <w:tcPr>
            <w:tcW w:w="817" w:type="dxa"/>
            <w:vAlign w:val="center"/>
          </w:tcPr>
          <w:p w:rsidR="00710581" w:rsidRPr="00C4332C" w:rsidRDefault="00710581" w:rsidP="00DD0C8A">
            <w:pPr>
              <w:jc w:val="center"/>
              <w:rPr>
                <w:rFonts w:ascii="黑体" w:eastAsia="黑体" w:hAnsi="黑体" w:cs="仿宋_GB2312"/>
                <w:sz w:val="20"/>
              </w:rPr>
            </w:pPr>
            <w:r w:rsidRPr="00C4332C">
              <w:rPr>
                <w:rFonts w:ascii="黑体" w:eastAsia="黑体" w:hAnsi="黑体" w:cs="仿宋_GB2312" w:hint="eastAsia"/>
                <w:sz w:val="20"/>
              </w:rPr>
              <w:t>10</w:t>
            </w:r>
          </w:p>
        </w:tc>
        <w:tc>
          <w:tcPr>
            <w:tcW w:w="2268" w:type="dxa"/>
            <w:vAlign w:val="center"/>
          </w:tcPr>
          <w:p w:rsidR="00710581" w:rsidRPr="00C4332C" w:rsidRDefault="00710581">
            <w:pPr>
              <w:jc w:val="left"/>
              <w:rPr>
                <w:rFonts w:ascii="黑体" w:eastAsia="黑体" w:hAnsi="黑体" w:cs="仿宋_GB2312"/>
                <w:sz w:val="20"/>
              </w:rPr>
            </w:pPr>
            <w:r w:rsidRPr="00C4332C">
              <w:rPr>
                <w:rFonts w:ascii="黑体" w:eastAsia="黑体" w:hAnsi="黑体" w:cs="仿宋_GB2312" w:hint="eastAsia"/>
                <w:sz w:val="20"/>
              </w:rPr>
              <w:t>暴力抗法致人死亡或伤害的</w:t>
            </w:r>
          </w:p>
        </w:tc>
        <w:tc>
          <w:tcPr>
            <w:tcW w:w="11482" w:type="dxa"/>
            <w:vAlign w:val="center"/>
          </w:tcPr>
          <w:p w:rsidR="00092E08" w:rsidRPr="00C4332C" w:rsidRDefault="00092E08" w:rsidP="00092E08">
            <w:pPr>
              <w:spacing w:line="240" w:lineRule="exact"/>
              <w:jc w:val="left"/>
              <w:rPr>
                <w:rFonts w:ascii="仿宋_GB2312" w:eastAsia="仿宋_GB2312" w:hAnsi="黑体" w:cs="仿宋_GB2312"/>
                <w:b/>
                <w:sz w:val="20"/>
              </w:rPr>
            </w:pPr>
            <w:r w:rsidRPr="00C4332C">
              <w:rPr>
                <w:rFonts w:ascii="仿宋_GB2312" w:eastAsia="仿宋_GB2312" w:hAnsi="黑体" w:cs="仿宋_GB2312" w:hint="eastAsia"/>
                <w:b/>
                <w:sz w:val="20"/>
              </w:rPr>
              <w:t>《交通运输部办公厅关于界定严重违法失信超限超载运输行为和相关责任主体有关事项的通知》（交办公路〔2017〕8号）</w:t>
            </w:r>
          </w:p>
          <w:p w:rsidR="00092E08" w:rsidRPr="00C4332C" w:rsidRDefault="00092E08" w:rsidP="00092E08">
            <w:pPr>
              <w:spacing w:line="240" w:lineRule="exact"/>
              <w:jc w:val="left"/>
              <w:rPr>
                <w:rFonts w:ascii="仿宋_GB2312" w:eastAsia="仿宋_GB2312" w:hAnsi="黑体" w:cs="仿宋_GB2312"/>
                <w:sz w:val="20"/>
              </w:rPr>
            </w:pPr>
            <w:r w:rsidRPr="00C4332C">
              <w:rPr>
                <w:rFonts w:ascii="仿宋_GB2312" w:eastAsia="仿宋_GB2312" w:hAnsi="黑体" w:cs="仿宋_GB2312" w:hint="eastAsia"/>
                <w:sz w:val="20"/>
              </w:rPr>
              <w:t xml:space="preserve">一、严格界定严重违法失信超限超载运输行为和相关责任主体 </w:t>
            </w:r>
          </w:p>
          <w:p w:rsidR="00092E08" w:rsidRPr="00C4332C" w:rsidRDefault="00092E08" w:rsidP="00092E08">
            <w:pPr>
              <w:spacing w:line="240" w:lineRule="exact"/>
              <w:jc w:val="left"/>
              <w:rPr>
                <w:rFonts w:ascii="仿宋_GB2312" w:eastAsia="仿宋_GB2312" w:hAnsi="黑体" w:cs="仿宋_GB2312"/>
                <w:sz w:val="20"/>
              </w:rPr>
            </w:pPr>
            <w:r w:rsidRPr="00C4332C">
              <w:rPr>
                <w:rFonts w:ascii="仿宋_GB2312" w:eastAsia="仿宋_GB2312" w:hAnsi="黑体" w:cs="仿宋_GB2312" w:hint="eastAsia"/>
                <w:sz w:val="20"/>
              </w:rPr>
              <w:t xml:space="preserve">　　有下列情形之一的，应当列入严重违法超限超载运输失信当事人名单： </w:t>
            </w:r>
          </w:p>
          <w:p w:rsidR="00092E08" w:rsidRPr="00C4332C" w:rsidRDefault="00092E08" w:rsidP="00092E08">
            <w:pPr>
              <w:spacing w:line="240" w:lineRule="exact"/>
              <w:jc w:val="left"/>
              <w:rPr>
                <w:rFonts w:ascii="仿宋_GB2312" w:eastAsia="仿宋_GB2312" w:hAnsi="黑体" w:cs="仿宋_GB2312"/>
                <w:sz w:val="20"/>
              </w:rPr>
            </w:pPr>
            <w:r w:rsidRPr="00C4332C">
              <w:rPr>
                <w:rFonts w:ascii="仿宋_GB2312" w:eastAsia="仿宋_GB2312" w:hAnsi="黑体" w:cs="仿宋_GB2312" w:hint="eastAsia"/>
                <w:sz w:val="20"/>
              </w:rPr>
              <w:t xml:space="preserve">　　（一）货运车辆1年内违法超限运输超过3次的； </w:t>
            </w:r>
          </w:p>
          <w:p w:rsidR="00092E08" w:rsidRPr="00C4332C" w:rsidRDefault="00092E08" w:rsidP="00092E08">
            <w:pPr>
              <w:spacing w:line="240" w:lineRule="exact"/>
              <w:jc w:val="left"/>
              <w:rPr>
                <w:rFonts w:ascii="仿宋_GB2312" w:eastAsia="仿宋_GB2312" w:hAnsi="黑体" w:cs="仿宋_GB2312"/>
                <w:sz w:val="20"/>
              </w:rPr>
            </w:pPr>
            <w:r w:rsidRPr="00C4332C">
              <w:rPr>
                <w:rFonts w:ascii="仿宋_GB2312" w:eastAsia="仿宋_GB2312" w:hAnsi="黑体" w:cs="仿宋_GB2312" w:hint="eastAsia"/>
                <w:sz w:val="20"/>
              </w:rPr>
              <w:t xml:space="preserve">　　（二）货运车辆驾驶人1年内违法超限运输超过3次的； </w:t>
            </w:r>
          </w:p>
          <w:p w:rsidR="00092E08" w:rsidRPr="00C4332C" w:rsidRDefault="00092E08" w:rsidP="00092E08">
            <w:pPr>
              <w:spacing w:line="240" w:lineRule="exact"/>
              <w:jc w:val="left"/>
              <w:rPr>
                <w:rFonts w:ascii="仿宋_GB2312" w:eastAsia="仿宋_GB2312" w:hAnsi="黑体" w:cs="仿宋_GB2312"/>
                <w:sz w:val="20"/>
              </w:rPr>
            </w:pPr>
            <w:r w:rsidRPr="00C4332C">
              <w:rPr>
                <w:rFonts w:ascii="仿宋_GB2312" w:eastAsia="仿宋_GB2312" w:hAnsi="黑体" w:cs="仿宋_GB2312" w:hint="eastAsia"/>
                <w:sz w:val="20"/>
              </w:rPr>
              <w:t xml:space="preserve">　　（三）道路运输企业1年内违法超限运输的货运车辆超过本单位货运车辆总数10%，被道路运输管理机构责令停业整顿的； </w:t>
            </w:r>
          </w:p>
          <w:p w:rsidR="00092E08" w:rsidRPr="00C4332C" w:rsidRDefault="00092E08" w:rsidP="00092E08">
            <w:pPr>
              <w:spacing w:line="240" w:lineRule="exact"/>
              <w:jc w:val="left"/>
              <w:rPr>
                <w:rFonts w:ascii="仿宋_GB2312" w:eastAsia="仿宋_GB2312" w:hAnsi="黑体" w:cs="仿宋_GB2312"/>
                <w:sz w:val="20"/>
              </w:rPr>
            </w:pPr>
            <w:r w:rsidRPr="00C4332C">
              <w:rPr>
                <w:rFonts w:ascii="仿宋_GB2312" w:eastAsia="仿宋_GB2312" w:hAnsi="黑体" w:cs="仿宋_GB2312" w:hint="eastAsia"/>
                <w:sz w:val="20"/>
              </w:rPr>
              <w:t xml:space="preserve">　　（四）机动车维修经营者擅自改装机动车，情节严重，被吊销经营许可的； </w:t>
            </w:r>
          </w:p>
          <w:p w:rsidR="00092E08" w:rsidRPr="00C4332C" w:rsidRDefault="00092E08" w:rsidP="00092E08">
            <w:pPr>
              <w:spacing w:line="240" w:lineRule="exact"/>
              <w:jc w:val="left"/>
              <w:rPr>
                <w:rFonts w:ascii="仿宋_GB2312" w:eastAsia="仿宋_GB2312" w:hAnsi="黑体" w:cs="仿宋_GB2312"/>
                <w:sz w:val="20"/>
              </w:rPr>
            </w:pPr>
            <w:r w:rsidRPr="00C4332C">
              <w:rPr>
                <w:rFonts w:ascii="仿宋_GB2312" w:eastAsia="仿宋_GB2312" w:hAnsi="黑体" w:cs="仿宋_GB2312" w:hint="eastAsia"/>
                <w:sz w:val="20"/>
              </w:rPr>
              <w:t xml:space="preserve">　　（五）指使、强令车辆驾驶人超限运输货物，被道路运输管理机构处以2万元以上罚款，或者1年内被给予3次以上行政处罚的； </w:t>
            </w:r>
          </w:p>
          <w:p w:rsidR="00092E08" w:rsidRPr="00C4332C" w:rsidRDefault="00092E08" w:rsidP="00092E08">
            <w:pPr>
              <w:spacing w:line="240" w:lineRule="exact"/>
              <w:jc w:val="left"/>
              <w:rPr>
                <w:rFonts w:ascii="仿宋_GB2312" w:eastAsia="仿宋_GB2312" w:hAnsi="黑体" w:cs="仿宋_GB2312"/>
                <w:sz w:val="20"/>
              </w:rPr>
            </w:pPr>
            <w:r w:rsidRPr="00C4332C">
              <w:rPr>
                <w:rFonts w:ascii="仿宋_GB2312" w:eastAsia="仿宋_GB2312" w:hAnsi="黑体" w:cs="仿宋_GB2312" w:hint="eastAsia"/>
                <w:sz w:val="20"/>
              </w:rPr>
              <w:t xml:space="preserve">　　（六）隐瞒有关情况或者提供虚假材料申请超限运输行政许可，或者以欺骗、贿赂等不正当手段取得行政许可的； </w:t>
            </w:r>
          </w:p>
          <w:p w:rsidR="00092E08" w:rsidRPr="00C4332C" w:rsidRDefault="00092E08" w:rsidP="00092E08">
            <w:pPr>
              <w:spacing w:line="240" w:lineRule="exact"/>
              <w:jc w:val="left"/>
              <w:rPr>
                <w:rFonts w:ascii="仿宋_GB2312" w:eastAsia="仿宋_GB2312" w:hAnsi="黑体" w:cs="仿宋_GB2312"/>
                <w:sz w:val="20"/>
              </w:rPr>
            </w:pPr>
            <w:r w:rsidRPr="00C4332C">
              <w:rPr>
                <w:rFonts w:ascii="仿宋_GB2312" w:eastAsia="仿宋_GB2312" w:hAnsi="黑体" w:cs="仿宋_GB2312" w:hint="eastAsia"/>
                <w:sz w:val="20"/>
              </w:rPr>
              <w:t xml:space="preserve">　　（七）超限超载运输车辆驾驶人、源头单位、大件运输企业无正当理由拒绝有关部门监督检查或者提供虚假情况的； </w:t>
            </w:r>
          </w:p>
          <w:p w:rsidR="00092E08" w:rsidRPr="00C4332C" w:rsidRDefault="00092E08" w:rsidP="00092E08">
            <w:pPr>
              <w:spacing w:line="240" w:lineRule="exact"/>
              <w:jc w:val="left"/>
              <w:rPr>
                <w:rFonts w:ascii="仿宋_GB2312" w:eastAsia="仿宋_GB2312" w:hAnsi="黑体" w:cs="仿宋_GB2312"/>
                <w:sz w:val="20"/>
              </w:rPr>
            </w:pPr>
            <w:r w:rsidRPr="00C4332C">
              <w:rPr>
                <w:rFonts w:ascii="仿宋_GB2312" w:eastAsia="仿宋_GB2312" w:hAnsi="黑体" w:cs="仿宋_GB2312" w:hint="eastAsia"/>
                <w:sz w:val="20"/>
              </w:rPr>
              <w:t xml:space="preserve">　　（八）因堵塞交通、强行冲卡、暴力抗法、破坏相关设施设备，被公安机关依法给予行政处罚的； </w:t>
            </w:r>
          </w:p>
          <w:p w:rsidR="00092E08" w:rsidRPr="00C4332C" w:rsidRDefault="00092E08" w:rsidP="00092E08">
            <w:pPr>
              <w:spacing w:line="240" w:lineRule="exact"/>
              <w:jc w:val="left"/>
              <w:rPr>
                <w:rFonts w:ascii="仿宋_GB2312" w:eastAsia="仿宋_GB2312" w:hAnsi="黑体" w:cs="仿宋_GB2312"/>
                <w:sz w:val="20"/>
              </w:rPr>
            </w:pPr>
            <w:r w:rsidRPr="00C4332C">
              <w:rPr>
                <w:rFonts w:ascii="仿宋_GB2312" w:eastAsia="仿宋_GB2312" w:hAnsi="黑体" w:cs="仿宋_GB2312" w:hint="eastAsia"/>
                <w:sz w:val="20"/>
              </w:rPr>
              <w:t xml:space="preserve">　　（九）因违法超限超载造成重大责任事故且负同等责任以上的； </w:t>
            </w:r>
          </w:p>
          <w:p w:rsidR="00710581" w:rsidRPr="00C4332C" w:rsidRDefault="00092E08" w:rsidP="00092E08">
            <w:pPr>
              <w:spacing w:line="240" w:lineRule="exact"/>
              <w:jc w:val="left"/>
              <w:rPr>
                <w:rFonts w:ascii="仿宋_GB2312" w:eastAsia="仿宋_GB2312" w:hAnsi="黑体" w:cs="仿宋_GB2312"/>
                <w:b/>
                <w:sz w:val="20"/>
              </w:rPr>
            </w:pPr>
            <w:r w:rsidRPr="00C4332C">
              <w:rPr>
                <w:rFonts w:ascii="仿宋_GB2312" w:eastAsia="仿宋_GB2312" w:hAnsi="黑体" w:cs="仿宋_GB2312" w:hint="eastAsia"/>
                <w:sz w:val="20"/>
              </w:rPr>
              <w:t xml:space="preserve">　　（十）暴力抗法致人死亡或伤害的。</w:t>
            </w:r>
          </w:p>
        </w:tc>
      </w:tr>
    </w:tbl>
    <w:p w:rsidR="00204416" w:rsidRPr="00C4332C" w:rsidRDefault="00204416" w:rsidP="00204416">
      <w:pPr>
        <w:spacing w:line="600" w:lineRule="exact"/>
        <w:jc w:val="left"/>
        <w:rPr>
          <w:rFonts w:ascii="黑体" w:eastAsia="黑体" w:hAnsi="黑体" w:cs="仿宋_GB2312"/>
          <w:sz w:val="28"/>
          <w:szCs w:val="28"/>
        </w:rPr>
      </w:pPr>
      <w:r w:rsidRPr="00C4332C">
        <w:rPr>
          <w:rFonts w:ascii="黑体" w:eastAsia="黑体" w:hAnsi="黑体" w:cs="仿宋_GB2312" w:hint="eastAsia"/>
          <w:sz w:val="28"/>
          <w:szCs w:val="28"/>
        </w:rPr>
        <w:lastRenderedPageBreak/>
        <w:t>附件2：</w:t>
      </w:r>
    </w:p>
    <w:p w:rsidR="00204416" w:rsidRPr="00C4332C" w:rsidRDefault="00204416" w:rsidP="00204416">
      <w:pPr>
        <w:spacing w:line="600" w:lineRule="exact"/>
        <w:jc w:val="center"/>
        <w:rPr>
          <w:rFonts w:ascii="方正小标宋简体" w:eastAsia="方正小标宋简体" w:hAnsi="宋体" w:cs="宋体"/>
          <w:color w:val="000000"/>
          <w:kern w:val="0"/>
          <w:sz w:val="44"/>
          <w:szCs w:val="44"/>
        </w:rPr>
      </w:pPr>
      <w:r w:rsidRPr="00C4332C">
        <w:rPr>
          <w:rFonts w:ascii="方正小标宋简体" w:eastAsia="方正小标宋简体" w:hAnsi="宋体" w:cs="宋体" w:hint="eastAsia"/>
          <w:color w:val="000000"/>
          <w:kern w:val="0"/>
          <w:sz w:val="44"/>
          <w:szCs w:val="44"/>
        </w:rPr>
        <w:t>联合惩戒措施相关依据和实施部门</w:t>
      </w:r>
    </w:p>
    <w:tbl>
      <w:tblPr>
        <w:tblStyle w:val="1"/>
        <w:tblW w:w="14567" w:type="dxa"/>
        <w:tblLook w:val="04A0" w:firstRow="1" w:lastRow="0" w:firstColumn="1" w:lastColumn="0" w:noHBand="0" w:noVBand="1"/>
      </w:tblPr>
      <w:tblGrid>
        <w:gridCol w:w="817"/>
        <w:gridCol w:w="2268"/>
        <w:gridCol w:w="9356"/>
        <w:gridCol w:w="2126"/>
      </w:tblGrid>
      <w:tr w:rsidR="00204416" w:rsidRPr="00C4332C" w:rsidTr="00DD0C8A">
        <w:trPr>
          <w:trHeight w:val="454"/>
        </w:trPr>
        <w:tc>
          <w:tcPr>
            <w:tcW w:w="817" w:type="dxa"/>
            <w:vAlign w:val="center"/>
          </w:tcPr>
          <w:p w:rsidR="00204416" w:rsidRPr="00C4332C" w:rsidRDefault="00204416" w:rsidP="00DD0C8A">
            <w:pPr>
              <w:jc w:val="center"/>
              <w:rPr>
                <w:rFonts w:ascii="黑体" w:eastAsia="黑体" w:hAnsi="黑体" w:cs="仿宋_GB2312"/>
                <w:szCs w:val="21"/>
              </w:rPr>
            </w:pPr>
            <w:r w:rsidRPr="00C4332C">
              <w:rPr>
                <w:rFonts w:ascii="黑体" w:eastAsia="黑体" w:hAnsi="黑体" w:cs="仿宋_GB2312" w:hint="eastAsia"/>
                <w:szCs w:val="21"/>
              </w:rPr>
              <w:t>序号</w:t>
            </w:r>
          </w:p>
        </w:tc>
        <w:tc>
          <w:tcPr>
            <w:tcW w:w="2268" w:type="dxa"/>
            <w:vAlign w:val="center"/>
          </w:tcPr>
          <w:p w:rsidR="00204416" w:rsidRPr="00C4332C" w:rsidRDefault="00204416" w:rsidP="00DD0C8A">
            <w:pPr>
              <w:jc w:val="center"/>
              <w:rPr>
                <w:rFonts w:ascii="黑体" w:eastAsia="黑体" w:hAnsi="黑体" w:cs="仿宋_GB2312"/>
                <w:szCs w:val="21"/>
              </w:rPr>
            </w:pPr>
            <w:r w:rsidRPr="00C4332C">
              <w:rPr>
                <w:rFonts w:ascii="黑体" w:eastAsia="黑体" w:hAnsi="黑体" w:cs="仿宋_GB2312" w:hint="eastAsia"/>
                <w:szCs w:val="21"/>
              </w:rPr>
              <w:t>联合惩戒措施</w:t>
            </w:r>
          </w:p>
        </w:tc>
        <w:tc>
          <w:tcPr>
            <w:tcW w:w="9356" w:type="dxa"/>
            <w:vAlign w:val="center"/>
          </w:tcPr>
          <w:p w:rsidR="00204416" w:rsidRPr="00C4332C" w:rsidRDefault="00204416" w:rsidP="00DD0C8A">
            <w:pPr>
              <w:jc w:val="center"/>
              <w:rPr>
                <w:rFonts w:ascii="黑体" w:eastAsia="黑体" w:hAnsi="黑体" w:cs="仿宋_GB2312"/>
                <w:szCs w:val="21"/>
              </w:rPr>
            </w:pPr>
            <w:r w:rsidRPr="00C4332C">
              <w:rPr>
                <w:rFonts w:ascii="黑体" w:eastAsia="黑体" w:hAnsi="黑体" w:cs="仿宋_GB2312" w:hint="eastAsia"/>
                <w:szCs w:val="21"/>
              </w:rPr>
              <w:t>所对应法律法规具体条款</w:t>
            </w:r>
          </w:p>
        </w:tc>
        <w:tc>
          <w:tcPr>
            <w:tcW w:w="2126" w:type="dxa"/>
            <w:vAlign w:val="center"/>
          </w:tcPr>
          <w:p w:rsidR="00204416" w:rsidRPr="00C4332C" w:rsidRDefault="00204416" w:rsidP="00DD0C8A">
            <w:pPr>
              <w:jc w:val="center"/>
              <w:rPr>
                <w:rFonts w:ascii="黑体" w:eastAsia="黑体" w:hAnsi="黑体" w:cs="仿宋_GB2312"/>
                <w:szCs w:val="21"/>
              </w:rPr>
            </w:pPr>
            <w:r w:rsidRPr="00C4332C">
              <w:rPr>
                <w:rFonts w:ascii="黑体" w:eastAsia="黑体" w:hAnsi="黑体" w:cs="仿宋_GB2312" w:hint="eastAsia"/>
                <w:szCs w:val="21"/>
              </w:rPr>
              <w:t>实施部门</w:t>
            </w:r>
          </w:p>
        </w:tc>
      </w:tr>
      <w:tr w:rsidR="00204416" w:rsidRPr="00C4332C" w:rsidTr="0055058F">
        <w:trPr>
          <w:trHeight w:val="1733"/>
        </w:trPr>
        <w:tc>
          <w:tcPr>
            <w:tcW w:w="817" w:type="dxa"/>
            <w:tcBorders>
              <w:bottom w:val="single" w:sz="4" w:space="0" w:color="auto"/>
            </w:tcBorders>
            <w:vAlign w:val="center"/>
          </w:tcPr>
          <w:p w:rsidR="00204416" w:rsidRPr="00C4332C" w:rsidRDefault="00204416" w:rsidP="00DD0C8A">
            <w:pPr>
              <w:jc w:val="center"/>
              <w:rPr>
                <w:rFonts w:ascii="黑体" w:eastAsia="黑体" w:hAnsi="黑体" w:cs="仿宋_GB2312"/>
                <w:szCs w:val="21"/>
              </w:rPr>
            </w:pPr>
            <w:r w:rsidRPr="00C4332C">
              <w:rPr>
                <w:rFonts w:ascii="黑体" w:eastAsia="黑体" w:hAnsi="黑体" w:cs="仿宋_GB2312" w:hint="eastAsia"/>
                <w:szCs w:val="21"/>
              </w:rPr>
              <w:t>1</w:t>
            </w:r>
          </w:p>
        </w:tc>
        <w:tc>
          <w:tcPr>
            <w:tcW w:w="2268" w:type="dxa"/>
            <w:tcBorders>
              <w:bottom w:val="single" w:sz="4" w:space="0" w:color="auto"/>
            </w:tcBorders>
            <w:vAlign w:val="center"/>
          </w:tcPr>
          <w:p w:rsidR="00204416" w:rsidRPr="00C4332C" w:rsidRDefault="00932C26" w:rsidP="00DD0C8A">
            <w:pPr>
              <w:jc w:val="left"/>
              <w:rPr>
                <w:rFonts w:ascii="黑体" w:eastAsia="黑体" w:hAnsi="黑体" w:cs="仿宋_GB2312"/>
                <w:sz w:val="20"/>
              </w:rPr>
            </w:pPr>
            <w:r w:rsidRPr="00C4332C">
              <w:rPr>
                <w:rFonts w:ascii="黑体" w:eastAsia="黑体" w:hAnsi="黑体" w:cs="仿宋_GB2312" w:hint="eastAsia"/>
                <w:sz w:val="20"/>
                <w:szCs w:val="22"/>
              </w:rPr>
              <w:t>依法严格道路运输市场准入</w:t>
            </w:r>
          </w:p>
        </w:tc>
        <w:tc>
          <w:tcPr>
            <w:tcW w:w="9356" w:type="dxa"/>
            <w:tcBorders>
              <w:bottom w:val="single" w:sz="4" w:space="0" w:color="auto"/>
            </w:tcBorders>
            <w:vAlign w:val="center"/>
          </w:tcPr>
          <w:p w:rsidR="00687393" w:rsidRPr="00C4332C" w:rsidRDefault="00C36102" w:rsidP="00687393">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1）《中华人民共和国道路运输条例》</w:t>
            </w:r>
          </w:p>
          <w:p w:rsidR="00687393" w:rsidRPr="00C4332C" w:rsidRDefault="00687393" w:rsidP="00687393">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第二十一条 申请从事货运经营的，应当具备下列条件：</w:t>
            </w:r>
          </w:p>
          <w:p w:rsidR="00687393" w:rsidRPr="00C4332C" w:rsidRDefault="00687393" w:rsidP="00687393">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（－）有与其经营业务相适应并经检测合格的车辆；</w:t>
            </w:r>
          </w:p>
          <w:p w:rsidR="00687393" w:rsidRPr="00C4332C" w:rsidRDefault="00687393" w:rsidP="00687393">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（二）有符合本条例第二十二条规定条件的驾驶人员；</w:t>
            </w:r>
          </w:p>
          <w:p w:rsidR="00687393" w:rsidRPr="00C4332C" w:rsidRDefault="00687393" w:rsidP="00687393">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（三）有健全的安全生产管理制度；</w:t>
            </w:r>
          </w:p>
          <w:p w:rsidR="00687393" w:rsidRPr="00C4332C" w:rsidRDefault="00687393" w:rsidP="00687393">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第三十三条</w:t>
            </w:r>
            <w:r w:rsidRPr="00C4332C">
              <w:rPr>
                <w:rFonts w:ascii="仿宋_GB2312" w:eastAsia="仿宋_GB2312" w:hAnsiTheme="minorEastAsia" w:cs="仿宋_GB2312"/>
                <w:sz w:val="20"/>
              </w:rPr>
              <w:t xml:space="preserve"> </w:t>
            </w:r>
            <w:r w:rsidRPr="00C4332C">
              <w:rPr>
                <w:rFonts w:ascii="仿宋_GB2312" w:eastAsia="仿宋_GB2312" w:hAnsiTheme="minorEastAsia" w:cs="仿宋_GB2312" w:hint="eastAsia"/>
                <w:sz w:val="20"/>
              </w:rPr>
              <w:t>道路运输车辆应当随车携带车辆营运证，不得转让、出租。</w:t>
            </w:r>
          </w:p>
          <w:p w:rsidR="00687393" w:rsidRPr="00C4332C" w:rsidRDefault="00687393" w:rsidP="00687393">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第三十四条</w:t>
            </w:r>
            <w:r w:rsidRPr="00C4332C">
              <w:rPr>
                <w:rFonts w:ascii="仿宋_GB2312" w:eastAsia="仿宋_GB2312" w:hAnsiTheme="minorEastAsia" w:cs="仿宋_GB2312"/>
                <w:sz w:val="20"/>
              </w:rPr>
              <w:t xml:space="preserve"> </w:t>
            </w:r>
            <w:r w:rsidRPr="00C4332C">
              <w:rPr>
                <w:rFonts w:ascii="仿宋_GB2312" w:eastAsia="仿宋_GB2312" w:hAnsiTheme="minorEastAsia" w:cs="仿宋_GB2312" w:hint="eastAsia"/>
                <w:sz w:val="20"/>
              </w:rPr>
              <w:t>道路运输车辆运输旅客的，不得超过核定的人数，不得违反规定载货：运输货物的，不得运输旅客，运输的货物应当符合核定的载重量，严禁超载；载物的长、宽、</w:t>
            </w:r>
            <w:proofErr w:type="gramStart"/>
            <w:r w:rsidRPr="00C4332C">
              <w:rPr>
                <w:rFonts w:ascii="仿宋_GB2312" w:eastAsia="仿宋_GB2312" w:hAnsiTheme="minorEastAsia" w:cs="仿宋_GB2312" w:hint="eastAsia"/>
                <w:sz w:val="20"/>
              </w:rPr>
              <w:t>高不得</w:t>
            </w:r>
            <w:proofErr w:type="gramEnd"/>
            <w:r w:rsidRPr="00C4332C">
              <w:rPr>
                <w:rFonts w:ascii="仿宋_GB2312" w:eastAsia="仿宋_GB2312" w:hAnsiTheme="minorEastAsia" w:cs="仿宋_GB2312" w:hint="eastAsia"/>
                <w:sz w:val="20"/>
              </w:rPr>
              <w:t>违反装载要求。</w:t>
            </w:r>
          </w:p>
          <w:p w:rsidR="00687393" w:rsidRPr="00C4332C" w:rsidRDefault="00C36102" w:rsidP="00687393">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2）《国务院关于促进市场公平竞争维护市场正常秩序的若干意见》（国发</w:t>
            </w: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2014〕20号）</w:t>
            </w:r>
          </w:p>
          <w:p w:rsidR="00687393" w:rsidRPr="00C4332C" w:rsidRDefault="00687393" w:rsidP="00687393">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（十五）建立健全守信激励和失信惩戒机制。</w:t>
            </w:r>
          </w:p>
          <w:p w:rsidR="0055058F" w:rsidRPr="00C4332C" w:rsidRDefault="00687393" w:rsidP="00687393">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将市场主体的信用信息作为实施行政管理的重要参考。根据市场主体信用状况实行分类分级、动态监管，建立健全经营异常名录制度，对违背市场竞争原则和侵犯消费者、劳动者合法权益的市场主体建立“黑名单”制度。</w:t>
            </w:r>
          </w:p>
          <w:p w:rsidR="00687393" w:rsidRPr="00C4332C" w:rsidRDefault="00687393" w:rsidP="00687393">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w:t>
            </w:r>
          </w:p>
          <w:p w:rsidR="00687393" w:rsidRPr="00C4332C" w:rsidRDefault="00C36102" w:rsidP="00687393">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3）《关于进一步做好货车非法改装和超限超</w:t>
            </w:r>
            <w:r w:rsidRPr="00C4332C">
              <w:rPr>
                <w:rFonts w:ascii="仿宋_GB2312" w:eastAsia="宋体" w:hAnsi="宋体" w:cs="宋体" w:hint="eastAsia"/>
                <w:b/>
                <w:sz w:val="20"/>
              </w:rPr>
              <w:t>载</w:t>
            </w:r>
            <w:r w:rsidRPr="00C4332C">
              <w:rPr>
                <w:rFonts w:ascii="仿宋_GB2312" w:eastAsia="仿宋_GB2312" w:hAnsi="仿宋_GB2312" w:cs="仿宋_GB2312" w:hint="eastAsia"/>
                <w:b/>
                <w:sz w:val="20"/>
              </w:rPr>
              <w:t>治理工作的意见》（</w:t>
            </w:r>
            <w:proofErr w:type="gramStart"/>
            <w:r w:rsidRPr="00C4332C">
              <w:rPr>
                <w:rFonts w:ascii="仿宋_GB2312" w:eastAsia="仿宋_GB2312" w:hAnsi="仿宋_GB2312" w:cs="仿宋_GB2312" w:hint="eastAsia"/>
                <w:b/>
                <w:sz w:val="20"/>
              </w:rPr>
              <w:t>交公路发</w:t>
            </w: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2016〕</w:t>
            </w:r>
            <w:proofErr w:type="gramEnd"/>
            <w:r w:rsidRPr="00C4332C">
              <w:rPr>
                <w:rFonts w:ascii="仿宋_GB2312" w:eastAsia="仿宋_GB2312" w:hAnsiTheme="minorEastAsia" w:cs="仿宋_GB2312"/>
                <w:b/>
                <w:sz w:val="20"/>
              </w:rPr>
              <w:t>124号）</w:t>
            </w:r>
          </w:p>
          <w:p w:rsidR="00204416" w:rsidRPr="00C4332C" w:rsidRDefault="0055058F" w:rsidP="0055058F">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w:t>
            </w:r>
            <w:r w:rsidR="00687393" w:rsidRPr="00C4332C">
              <w:rPr>
                <w:rFonts w:ascii="仿宋_GB2312" w:eastAsia="仿宋_GB2312" w:hAnsiTheme="minorEastAsia" w:cs="仿宋_GB2312" w:hint="eastAsia"/>
                <w:sz w:val="20"/>
              </w:rPr>
              <w:t>五）加强营运车辆准入管理和综合性能检测。各地道路运输管理机构严格执行《道路运输车辆技术管理规定》，严把营运车辆技术关，对不符合相关标准规定的车辆，不得允许进入道路运输市场。加强在用货车营运资质清理，规范普通货物、大件货物和危险货物营运资质分类许可。禁止大件运输专用车辆从事普通货物运输。建立货车使用环节信息采集、分析与处理机制，为改进车辆设计、提高产品质量及缺陷召回提供信息依据。</w:t>
            </w:r>
          </w:p>
          <w:p w:rsidR="0055058F" w:rsidRPr="00C4332C" w:rsidRDefault="0055058F" w:rsidP="0055058F">
            <w:pPr>
              <w:spacing w:line="260" w:lineRule="exact"/>
              <w:rPr>
                <w:rFonts w:ascii="仿宋_GB2312" w:eastAsia="仿宋_GB2312" w:hAnsiTheme="minorEastAsia" w:cs="仿宋_GB2312"/>
                <w:sz w:val="20"/>
              </w:rPr>
            </w:pPr>
          </w:p>
          <w:p w:rsidR="0055058F" w:rsidRPr="00C4332C" w:rsidRDefault="0055058F" w:rsidP="0055058F">
            <w:pPr>
              <w:spacing w:line="260" w:lineRule="exact"/>
              <w:rPr>
                <w:rFonts w:ascii="仿宋_GB2312" w:eastAsia="仿宋_GB2312" w:hAnsiTheme="minorEastAsia" w:cs="仿宋_GB2312"/>
                <w:sz w:val="20"/>
              </w:rPr>
            </w:pPr>
          </w:p>
        </w:tc>
        <w:tc>
          <w:tcPr>
            <w:tcW w:w="2126" w:type="dxa"/>
            <w:tcBorders>
              <w:bottom w:val="single" w:sz="4" w:space="0" w:color="auto"/>
            </w:tcBorders>
            <w:vAlign w:val="center"/>
          </w:tcPr>
          <w:p w:rsidR="00204416" w:rsidRPr="00C4332C" w:rsidRDefault="00932C26" w:rsidP="00DD0C8A">
            <w:pPr>
              <w:spacing w:line="320" w:lineRule="exact"/>
              <w:jc w:val="center"/>
              <w:rPr>
                <w:rFonts w:asciiTheme="minorEastAsia" w:eastAsiaTheme="minorEastAsia" w:hAnsiTheme="minorEastAsia" w:cs="仿宋_GB2312"/>
                <w:sz w:val="20"/>
              </w:rPr>
            </w:pPr>
            <w:r w:rsidRPr="00C4332C">
              <w:rPr>
                <w:rFonts w:ascii="黑体" w:eastAsia="黑体" w:hAnsi="黑体" w:cs="仿宋_GB2312"/>
                <w:sz w:val="20"/>
                <w:szCs w:val="22"/>
              </w:rPr>
              <w:t>交通运输部门</w:t>
            </w:r>
          </w:p>
        </w:tc>
      </w:tr>
      <w:tr w:rsidR="009220B3" w:rsidRPr="00C4332C" w:rsidTr="0055058F">
        <w:trPr>
          <w:trHeight w:val="487"/>
        </w:trPr>
        <w:tc>
          <w:tcPr>
            <w:tcW w:w="817" w:type="dxa"/>
            <w:shd w:val="clear" w:color="auto" w:fill="FFFFFF" w:themeFill="background1"/>
            <w:vAlign w:val="center"/>
          </w:tcPr>
          <w:p w:rsidR="009220B3" w:rsidRPr="00C4332C" w:rsidRDefault="009220B3">
            <w:pPr>
              <w:jc w:val="center"/>
              <w:rPr>
                <w:rFonts w:ascii="黑体" w:eastAsia="黑体" w:hAnsi="黑体" w:cs="仿宋_GB2312"/>
                <w:kern w:val="2"/>
                <w:sz w:val="21"/>
                <w:szCs w:val="21"/>
              </w:rPr>
            </w:pPr>
            <w:r w:rsidRPr="00C4332C">
              <w:rPr>
                <w:rFonts w:ascii="黑体" w:eastAsia="黑体" w:hAnsi="黑体" w:cs="仿宋_GB2312" w:hint="eastAsia"/>
                <w:szCs w:val="21"/>
              </w:rPr>
              <w:lastRenderedPageBreak/>
              <w:t>序号</w:t>
            </w:r>
          </w:p>
        </w:tc>
        <w:tc>
          <w:tcPr>
            <w:tcW w:w="2268" w:type="dxa"/>
            <w:shd w:val="clear" w:color="auto" w:fill="FFFFFF" w:themeFill="background1"/>
            <w:vAlign w:val="center"/>
          </w:tcPr>
          <w:p w:rsidR="007073E1" w:rsidRPr="00C4332C" w:rsidRDefault="009220B3" w:rsidP="00C4332C">
            <w:pPr>
              <w:jc w:val="center"/>
              <w:rPr>
                <w:rFonts w:ascii="黑体" w:eastAsia="黑体" w:hAnsi="黑体" w:cs="仿宋_GB2312"/>
                <w:kern w:val="2"/>
                <w:sz w:val="21"/>
                <w:szCs w:val="21"/>
              </w:rPr>
            </w:pPr>
            <w:r w:rsidRPr="00C4332C">
              <w:rPr>
                <w:rFonts w:ascii="黑体" w:eastAsia="黑体" w:hAnsi="黑体" w:cs="仿宋_GB2312" w:hint="eastAsia"/>
                <w:szCs w:val="21"/>
              </w:rPr>
              <w:t>联合惩戒措施</w:t>
            </w:r>
          </w:p>
        </w:tc>
        <w:tc>
          <w:tcPr>
            <w:tcW w:w="9356" w:type="dxa"/>
            <w:shd w:val="clear" w:color="auto" w:fill="FFFFFF" w:themeFill="background1"/>
            <w:vAlign w:val="center"/>
          </w:tcPr>
          <w:p w:rsidR="007073E1" w:rsidRPr="00C4332C" w:rsidRDefault="009220B3" w:rsidP="00C4332C">
            <w:pPr>
              <w:spacing w:line="260" w:lineRule="exact"/>
              <w:jc w:val="center"/>
              <w:rPr>
                <w:rFonts w:ascii="仿宋_GB2312" w:eastAsia="仿宋_GB2312" w:hAnsiTheme="minorEastAsia" w:cs="仿宋_GB2312"/>
                <w:kern w:val="2"/>
                <w:sz w:val="20"/>
                <w:szCs w:val="22"/>
              </w:rPr>
            </w:pPr>
            <w:r w:rsidRPr="00C4332C">
              <w:rPr>
                <w:rFonts w:ascii="黑体" w:eastAsia="黑体" w:hAnsi="黑体" w:cs="仿宋_GB2312" w:hint="eastAsia"/>
                <w:szCs w:val="21"/>
              </w:rPr>
              <w:t>所对应法律法规具体条款</w:t>
            </w:r>
          </w:p>
        </w:tc>
        <w:tc>
          <w:tcPr>
            <w:tcW w:w="2126" w:type="dxa"/>
            <w:shd w:val="clear" w:color="auto" w:fill="FFFFFF" w:themeFill="background1"/>
            <w:vAlign w:val="center"/>
          </w:tcPr>
          <w:p w:rsidR="009220B3" w:rsidRPr="00C4332C" w:rsidRDefault="009220B3">
            <w:pPr>
              <w:spacing w:line="320" w:lineRule="exact"/>
              <w:jc w:val="center"/>
              <w:rPr>
                <w:rFonts w:asciiTheme="minorEastAsia" w:eastAsiaTheme="minorEastAsia" w:hAnsiTheme="minorEastAsia" w:cs="仿宋_GB2312"/>
                <w:kern w:val="2"/>
                <w:sz w:val="21"/>
                <w:szCs w:val="21"/>
              </w:rPr>
            </w:pPr>
            <w:r w:rsidRPr="00C4332C">
              <w:rPr>
                <w:rFonts w:ascii="黑体" w:eastAsia="黑体" w:hAnsi="黑体" w:cs="仿宋_GB2312" w:hint="eastAsia"/>
                <w:szCs w:val="21"/>
              </w:rPr>
              <w:t>实施部门</w:t>
            </w:r>
          </w:p>
        </w:tc>
      </w:tr>
      <w:tr w:rsidR="00204416" w:rsidRPr="00C4332C" w:rsidTr="00C4332C">
        <w:trPr>
          <w:trHeight w:val="7715"/>
        </w:trPr>
        <w:tc>
          <w:tcPr>
            <w:tcW w:w="817" w:type="dxa"/>
            <w:vAlign w:val="center"/>
          </w:tcPr>
          <w:p w:rsidR="00204416" w:rsidRPr="00C4332C" w:rsidRDefault="00204416" w:rsidP="00DD0C8A">
            <w:pPr>
              <w:jc w:val="center"/>
              <w:rPr>
                <w:rFonts w:ascii="黑体" w:eastAsia="黑体" w:hAnsi="黑体" w:cs="仿宋_GB2312"/>
                <w:szCs w:val="21"/>
              </w:rPr>
            </w:pPr>
            <w:r w:rsidRPr="00C4332C">
              <w:rPr>
                <w:rFonts w:ascii="黑体" w:eastAsia="黑体" w:hAnsi="黑体" w:cs="仿宋_GB2312" w:hint="eastAsia"/>
                <w:szCs w:val="21"/>
              </w:rPr>
              <w:t>2</w:t>
            </w:r>
          </w:p>
        </w:tc>
        <w:tc>
          <w:tcPr>
            <w:tcW w:w="2268" w:type="dxa"/>
            <w:vAlign w:val="center"/>
          </w:tcPr>
          <w:p w:rsidR="00204416" w:rsidRPr="00C4332C" w:rsidRDefault="00932C26" w:rsidP="00DD0C8A">
            <w:pPr>
              <w:jc w:val="left"/>
              <w:rPr>
                <w:rFonts w:ascii="黑体" w:eastAsia="黑体" w:hAnsi="黑体" w:cs="仿宋_GB2312"/>
                <w:sz w:val="20"/>
              </w:rPr>
            </w:pPr>
            <w:r w:rsidRPr="00C4332C">
              <w:rPr>
                <w:rFonts w:ascii="黑体" w:eastAsia="黑体" w:hAnsi="黑体" w:cs="仿宋_GB2312"/>
                <w:sz w:val="20"/>
                <w:szCs w:val="22"/>
              </w:rPr>
              <w:t>限制企业经营的审慎性参考</w:t>
            </w:r>
          </w:p>
        </w:tc>
        <w:tc>
          <w:tcPr>
            <w:tcW w:w="9356" w:type="dxa"/>
            <w:vAlign w:val="center"/>
          </w:tcPr>
          <w:p w:rsidR="007073E1" w:rsidRPr="00C4332C" w:rsidRDefault="00C36102" w:rsidP="00C4332C">
            <w:pPr>
              <w:spacing w:line="220" w:lineRule="exact"/>
              <w:rPr>
                <w:rFonts w:ascii="仿宋_GB2312" w:eastAsia="仿宋_GB2312" w:hAnsiTheme="minorEastAsia" w:cs="仿宋_GB2312"/>
                <w:spacing w:val="4"/>
                <w:sz w:val="20"/>
              </w:rPr>
            </w:pPr>
            <w:r w:rsidRPr="00C4332C">
              <w:rPr>
                <w:rFonts w:ascii="仿宋_GB2312" w:eastAsia="仿宋_GB2312" w:hAnsiTheme="minorEastAsia" w:cs="仿宋_GB2312" w:hint="eastAsia"/>
                <w:b/>
                <w:spacing w:val="4"/>
                <w:sz w:val="20"/>
              </w:rPr>
              <w:t>（</w:t>
            </w:r>
            <w:r w:rsidRPr="00C4332C">
              <w:rPr>
                <w:rFonts w:ascii="仿宋_GB2312" w:eastAsia="仿宋_GB2312" w:hAnsiTheme="minorEastAsia" w:cs="仿宋_GB2312"/>
                <w:b/>
                <w:spacing w:val="4"/>
                <w:sz w:val="20"/>
              </w:rPr>
              <w:t>1）《公路安全保护条例》</w:t>
            </w:r>
            <w:r w:rsidRPr="00C4332C">
              <w:rPr>
                <w:rFonts w:ascii="仿宋_GB2312" w:eastAsia="仿宋_GB2312" w:hAnsiTheme="minorEastAsia" w:cs="仿宋_GB2312" w:hint="eastAsia"/>
                <w:b/>
                <w:spacing w:val="4"/>
                <w:sz w:val="20"/>
              </w:rPr>
              <w:t>（中华人民共和国国务院令第</w:t>
            </w:r>
            <w:r w:rsidRPr="00C4332C">
              <w:rPr>
                <w:rFonts w:ascii="仿宋_GB2312" w:eastAsia="仿宋_GB2312" w:hAnsiTheme="minorEastAsia" w:cs="仿宋_GB2312"/>
                <w:b/>
                <w:spacing w:val="4"/>
                <w:sz w:val="20"/>
              </w:rPr>
              <w:t>593号）</w:t>
            </w:r>
          </w:p>
          <w:p w:rsidR="007073E1" w:rsidRPr="00C4332C" w:rsidRDefault="00C36102" w:rsidP="00C4332C">
            <w:pPr>
              <w:spacing w:line="220" w:lineRule="exact"/>
              <w:rPr>
                <w:rFonts w:ascii="仿宋_GB2312" w:eastAsia="仿宋_GB2312" w:hAnsiTheme="minorEastAsia" w:cs="仿宋_GB2312"/>
                <w:spacing w:val="4"/>
                <w:sz w:val="20"/>
              </w:rPr>
            </w:pPr>
            <w:r w:rsidRPr="00C4332C">
              <w:rPr>
                <w:rFonts w:ascii="仿宋_GB2312" w:eastAsia="仿宋_GB2312" w:hAnsiTheme="minorEastAsia" w:cs="仿宋_GB2312" w:hint="eastAsia"/>
                <w:spacing w:val="4"/>
                <w:sz w:val="20"/>
              </w:rPr>
              <w:t>第六十六条对</w:t>
            </w:r>
            <w:r w:rsidRPr="00C4332C">
              <w:rPr>
                <w:rFonts w:ascii="仿宋_GB2312" w:eastAsia="仿宋_GB2312" w:hAnsiTheme="minorEastAsia" w:cs="仿宋_GB2312"/>
                <w:spacing w:val="4"/>
                <w:sz w:val="20"/>
              </w:rPr>
              <w:t>1年内违法超限运输超过3次的货运车辆，由道路运输管理机构吊销其车辆营运证：对1年内违法超限运输超过3次的货运车辆驾驶人，由道路运输管理机构责令其停止从事营业性运输；道路运输企业1年内违法超限运输的货运车辆超过本单位货运车辆总数10％的，由道路运输管理机构责令道路运输企业停业整顿；情节严重的，吊销其道路运输经营许可证，并向社会公告。</w:t>
            </w:r>
          </w:p>
          <w:p w:rsidR="007073E1" w:rsidRPr="00C4332C" w:rsidRDefault="00C36102" w:rsidP="00C4332C">
            <w:pPr>
              <w:spacing w:line="220" w:lineRule="exact"/>
              <w:rPr>
                <w:rFonts w:ascii="仿宋_GB2312" w:eastAsia="仿宋_GB2312" w:hAnsiTheme="minorEastAsia" w:cs="仿宋_GB2312"/>
                <w:spacing w:val="4"/>
                <w:sz w:val="20"/>
              </w:rPr>
            </w:pPr>
            <w:r w:rsidRPr="00C4332C">
              <w:rPr>
                <w:rFonts w:ascii="仿宋_GB2312" w:eastAsia="仿宋_GB2312" w:hAnsiTheme="minorEastAsia" w:cs="仿宋_GB2312" w:hint="eastAsia"/>
                <w:b/>
                <w:spacing w:val="4"/>
                <w:sz w:val="20"/>
              </w:rPr>
              <w:t>（</w:t>
            </w:r>
            <w:r w:rsidRPr="00C4332C">
              <w:rPr>
                <w:rFonts w:ascii="仿宋_GB2312" w:eastAsia="仿宋_GB2312" w:hAnsiTheme="minorEastAsia" w:cs="仿宋_GB2312"/>
                <w:b/>
                <w:spacing w:val="4"/>
                <w:sz w:val="20"/>
              </w:rPr>
              <w:t>2）《超限运输车辆行驶公路管理规定》</w:t>
            </w:r>
            <w:r w:rsidRPr="00C4332C">
              <w:rPr>
                <w:rFonts w:ascii="仿宋_GB2312" w:eastAsia="仿宋_GB2312" w:hAnsiTheme="minorEastAsia" w:cs="仿宋_GB2312" w:hint="eastAsia"/>
                <w:b/>
                <w:spacing w:val="4"/>
                <w:sz w:val="20"/>
              </w:rPr>
              <w:t>（交通运输部令</w:t>
            </w:r>
            <w:r w:rsidRPr="00C4332C">
              <w:rPr>
                <w:rFonts w:ascii="仿宋_GB2312" w:eastAsia="仿宋_GB2312" w:hAnsiTheme="minorEastAsia" w:cs="仿宋_GB2312"/>
                <w:b/>
                <w:spacing w:val="4"/>
                <w:sz w:val="20"/>
              </w:rPr>
              <w:t>2016年第62号）</w:t>
            </w:r>
          </w:p>
          <w:p w:rsidR="007073E1" w:rsidRPr="00C4332C" w:rsidRDefault="00C36102" w:rsidP="00C4332C">
            <w:pPr>
              <w:spacing w:line="220" w:lineRule="exact"/>
              <w:rPr>
                <w:rFonts w:ascii="仿宋_GB2312" w:eastAsia="仿宋_GB2312" w:hAnsiTheme="minorEastAsia" w:cs="仿宋_GB2312"/>
                <w:spacing w:val="4"/>
                <w:sz w:val="20"/>
              </w:rPr>
            </w:pPr>
            <w:r w:rsidRPr="00C4332C">
              <w:rPr>
                <w:rFonts w:ascii="仿宋_GB2312" w:eastAsia="仿宋_GB2312" w:hAnsiTheme="minorEastAsia" w:cs="仿宋_GB2312" w:hint="eastAsia"/>
                <w:spacing w:val="4"/>
                <w:sz w:val="20"/>
              </w:rPr>
              <w:t>第四十八条承运人隐瞒有关</w:t>
            </w:r>
            <w:r w:rsidR="00C4332C">
              <w:rPr>
                <w:rFonts w:ascii="仿宋_GB2312" w:eastAsia="仿宋_GB2312" w:hAnsiTheme="minorEastAsia" w:cs="仿宋_GB2312" w:hint="eastAsia"/>
                <w:spacing w:val="4"/>
                <w:sz w:val="20"/>
              </w:rPr>
              <w:t>情况</w:t>
            </w:r>
            <w:r w:rsidRPr="00C4332C">
              <w:rPr>
                <w:rFonts w:ascii="仿宋_GB2312" w:eastAsia="仿宋_GB2312" w:hAnsi="仿宋_GB2312" w:cs="仿宋_GB2312" w:hint="eastAsia"/>
                <w:spacing w:val="4"/>
                <w:sz w:val="20"/>
              </w:rPr>
              <w:t>或者提供虚假材料申请公路超限运输许可的，除依法给</w:t>
            </w:r>
            <w:proofErr w:type="gramStart"/>
            <w:r w:rsidRPr="00C4332C">
              <w:rPr>
                <w:rFonts w:ascii="仿宋_GB2312" w:eastAsia="仿宋_GB2312" w:hAnsi="仿宋_GB2312" w:cs="仿宋_GB2312" w:hint="eastAsia"/>
                <w:spacing w:val="4"/>
                <w:sz w:val="20"/>
              </w:rPr>
              <w:t>予处理</w:t>
            </w:r>
            <w:proofErr w:type="gramEnd"/>
            <w:r w:rsidRPr="00C4332C">
              <w:rPr>
                <w:rFonts w:ascii="仿宋_GB2312" w:eastAsia="仿宋_GB2312" w:hAnsi="仿宋_GB2312" w:cs="仿宋_GB2312" w:hint="eastAsia"/>
                <w:spacing w:val="4"/>
                <w:sz w:val="20"/>
              </w:rPr>
              <w:t>外，并在</w:t>
            </w:r>
            <w:r w:rsidRPr="00C4332C">
              <w:rPr>
                <w:rFonts w:ascii="仿宋_GB2312" w:eastAsia="仿宋_GB2312" w:hAnsiTheme="minorEastAsia" w:cs="仿宋_GB2312"/>
                <w:spacing w:val="4"/>
                <w:sz w:val="20"/>
              </w:rPr>
              <w:t>1年内不准申请公路超限运输许可。</w:t>
            </w:r>
          </w:p>
          <w:p w:rsidR="007073E1" w:rsidRPr="00C4332C" w:rsidRDefault="00C36102" w:rsidP="00C4332C">
            <w:pPr>
              <w:spacing w:line="220" w:lineRule="exact"/>
              <w:rPr>
                <w:rFonts w:ascii="仿宋_GB2312" w:eastAsia="仿宋_GB2312" w:hAnsiTheme="minorEastAsia" w:cs="仿宋_GB2312"/>
                <w:b/>
                <w:spacing w:val="4"/>
                <w:sz w:val="20"/>
              </w:rPr>
            </w:pPr>
            <w:r w:rsidRPr="00C4332C">
              <w:rPr>
                <w:rFonts w:ascii="仿宋_GB2312" w:eastAsia="仿宋_GB2312" w:hAnsiTheme="minorEastAsia" w:cs="仿宋_GB2312" w:hint="eastAsia"/>
                <w:b/>
                <w:spacing w:val="4"/>
                <w:sz w:val="20"/>
              </w:rPr>
              <w:t>（</w:t>
            </w:r>
            <w:r w:rsidRPr="00C4332C">
              <w:rPr>
                <w:rFonts w:ascii="仿宋_GB2312" w:eastAsia="仿宋_GB2312" w:hAnsiTheme="minorEastAsia" w:cs="仿宋_GB2312"/>
                <w:b/>
                <w:spacing w:val="4"/>
                <w:sz w:val="20"/>
              </w:rPr>
              <w:t>3）《国务院关于促进市场公平竞争维护市场正常秩序的若干意见》</w:t>
            </w:r>
            <w:r w:rsidRPr="00C4332C">
              <w:rPr>
                <w:rFonts w:ascii="仿宋_GB2312" w:eastAsia="仿宋_GB2312" w:hAnsiTheme="minorEastAsia" w:cs="仿宋_GB2312" w:hint="eastAsia"/>
                <w:b/>
                <w:spacing w:val="4"/>
                <w:sz w:val="20"/>
              </w:rPr>
              <w:t>（国发〔</w:t>
            </w:r>
            <w:r w:rsidRPr="00C4332C">
              <w:rPr>
                <w:rFonts w:ascii="仿宋_GB2312" w:eastAsia="仿宋_GB2312" w:hAnsiTheme="minorEastAsia" w:cs="仿宋_GB2312"/>
                <w:b/>
                <w:spacing w:val="4"/>
                <w:sz w:val="20"/>
              </w:rPr>
              <w:t>2014〕20号）</w:t>
            </w:r>
          </w:p>
          <w:p w:rsidR="007073E1" w:rsidRPr="00C4332C" w:rsidRDefault="001908AA" w:rsidP="00C4332C">
            <w:pPr>
              <w:spacing w:line="220" w:lineRule="exact"/>
              <w:rPr>
                <w:rFonts w:ascii="仿宋_GB2312" w:eastAsia="仿宋_GB2312" w:hAnsiTheme="minorEastAsia" w:cs="仿宋_GB2312"/>
                <w:spacing w:val="4"/>
                <w:sz w:val="20"/>
              </w:rPr>
            </w:pPr>
            <w:r w:rsidRPr="00C4332C">
              <w:rPr>
                <w:rFonts w:ascii="仿宋_GB2312" w:eastAsia="仿宋_GB2312" w:hAnsiTheme="minorEastAsia" w:cs="仿宋_GB2312" w:hint="eastAsia"/>
                <w:spacing w:val="4"/>
                <w:sz w:val="20"/>
              </w:rPr>
              <w:t>（</w:t>
            </w:r>
            <w:r w:rsidR="00C36102" w:rsidRPr="00C4332C">
              <w:rPr>
                <w:rFonts w:ascii="仿宋_GB2312" w:eastAsia="仿宋_GB2312" w:hAnsiTheme="minorEastAsia" w:cs="仿宋_GB2312" w:hint="eastAsia"/>
                <w:spacing w:val="4"/>
                <w:sz w:val="20"/>
              </w:rPr>
              <w:t>十五）建立健全守信激励和失信惩戒机制。</w:t>
            </w:r>
          </w:p>
          <w:p w:rsidR="007073E1" w:rsidRPr="00C4332C" w:rsidRDefault="00C36102" w:rsidP="00C4332C">
            <w:pPr>
              <w:spacing w:line="220" w:lineRule="exact"/>
              <w:rPr>
                <w:rFonts w:ascii="仿宋_GB2312" w:eastAsia="仿宋_GB2312" w:hAnsiTheme="minorEastAsia" w:cs="仿宋_GB2312"/>
                <w:spacing w:val="4"/>
                <w:sz w:val="20"/>
              </w:rPr>
            </w:pPr>
            <w:r w:rsidRPr="00C4332C">
              <w:rPr>
                <w:rFonts w:ascii="仿宋_GB2312" w:eastAsia="仿宋_GB2312" w:hAnsiTheme="minorEastAsia" w:cs="仿宋_GB2312" w:hint="eastAsia"/>
                <w:spacing w:val="4"/>
                <w:sz w:val="20"/>
              </w:rPr>
              <w:t>将市场主体的信用信息作为实施行政管理的重要参考。根据市场主体信用状况实行分类分级、动态监管，建立健全经营异常名录制度，对违背市场竞争原则和侵犯消费者、劳动者合法权益的市场主体建立“黑名单”制度。对守信主体予以支持和激励，对失信主体在经营、投融资、取得政府供应土地、进出口、出入境、注册新公司工程招投标、政府米购、获得荣誉、安全许可、生产许可、从业任职资格、资质审核等方面依法予以限制或禁止，对严重违法失信主体实行市场禁入制度。</w:t>
            </w:r>
          </w:p>
          <w:p w:rsidR="007073E1" w:rsidRPr="00C4332C" w:rsidRDefault="00C36102" w:rsidP="00C4332C">
            <w:pPr>
              <w:spacing w:line="220" w:lineRule="exact"/>
              <w:rPr>
                <w:rFonts w:ascii="仿宋_GB2312" w:eastAsia="仿宋_GB2312" w:hAnsiTheme="minorEastAsia" w:cs="仿宋_GB2312"/>
                <w:spacing w:val="4"/>
                <w:sz w:val="20"/>
              </w:rPr>
            </w:pPr>
            <w:r w:rsidRPr="00C4332C">
              <w:rPr>
                <w:rFonts w:ascii="仿宋_GB2312" w:eastAsia="仿宋_GB2312" w:hAnsiTheme="minorEastAsia" w:cs="仿宋_GB2312" w:hint="eastAsia"/>
                <w:b/>
                <w:spacing w:val="4"/>
                <w:sz w:val="20"/>
              </w:rPr>
              <w:t>（</w:t>
            </w:r>
            <w:r w:rsidRPr="00C4332C">
              <w:rPr>
                <w:rFonts w:ascii="仿宋_GB2312" w:eastAsia="仿宋_GB2312" w:hAnsiTheme="minorEastAsia" w:cs="仿宋_GB2312"/>
                <w:b/>
                <w:spacing w:val="4"/>
                <w:sz w:val="20"/>
              </w:rPr>
              <w:t>4）《交通运输企业安全生产诚信体系建设实施方案》</w:t>
            </w:r>
            <w:r w:rsidRPr="00C4332C">
              <w:rPr>
                <w:rFonts w:ascii="仿宋_GB2312" w:eastAsia="仿宋_GB2312" w:hAnsiTheme="minorEastAsia" w:cs="仿宋_GB2312" w:hint="eastAsia"/>
                <w:b/>
                <w:spacing w:val="4"/>
                <w:sz w:val="20"/>
              </w:rPr>
              <w:t>（交安委〔</w:t>
            </w:r>
            <w:r w:rsidRPr="00C4332C">
              <w:rPr>
                <w:rFonts w:ascii="仿宋_GB2312" w:eastAsia="仿宋_GB2312" w:hAnsiTheme="minorEastAsia" w:cs="仿宋_GB2312"/>
                <w:b/>
                <w:spacing w:val="4"/>
                <w:sz w:val="20"/>
              </w:rPr>
              <w:t>2015〕5号）</w:t>
            </w:r>
          </w:p>
          <w:p w:rsidR="007073E1" w:rsidRPr="00C4332C" w:rsidRDefault="00C36102" w:rsidP="00C4332C">
            <w:pPr>
              <w:spacing w:line="220" w:lineRule="exact"/>
              <w:rPr>
                <w:rFonts w:ascii="仿宋_GB2312" w:eastAsia="仿宋_GB2312" w:hAnsiTheme="minorEastAsia" w:cs="仿宋_GB2312"/>
                <w:spacing w:val="4"/>
                <w:sz w:val="20"/>
              </w:rPr>
            </w:pPr>
            <w:r w:rsidRPr="00C4332C">
              <w:rPr>
                <w:rFonts w:ascii="仿宋_GB2312" w:eastAsia="仿宋_GB2312" w:hAnsiTheme="minorEastAsia" w:cs="仿宋_GB2312" w:hint="eastAsia"/>
                <w:spacing w:val="4"/>
                <w:sz w:val="20"/>
              </w:rPr>
              <w:t>（六）建立企业安全生产诚信激励和惩处机制。部相关业务司局依据国家法律法规等有关要求，指导制定企业安全生产诚信激励约束政策措施，实现企业安全生产信用评价等级结果与相关行政许可、资质审核、工程招投标、优惠政策、监管执法等</w:t>
            </w:r>
            <w:r w:rsidR="00BD5A72" w:rsidRPr="00C4332C">
              <w:rPr>
                <w:rFonts w:ascii="仿宋_GB2312" w:eastAsia="仿宋_GB2312" w:hAnsiTheme="minorEastAsia" w:cs="仿宋_GB2312" w:hint="eastAsia"/>
                <w:spacing w:val="4"/>
                <w:sz w:val="20"/>
              </w:rPr>
              <w:t>政策</w:t>
            </w:r>
            <w:r w:rsidRPr="00C4332C">
              <w:rPr>
                <w:rFonts w:ascii="仿宋_GB2312" w:eastAsia="仿宋_GB2312" w:hAnsiTheme="minorEastAsia" w:cs="仿宋_GB2312" w:hint="eastAsia"/>
                <w:spacing w:val="4"/>
                <w:sz w:val="20"/>
              </w:rPr>
              <w:t>的挂钩。对于诚实守信企业，应给予法律法规及政策允许的优惠和扶持，并鼓励和</w:t>
            </w:r>
            <w:r w:rsidR="00BD5A72" w:rsidRPr="00C4332C">
              <w:rPr>
                <w:rFonts w:ascii="仿宋_GB2312" w:eastAsia="仿宋_GB2312" w:hAnsiTheme="minorEastAsia" w:cs="仿宋_GB2312" w:hint="eastAsia"/>
                <w:spacing w:val="4"/>
                <w:sz w:val="20"/>
              </w:rPr>
              <w:t>支持</w:t>
            </w:r>
            <w:r w:rsidRPr="00C4332C">
              <w:rPr>
                <w:rFonts w:ascii="仿宋_GB2312" w:eastAsia="仿宋_GB2312" w:hAnsiTheme="minorEastAsia" w:cs="仿宋_GB2312" w:hint="eastAsia"/>
                <w:spacing w:val="4"/>
                <w:sz w:val="20"/>
              </w:rPr>
              <w:t>有关单位在采购交通运输服务、招投标等方面优先选择；对于失信企业，根据严重程度，应依法采取取消经营资质或限制性经营、公开曝光、纳入重点监管对象、增加</w:t>
            </w:r>
            <w:r w:rsidR="00BD5A72" w:rsidRPr="00C4332C">
              <w:rPr>
                <w:rFonts w:ascii="仿宋_GB2312" w:eastAsia="仿宋_GB2312" w:hAnsiTheme="minorEastAsia" w:cs="仿宋_GB2312" w:hint="eastAsia"/>
                <w:spacing w:val="4"/>
                <w:sz w:val="20"/>
              </w:rPr>
              <w:t>检查</w:t>
            </w:r>
            <w:r w:rsidRPr="00C4332C">
              <w:rPr>
                <w:rFonts w:ascii="仿宋_GB2312" w:eastAsia="仿宋_GB2312" w:hAnsi="仿宋_GB2312" w:cs="仿宋_GB2312" w:hint="eastAsia"/>
                <w:spacing w:val="4"/>
                <w:sz w:val="20"/>
              </w:rPr>
              <w:t>执法频次等措施予以惩戒，并建议有关</w:t>
            </w:r>
            <w:r w:rsidRPr="00C4332C">
              <w:rPr>
                <w:rFonts w:ascii="仿宋_GB2312" w:eastAsia="仿宋_GB2312" w:hAnsiTheme="minorEastAsia" w:cs="仿宋_GB2312" w:hint="eastAsia"/>
                <w:spacing w:val="4"/>
                <w:sz w:val="20"/>
              </w:rPr>
              <w:t>单位在采购交通运输服务、招投标等方面慎重选择。</w:t>
            </w:r>
          </w:p>
          <w:p w:rsidR="007073E1" w:rsidRPr="00C4332C" w:rsidRDefault="00C36102" w:rsidP="00C4332C">
            <w:pPr>
              <w:spacing w:line="220" w:lineRule="exact"/>
              <w:rPr>
                <w:rFonts w:ascii="仿宋_GB2312" w:eastAsia="仿宋_GB2312" w:hAnsiTheme="minorEastAsia" w:cs="仿宋_GB2312"/>
                <w:spacing w:val="4"/>
                <w:sz w:val="20"/>
              </w:rPr>
            </w:pPr>
            <w:r w:rsidRPr="00C4332C">
              <w:rPr>
                <w:rFonts w:ascii="仿宋_GB2312" w:eastAsia="仿宋_GB2312" w:hAnsiTheme="minorEastAsia" w:cs="仿宋_GB2312" w:hint="eastAsia"/>
                <w:b/>
                <w:spacing w:val="4"/>
                <w:sz w:val="20"/>
              </w:rPr>
              <w:t>（</w:t>
            </w:r>
            <w:r w:rsidRPr="00C4332C">
              <w:rPr>
                <w:rFonts w:ascii="仿宋_GB2312" w:eastAsia="仿宋_GB2312" w:hAnsiTheme="minorEastAsia" w:cs="仿宋_GB2312"/>
                <w:b/>
                <w:spacing w:val="4"/>
                <w:sz w:val="20"/>
              </w:rPr>
              <w:t>5）《国务院关于建立完善守信联合激励和失信联合惩戒制度加快推进社会诚信建设的指导意见》</w:t>
            </w:r>
            <w:r w:rsidRPr="00C4332C">
              <w:rPr>
                <w:rFonts w:ascii="仿宋_GB2312" w:eastAsia="仿宋_GB2312" w:hAnsiTheme="minorEastAsia" w:cs="仿宋_GB2312" w:hint="eastAsia"/>
                <w:b/>
                <w:spacing w:val="4"/>
                <w:sz w:val="20"/>
              </w:rPr>
              <w:t>（国发〔</w:t>
            </w:r>
            <w:r w:rsidRPr="00C4332C">
              <w:rPr>
                <w:rFonts w:ascii="仿宋_GB2312" w:eastAsia="仿宋_GB2312" w:hAnsiTheme="minorEastAsia" w:cs="仿宋_GB2312"/>
                <w:b/>
                <w:spacing w:val="4"/>
                <w:sz w:val="20"/>
              </w:rPr>
              <w:t>2016〕33号）</w:t>
            </w:r>
          </w:p>
          <w:p w:rsidR="007073E1" w:rsidRPr="00C4332C" w:rsidRDefault="00C36102" w:rsidP="00C4332C">
            <w:pPr>
              <w:spacing w:line="220" w:lineRule="exact"/>
              <w:rPr>
                <w:rFonts w:ascii="仿宋_GB2312" w:eastAsia="仿宋_GB2312" w:hAnsiTheme="minorEastAsia" w:cs="仿宋_GB2312"/>
                <w:b/>
                <w:spacing w:val="4"/>
                <w:sz w:val="20"/>
              </w:rPr>
            </w:pPr>
            <w:r w:rsidRPr="00C4332C">
              <w:rPr>
                <w:rFonts w:ascii="仿宋_GB2312" w:eastAsia="仿宋_GB2312" w:hAnsiTheme="minorEastAsia" w:cs="仿宋_GB2312" w:hint="eastAsia"/>
                <w:spacing w:val="4"/>
                <w:sz w:val="20"/>
              </w:rPr>
              <w:t>（十）依法依规加强对失信行为的行政性约束和惩戒。对严重失信主体，各地区、各有关部门应将其列为重点监管对象，依法依规采取行政性约</w:t>
            </w:r>
            <w:r w:rsidRPr="00C4332C">
              <w:rPr>
                <w:rFonts w:ascii="宋体" w:eastAsia="宋体" w:hAnsi="宋体" w:cs="宋体" w:hint="eastAsia"/>
                <w:spacing w:val="4"/>
                <w:sz w:val="20"/>
              </w:rPr>
              <w:t>東</w:t>
            </w:r>
            <w:r w:rsidRPr="00C4332C">
              <w:rPr>
                <w:rFonts w:ascii="仿宋_GB2312" w:eastAsia="仿宋_GB2312" w:hAnsi="仿宋_GB2312" w:cs="仿宋_GB2312" w:hint="eastAsia"/>
                <w:spacing w:val="4"/>
                <w:sz w:val="20"/>
              </w:rPr>
              <w:t>和惩戒措施。从严审核行政许可审批项目，从严控制生产许可证发放，限制新</w:t>
            </w:r>
            <w:r w:rsidRPr="00C4332C">
              <w:rPr>
                <w:rFonts w:ascii="宋体" w:eastAsia="宋体" w:hAnsi="宋体" w:cs="宋体" w:hint="eastAsia"/>
                <w:spacing w:val="4"/>
                <w:sz w:val="20"/>
              </w:rPr>
              <w:t>増</w:t>
            </w:r>
            <w:r w:rsidRPr="00C4332C">
              <w:rPr>
                <w:rFonts w:ascii="仿宋_GB2312" w:eastAsia="仿宋_GB2312" w:hAnsi="仿宋_GB2312" w:cs="仿宋_GB2312" w:hint="eastAsia"/>
                <w:spacing w:val="4"/>
                <w:sz w:val="20"/>
              </w:rPr>
              <w:t>项目审</w:t>
            </w:r>
            <w:r w:rsidRPr="00C4332C">
              <w:rPr>
                <w:rFonts w:ascii="仿宋_GB2312" w:eastAsia="仿宋_GB2312" w:hAnsiTheme="minorEastAsia" w:cs="仿宋_GB2312" w:hint="eastAsia"/>
                <w:spacing w:val="4"/>
                <w:sz w:val="20"/>
              </w:rPr>
              <w:t>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w:t>
            </w:r>
            <w:r w:rsidR="001908AA" w:rsidRPr="00C4332C">
              <w:rPr>
                <w:rFonts w:ascii="仿宋_GB2312" w:eastAsia="仿宋_GB2312" w:hAnsiTheme="minorEastAsia" w:cs="仿宋_GB2312" w:hint="eastAsia"/>
                <w:spacing w:val="4"/>
                <w:sz w:val="20"/>
              </w:rPr>
              <w:t>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tc>
        <w:tc>
          <w:tcPr>
            <w:tcW w:w="2126" w:type="dxa"/>
            <w:vAlign w:val="center"/>
          </w:tcPr>
          <w:p w:rsidR="00204416" w:rsidRPr="00C4332C" w:rsidRDefault="000F2A42" w:rsidP="00DD0C8A">
            <w:pPr>
              <w:spacing w:line="320" w:lineRule="exact"/>
              <w:jc w:val="center"/>
              <w:rPr>
                <w:rFonts w:ascii="黑体" w:eastAsia="黑体" w:hAnsi="黑体" w:cs="仿宋_GB2312"/>
                <w:sz w:val="20"/>
              </w:rPr>
            </w:pPr>
            <w:r w:rsidRPr="00C4332C">
              <w:rPr>
                <w:rFonts w:ascii="黑体" w:eastAsia="黑体" w:hAnsi="黑体" w:cs="仿宋_GB2312" w:hint="eastAsia"/>
                <w:sz w:val="20"/>
                <w:szCs w:val="22"/>
              </w:rPr>
              <w:t>交通运输等有关市场监管部门</w:t>
            </w:r>
          </w:p>
        </w:tc>
      </w:tr>
      <w:tr w:rsidR="009220B3" w:rsidRPr="00C4332C" w:rsidTr="00C4332C">
        <w:trPr>
          <w:trHeight w:val="564"/>
        </w:trPr>
        <w:tc>
          <w:tcPr>
            <w:tcW w:w="817" w:type="dxa"/>
            <w:vAlign w:val="center"/>
          </w:tcPr>
          <w:p w:rsidR="009220B3" w:rsidRPr="00C4332C" w:rsidRDefault="009220B3">
            <w:pPr>
              <w:jc w:val="center"/>
              <w:rPr>
                <w:rFonts w:ascii="黑体" w:eastAsia="黑体" w:hAnsi="黑体" w:cs="仿宋_GB2312"/>
                <w:kern w:val="2"/>
                <w:sz w:val="21"/>
                <w:szCs w:val="21"/>
              </w:rPr>
            </w:pPr>
            <w:r w:rsidRPr="00C4332C">
              <w:rPr>
                <w:rFonts w:ascii="黑体" w:eastAsia="黑体" w:hAnsi="黑体" w:cs="仿宋_GB2312" w:hint="eastAsia"/>
                <w:szCs w:val="21"/>
              </w:rPr>
              <w:lastRenderedPageBreak/>
              <w:t>序号</w:t>
            </w:r>
          </w:p>
        </w:tc>
        <w:tc>
          <w:tcPr>
            <w:tcW w:w="2268" w:type="dxa"/>
            <w:vAlign w:val="center"/>
          </w:tcPr>
          <w:p w:rsidR="007073E1" w:rsidRPr="00C4332C" w:rsidRDefault="009220B3" w:rsidP="00C4332C">
            <w:pPr>
              <w:jc w:val="center"/>
              <w:rPr>
                <w:rFonts w:ascii="黑体" w:eastAsia="黑体" w:hAnsi="黑体" w:cs="仿宋_GB2312"/>
                <w:kern w:val="2"/>
                <w:sz w:val="21"/>
                <w:szCs w:val="21"/>
              </w:rPr>
            </w:pPr>
            <w:r w:rsidRPr="00C4332C">
              <w:rPr>
                <w:rFonts w:ascii="黑体" w:eastAsia="黑体" w:hAnsi="黑体" w:cs="仿宋_GB2312" w:hint="eastAsia"/>
                <w:szCs w:val="21"/>
              </w:rPr>
              <w:t>联合惩戒措施</w:t>
            </w:r>
          </w:p>
        </w:tc>
        <w:tc>
          <w:tcPr>
            <w:tcW w:w="9356" w:type="dxa"/>
            <w:vAlign w:val="center"/>
          </w:tcPr>
          <w:p w:rsidR="007073E1" w:rsidRPr="00C4332C" w:rsidRDefault="009220B3" w:rsidP="00C4332C">
            <w:pPr>
              <w:spacing w:line="220" w:lineRule="exact"/>
              <w:jc w:val="center"/>
              <w:rPr>
                <w:rFonts w:ascii="仿宋_GB2312" w:eastAsia="仿宋_GB2312" w:hAnsiTheme="minorEastAsia" w:cs="仿宋_GB2312"/>
                <w:spacing w:val="4"/>
                <w:sz w:val="20"/>
              </w:rPr>
            </w:pPr>
            <w:r w:rsidRPr="00C4332C">
              <w:rPr>
                <w:rFonts w:ascii="黑体" w:eastAsia="黑体" w:hAnsi="黑体" w:cs="仿宋_GB2312" w:hint="eastAsia"/>
                <w:szCs w:val="21"/>
              </w:rPr>
              <w:t>所对应法律法规具体条款</w:t>
            </w:r>
          </w:p>
        </w:tc>
        <w:tc>
          <w:tcPr>
            <w:tcW w:w="2126" w:type="dxa"/>
            <w:vAlign w:val="center"/>
          </w:tcPr>
          <w:p w:rsidR="009220B3" w:rsidRPr="00C4332C" w:rsidRDefault="009220B3">
            <w:pPr>
              <w:spacing w:line="320" w:lineRule="exact"/>
              <w:jc w:val="center"/>
              <w:rPr>
                <w:rFonts w:ascii="黑体" w:eastAsia="黑体" w:hAnsi="黑体" w:cs="仿宋_GB2312"/>
                <w:kern w:val="2"/>
                <w:sz w:val="21"/>
                <w:szCs w:val="21"/>
              </w:rPr>
            </w:pPr>
            <w:r w:rsidRPr="00C4332C">
              <w:rPr>
                <w:rFonts w:ascii="黑体" w:eastAsia="黑体" w:hAnsi="黑体" w:cs="仿宋_GB2312" w:hint="eastAsia"/>
                <w:szCs w:val="21"/>
              </w:rPr>
              <w:t>实施部门</w:t>
            </w:r>
          </w:p>
        </w:tc>
      </w:tr>
      <w:tr w:rsidR="001908AA" w:rsidRPr="00C4332C" w:rsidTr="00C4332C">
        <w:trPr>
          <w:trHeight w:val="7651"/>
        </w:trPr>
        <w:tc>
          <w:tcPr>
            <w:tcW w:w="817" w:type="dxa"/>
            <w:vAlign w:val="center"/>
          </w:tcPr>
          <w:p w:rsidR="001908AA" w:rsidRPr="00C4332C" w:rsidRDefault="00F53DD6" w:rsidP="00DD0C8A">
            <w:pPr>
              <w:jc w:val="center"/>
              <w:rPr>
                <w:rFonts w:ascii="黑体" w:eastAsia="黑体" w:hAnsi="黑体" w:cs="仿宋_GB2312"/>
                <w:szCs w:val="21"/>
              </w:rPr>
            </w:pPr>
            <w:r w:rsidRPr="00C4332C">
              <w:rPr>
                <w:rFonts w:ascii="黑体" w:eastAsia="黑体" w:hAnsi="黑体" w:cs="仿宋_GB2312" w:hint="eastAsia"/>
                <w:szCs w:val="21"/>
              </w:rPr>
              <w:t>3</w:t>
            </w:r>
          </w:p>
        </w:tc>
        <w:tc>
          <w:tcPr>
            <w:tcW w:w="2268" w:type="dxa"/>
            <w:vAlign w:val="center"/>
          </w:tcPr>
          <w:p w:rsidR="001908AA" w:rsidRPr="00C4332C" w:rsidRDefault="00F53DD6" w:rsidP="00DD0C8A">
            <w:pPr>
              <w:jc w:val="left"/>
              <w:rPr>
                <w:rFonts w:ascii="黑体" w:eastAsia="黑体" w:hAnsi="黑体" w:cs="仿宋_GB2312"/>
                <w:sz w:val="20"/>
              </w:rPr>
            </w:pPr>
            <w:r w:rsidRPr="00C4332C">
              <w:rPr>
                <w:rFonts w:ascii="黑体" w:eastAsia="黑体" w:hAnsi="黑体" w:cs="仿宋_GB2312" w:hint="eastAsia"/>
                <w:sz w:val="20"/>
                <w:szCs w:val="22"/>
              </w:rPr>
              <w:t>依法限制取得生产许可</w:t>
            </w:r>
          </w:p>
        </w:tc>
        <w:tc>
          <w:tcPr>
            <w:tcW w:w="9356" w:type="dxa"/>
            <w:vAlign w:val="center"/>
          </w:tcPr>
          <w:p w:rsidR="007073E1" w:rsidRPr="00C4332C" w:rsidRDefault="00C36102" w:rsidP="00C4332C">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1）《中华人民共和国工业产品生产许可证管理条例》（中华人民共和国国务院令第440号）</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第九条</w:t>
            </w:r>
            <w:r w:rsidRPr="00C4332C">
              <w:rPr>
                <w:rFonts w:ascii="仿宋_GB2312" w:eastAsia="仿宋_GB2312" w:hAnsiTheme="minorEastAsia" w:cs="仿宋_GB2312"/>
                <w:sz w:val="20"/>
              </w:rPr>
              <w:t xml:space="preserve"> </w:t>
            </w:r>
            <w:r w:rsidRPr="00C4332C">
              <w:rPr>
                <w:rFonts w:ascii="仿宋_GB2312" w:eastAsia="仿宋_GB2312" w:hAnsiTheme="minorEastAsia" w:cs="仿宋_GB2312" w:hint="eastAsia"/>
                <w:sz w:val="20"/>
              </w:rPr>
              <w:t>企业取得生产许可证，应当符合下列条件：</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（一）有营业执照；</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（二）有与所生产产品相适应的专业技术人员；</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（三）有与所生产产品相适应的生产条件和检验检疫手段；</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（四）有与所生产产品相适应的技术文件和工艺文件；</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（五）有健全有效的质量管理制度和责任制度；</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（六）产品符合有关国家标准、行业标准以及保障人体健康和人身、财产安全的要求；</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（七）符合国家产业政策的规定，不存在国家明令淘汰和禁止投资建设的落后工艺、高耗能、污染环境、浪费资源的情况。</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法律、行政法规有其他规定的，还应当符合其规定。</w:t>
            </w:r>
          </w:p>
          <w:p w:rsidR="007073E1" w:rsidRPr="00C4332C" w:rsidRDefault="00C36102" w:rsidP="00C4332C">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2）《中华人民共和国道路交通安全法》</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第一百零三条</w:t>
            </w:r>
            <w:r w:rsidRPr="00C4332C">
              <w:rPr>
                <w:rFonts w:ascii="仿宋_GB2312" w:eastAsia="仿宋_GB2312" w:hAnsiTheme="minorEastAsia" w:cs="仿宋_GB2312"/>
                <w:sz w:val="20"/>
              </w:rPr>
              <w:t xml:space="preserve"> </w:t>
            </w:r>
            <w:r w:rsidRPr="00C4332C">
              <w:rPr>
                <w:rFonts w:ascii="仿宋_GB2312" w:eastAsia="仿宋_GB2312" w:hAnsiTheme="minorEastAsia" w:cs="仿宋_GB2312" w:hint="eastAsia"/>
                <w:sz w:val="20"/>
              </w:rPr>
              <w:t>国家机动车产品主管部门</w:t>
            </w:r>
            <w:r w:rsidR="00BD5A72" w:rsidRPr="00C4332C">
              <w:rPr>
                <w:rFonts w:ascii="仿宋_GB2312" w:eastAsia="仿宋_GB2312" w:hAnsiTheme="minorEastAsia" w:cs="仿宋_GB2312" w:hint="eastAsia"/>
                <w:sz w:val="20"/>
              </w:rPr>
              <w:t>未</w:t>
            </w:r>
            <w:r w:rsidRPr="00C4332C">
              <w:rPr>
                <w:rFonts w:ascii="仿宋_GB2312" w:eastAsia="仿宋_GB2312" w:hAnsiTheme="minorEastAsia" w:cs="仿宋_GB2312" w:hint="eastAsia"/>
                <w:sz w:val="20"/>
              </w:rPr>
              <w:t>按照机动车国家安全技术标准严格</w:t>
            </w:r>
            <w:r w:rsidR="00C4332C">
              <w:rPr>
                <w:rFonts w:ascii="仿宋_GB2312" w:eastAsia="仿宋_GB2312" w:hAnsiTheme="minorEastAsia" w:cs="仿宋_GB2312" w:hint="eastAsia"/>
                <w:sz w:val="20"/>
              </w:rPr>
              <w:t>审查</w:t>
            </w:r>
            <w:r w:rsidRPr="00C4332C">
              <w:rPr>
                <w:rFonts w:ascii="仿宋_GB2312" w:eastAsia="仿宋_GB2312" w:hAnsi="仿宋_GB2312" w:cs="仿宋_GB2312" w:hint="eastAsia"/>
                <w:sz w:val="20"/>
              </w:rPr>
              <w:t>，许可不合格机动车型投入生产</w:t>
            </w:r>
            <w:r w:rsidRPr="00C4332C">
              <w:rPr>
                <w:rFonts w:ascii="仿宋_GB2312" w:eastAsia="仿宋_GB2312" w:hAnsiTheme="minorEastAsia" w:cs="仿宋_GB2312" w:hint="eastAsia"/>
                <w:sz w:val="20"/>
              </w:rPr>
              <w:t>机动车生产企业经国家机动车产品主管部门许可生产的机动车型，不执行机动车国家安全技术标准或者不严格进行机动车成品质量检验，致使质量不合格的机动车出厂销售的，由质量技术监督部门依照《中华人民共和国产品质量法》的有关规定给予处罚。</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擅自生产、销售未经国家机动车产品主管部门许可生产的机动车型的，没收非法生产、销售的机动车成品及配件，可以并处非法产品价值</w:t>
            </w:r>
            <w:r w:rsidRPr="00C4332C">
              <w:rPr>
                <w:rFonts w:ascii="仿宋_GB2312" w:eastAsia="仿宋_GB2312" w:hAnsiTheme="minorEastAsia" w:cs="仿宋_GB2312"/>
                <w:sz w:val="20"/>
              </w:rPr>
              <w:t>3倍以上5倍以下罚款；有营业执照的，由工商行政管理部门吊销营业丸照，没有营业执照的，予以查封。</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生产、销售拼装的机动车或者生产、销售擅自改装的机动车的，依照本条第三款的规定处罚。</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有本条第二款、第三款、第四款所列违法行为，生产或者销售不符合机动车国家安全技术标准的机动车，构成犯罪的，依法追究刑事责任。</w:t>
            </w:r>
          </w:p>
          <w:p w:rsidR="007073E1" w:rsidRPr="00C4332C" w:rsidRDefault="00C36102" w:rsidP="00C4332C">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3）《国务院关于促进市场公平竞争维护市场正常秩序的若干意见》（国发</w:t>
            </w: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2014</w:t>
            </w: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20号）</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第四条夯实临管信用基础</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（十五）建立健全守信激励和失信惩戒机制。对守信主体予以支持和激励，对失信主体在经营、投融资、取得政府供应土地、进出口、出入境、</w:t>
            </w:r>
            <w:r w:rsidR="00BD5A72" w:rsidRPr="00C4332C">
              <w:rPr>
                <w:rFonts w:ascii="仿宋_GB2312" w:eastAsia="仿宋_GB2312" w:hAnsiTheme="minorEastAsia" w:cs="仿宋_GB2312" w:hint="eastAsia"/>
                <w:sz w:val="20"/>
              </w:rPr>
              <w:t>注册</w:t>
            </w:r>
            <w:r w:rsidRPr="00C4332C">
              <w:rPr>
                <w:rFonts w:ascii="仿宋_GB2312" w:eastAsia="仿宋_GB2312" w:hAnsiTheme="minorEastAsia" w:cs="仿宋_GB2312" w:hint="eastAsia"/>
                <w:sz w:val="20"/>
              </w:rPr>
              <w:t>新公司、工程招投标、政府采购、获得荣誉、安全许可、生产许可、从业任职资格、资质审核等方面依法予以限制或禁止，对严重违法失信主体实行市场禁入制度。</w:t>
            </w:r>
          </w:p>
        </w:tc>
        <w:tc>
          <w:tcPr>
            <w:tcW w:w="2126" w:type="dxa"/>
            <w:vAlign w:val="center"/>
          </w:tcPr>
          <w:p w:rsidR="001908AA" w:rsidRPr="00C4332C" w:rsidRDefault="000F2A42">
            <w:pPr>
              <w:spacing w:line="320" w:lineRule="exact"/>
              <w:jc w:val="center"/>
              <w:rPr>
                <w:rFonts w:ascii="黑体" w:eastAsia="黑体" w:hAnsi="黑体" w:cs="仿宋_GB2312"/>
                <w:kern w:val="2"/>
                <w:sz w:val="21"/>
                <w:szCs w:val="21"/>
              </w:rPr>
            </w:pPr>
            <w:r w:rsidRPr="00C4332C">
              <w:rPr>
                <w:rFonts w:ascii="黑体" w:eastAsia="黑体" w:hAnsi="黑体" w:cs="仿宋_GB2312" w:hint="eastAsia"/>
                <w:sz w:val="20"/>
              </w:rPr>
              <w:t>市场监管部门</w:t>
            </w:r>
          </w:p>
        </w:tc>
      </w:tr>
      <w:tr w:rsidR="009220B3" w:rsidRPr="00C4332C" w:rsidTr="00C4332C">
        <w:trPr>
          <w:trHeight w:val="564"/>
        </w:trPr>
        <w:tc>
          <w:tcPr>
            <w:tcW w:w="817" w:type="dxa"/>
            <w:vAlign w:val="center"/>
          </w:tcPr>
          <w:p w:rsidR="009220B3" w:rsidRPr="00C4332C" w:rsidRDefault="009220B3">
            <w:pPr>
              <w:jc w:val="center"/>
              <w:rPr>
                <w:rFonts w:ascii="黑体" w:eastAsia="黑体" w:hAnsi="黑体" w:cs="仿宋_GB2312"/>
                <w:kern w:val="2"/>
                <w:sz w:val="21"/>
                <w:szCs w:val="21"/>
              </w:rPr>
            </w:pPr>
            <w:r w:rsidRPr="00C4332C">
              <w:rPr>
                <w:rFonts w:ascii="黑体" w:eastAsia="黑体" w:hAnsi="黑体" w:cs="仿宋_GB2312" w:hint="eastAsia"/>
                <w:szCs w:val="21"/>
              </w:rPr>
              <w:lastRenderedPageBreak/>
              <w:t>序号</w:t>
            </w:r>
          </w:p>
        </w:tc>
        <w:tc>
          <w:tcPr>
            <w:tcW w:w="2268" w:type="dxa"/>
            <w:vAlign w:val="center"/>
          </w:tcPr>
          <w:p w:rsidR="007073E1" w:rsidRPr="00C4332C" w:rsidRDefault="009220B3" w:rsidP="00C4332C">
            <w:pPr>
              <w:jc w:val="center"/>
              <w:rPr>
                <w:rFonts w:ascii="黑体" w:eastAsia="黑体" w:hAnsi="黑体" w:cs="仿宋_GB2312"/>
                <w:kern w:val="2"/>
                <w:sz w:val="21"/>
                <w:szCs w:val="21"/>
              </w:rPr>
            </w:pPr>
            <w:r w:rsidRPr="00C4332C">
              <w:rPr>
                <w:rFonts w:ascii="黑体" w:eastAsia="黑体" w:hAnsi="黑体" w:cs="仿宋_GB2312" w:hint="eastAsia"/>
                <w:szCs w:val="21"/>
              </w:rPr>
              <w:t>联合惩戒措施</w:t>
            </w:r>
          </w:p>
        </w:tc>
        <w:tc>
          <w:tcPr>
            <w:tcW w:w="9356" w:type="dxa"/>
            <w:vAlign w:val="center"/>
          </w:tcPr>
          <w:p w:rsidR="007073E1" w:rsidRPr="00C4332C" w:rsidRDefault="009220B3" w:rsidP="00C4332C">
            <w:pPr>
              <w:spacing w:line="220" w:lineRule="exact"/>
              <w:jc w:val="center"/>
              <w:rPr>
                <w:rFonts w:ascii="仿宋_GB2312" w:eastAsia="仿宋_GB2312" w:hAnsiTheme="minorEastAsia" w:cs="仿宋_GB2312"/>
                <w:spacing w:val="4"/>
                <w:sz w:val="20"/>
              </w:rPr>
            </w:pPr>
            <w:r w:rsidRPr="00C4332C">
              <w:rPr>
                <w:rFonts w:ascii="黑体" w:eastAsia="黑体" w:hAnsi="黑体" w:cs="仿宋_GB2312" w:hint="eastAsia"/>
                <w:szCs w:val="21"/>
              </w:rPr>
              <w:t>所对应法律法规具体条款</w:t>
            </w:r>
          </w:p>
        </w:tc>
        <w:tc>
          <w:tcPr>
            <w:tcW w:w="2126" w:type="dxa"/>
            <w:vAlign w:val="center"/>
          </w:tcPr>
          <w:p w:rsidR="009220B3" w:rsidRPr="00C4332C" w:rsidRDefault="009220B3">
            <w:pPr>
              <w:spacing w:line="320" w:lineRule="exact"/>
              <w:jc w:val="center"/>
              <w:rPr>
                <w:rFonts w:ascii="黑体" w:eastAsia="黑体" w:hAnsi="黑体" w:cs="仿宋_GB2312"/>
                <w:kern w:val="2"/>
                <w:sz w:val="21"/>
                <w:szCs w:val="21"/>
              </w:rPr>
            </w:pPr>
            <w:r w:rsidRPr="00C4332C">
              <w:rPr>
                <w:rFonts w:ascii="黑体" w:eastAsia="黑体" w:hAnsi="黑体" w:cs="仿宋_GB2312" w:hint="eastAsia"/>
                <w:szCs w:val="21"/>
              </w:rPr>
              <w:t>实施部门</w:t>
            </w:r>
          </w:p>
        </w:tc>
      </w:tr>
      <w:tr w:rsidR="00A01E4E" w:rsidRPr="00C4332C" w:rsidTr="00C4332C">
        <w:trPr>
          <w:trHeight w:val="7645"/>
        </w:trPr>
        <w:tc>
          <w:tcPr>
            <w:tcW w:w="817" w:type="dxa"/>
            <w:vAlign w:val="center"/>
          </w:tcPr>
          <w:p w:rsidR="00A01E4E" w:rsidRPr="00C4332C" w:rsidRDefault="00F53DD6" w:rsidP="00DD0C8A">
            <w:pPr>
              <w:jc w:val="center"/>
              <w:rPr>
                <w:rFonts w:ascii="黑体" w:eastAsia="黑体" w:hAnsi="黑体" w:cs="仿宋_GB2312"/>
                <w:szCs w:val="21"/>
              </w:rPr>
            </w:pPr>
            <w:r w:rsidRPr="00C4332C">
              <w:rPr>
                <w:rFonts w:ascii="黑体" w:eastAsia="黑体" w:hAnsi="黑体" w:cs="仿宋_GB2312" w:hint="eastAsia"/>
                <w:szCs w:val="21"/>
              </w:rPr>
              <w:t>4</w:t>
            </w:r>
          </w:p>
        </w:tc>
        <w:tc>
          <w:tcPr>
            <w:tcW w:w="2268" w:type="dxa"/>
            <w:vAlign w:val="center"/>
          </w:tcPr>
          <w:p w:rsidR="00A01E4E" w:rsidRPr="00C4332C" w:rsidRDefault="009621C8" w:rsidP="009621C8">
            <w:pPr>
              <w:jc w:val="left"/>
              <w:rPr>
                <w:rFonts w:ascii="黑体" w:eastAsia="黑体" w:hAnsi="黑体" w:cs="仿宋_GB2312"/>
                <w:sz w:val="20"/>
              </w:rPr>
            </w:pPr>
            <w:r w:rsidRPr="00C4332C">
              <w:rPr>
                <w:rFonts w:ascii="黑体" w:eastAsia="黑体" w:hAnsi="黑体" w:cs="仿宋_GB2312" w:hint="eastAsia"/>
                <w:sz w:val="20"/>
                <w:szCs w:val="22"/>
              </w:rPr>
              <w:t>依法限制参与政府采购活动</w:t>
            </w:r>
          </w:p>
        </w:tc>
        <w:tc>
          <w:tcPr>
            <w:tcW w:w="9356" w:type="dxa"/>
            <w:vAlign w:val="center"/>
          </w:tcPr>
          <w:p w:rsidR="007073E1" w:rsidRPr="00C4332C" w:rsidRDefault="00C36102" w:rsidP="00C4332C">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1）《中华人民共和国政府采购法》</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第二十二条供应商参加政府采购活动应当具备下列条件：</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（一）具有独立承担民事责任的能力；</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（二）具有良好的商业信誉和健全的财务会计制度</w:t>
            </w:r>
            <w:r w:rsidR="00C4332C">
              <w:rPr>
                <w:rFonts w:ascii="仿宋_GB2312" w:eastAsia="仿宋_GB2312" w:hAnsiTheme="minorEastAsia" w:cs="仿宋_GB2312" w:hint="eastAsia"/>
                <w:sz w:val="20"/>
              </w:rPr>
              <w:t>；</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（三）具有履行合同所必需的设备和专业技术能力；</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（四）有依法缴纳税收和社会保障资金的良好记录</w:t>
            </w:r>
            <w:r w:rsidR="00C4332C">
              <w:rPr>
                <w:rFonts w:ascii="仿宋_GB2312" w:eastAsia="仿宋_GB2312" w:hAnsiTheme="minorEastAsia" w:cs="仿宋_GB2312" w:hint="eastAsia"/>
                <w:sz w:val="20"/>
              </w:rPr>
              <w:t>；</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（五）参加政府采购活动前三年内，在经营活动中没有重大违法记录</w:t>
            </w:r>
            <w:r w:rsidR="00C4332C">
              <w:rPr>
                <w:rFonts w:ascii="仿宋_GB2312" w:eastAsia="仿宋_GB2312" w:hAnsiTheme="minorEastAsia" w:cs="仿宋_GB2312" w:hint="eastAsia"/>
                <w:sz w:val="20"/>
              </w:rPr>
              <w:t>；</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（六）法律、行政法规规定的其他条件。</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采购人可以根据采购项目的特殊要求，规定供应商的特定条件，但不得以不合理的条件对供应商实行差别待遇或者歧视待遇。</w:t>
            </w:r>
          </w:p>
          <w:p w:rsidR="007073E1" w:rsidRPr="00C4332C" w:rsidRDefault="00C36102" w:rsidP="00C4332C">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2）《中华人民共和国招标投标法》</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第二十六条投标人应当具备承担招标项目的能力；国家有关规定对投标人资格条件或者招标文件对投标人资格条件有规定的，投标人应当具备规定的资格条件。</w:t>
            </w:r>
          </w:p>
          <w:p w:rsidR="007073E1" w:rsidRPr="00C4332C" w:rsidRDefault="00C36102" w:rsidP="00C4332C">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3）《社会信用体系建设规划纲要（2014－2020年）》（国发</w:t>
            </w: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2014〕21号）</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二、推进重点领域诚信建设</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（一）加快推进政务诚信建设。</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发挥政府诚信</w:t>
            </w:r>
            <w:r w:rsidR="00BD5A72" w:rsidRPr="00C4332C">
              <w:rPr>
                <w:rFonts w:ascii="仿宋_GB2312" w:eastAsia="仿宋_GB2312" w:hAnsiTheme="minorEastAsia" w:cs="仿宋_GB2312" w:hint="eastAsia"/>
                <w:sz w:val="20"/>
              </w:rPr>
              <w:t>建设</w:t>
            </w:r>
            <w:r w:rsidRPr="00C4332C">
              <w:rPr>
                <w:rFonts w:ascii="仿宋_GB2312" w:eastAsia="仿宋_GB2312" w:hAnsiTheme="minorEastAsia" w:cs="仿宋_GB2312" w:hint="eastAsia"/>
                <w:sz w:val="20"/>
              </w:rPr>
              <w:t>示范作用。各级人民政府首先要加强自身诚信建设，以政府的诚信施政，带动全社会诚信意识的树立和诚信水平的提高。</w:t>
            </w:r>
          </w:p>
          <w:p w:rsidR="007073E1" w:rsidRPr="00C4332C" w:rsidRDefault="00C36102" w:rsidP="00C4332C">
            <w:pPr>
              <w:spacing w:line="260" w:lineRule="exact"/>
              <w:rPr>
                <w:rFonts w:ascii="仿宋_GB2312" w:eastAsia="仿宋_GB2312" w:hAnsiTheme="minorEastAsia" w:cs="仿宋_GB2312"/>
                <w:spacing w:val="4"/>
                <w:sz w:val="20"/>
              </w:rPr>
            </w:pPr>
            <w:r w:rsidRPr="00C4332C">
              <w:rPr>
                <w:rFonts w:ascii="仿宋_GB2312" w:eastAsia="仿宋_GB2312" w:hAnsiTheme="minorEastAsia" w:cs="仿宋_GB2312" w:hint="eastAsia"/>
                <w:sz w:val="20"/>
              </w:rPr>
              <w:t>在行政许可、政府采购、招标投标、劳动就业、社会保障、科研管理、干部选拔任用和管理监督、申请政府资金支持等领域，率先使用信用信息和信用产品，培育信用服务市场发展。</w:t>
            </w:r>
          </w:p>
        </w:tc>
        <w:tc>
          <w:tcPr>
            <w:tcW w:w="2126" w:type="dxa"/>
            <w:vAlign w:val="center"/>
          </w:tcPr>
          <w:p w:rsidR="00A01E4E" w:rsidRPr="00C4332C" w:rsidRDefault="000F2A42" w:rsidP="00DD0C8A">
            <w:pPr>
              <w:spacing w:line="320" w:lineRule="exact"/>
              <w:jc w:val="center"/>
              <w:rPr>
                <w:rFonts w:ascii="黑体" w:eastAsia="黑体" w:hAnsi="黑体" w:cs="仿宋_GB2312"/>
                <w:szCs w:val="21"/>
              </w:rPr>
            </w:pPr>
            <w:r w:rsidRPr="00C4332C">
              <w:rPr>
                <w:rFonts w:ascii="黑体" w:eastAsia="黑体" w:hAnsi="黑体" w:cs="仿宋_GB2312" w:hint="eastAsia"/>
                <w:sz w:val="20"/>
              </w:rPr>
              <w:t>财政部门</w:t>
            </w:r>
          </w:p>
        </w:tc>
      </w:tr>
      <w:tr w:rsidR="009220B3" w:rsidRPr="00C4332C" w:rsidTr="00C4332C">
        <w:trPr>
          <w:trHeight w:val="563"/>
        </w:trPr>
        <w:tc>
          <w:tcPr>
            <w:tcW w:w="817" w:type="dxa"/>
            <w:vAlign w:val="center"/>
          </w:tcPr>
          <w:p w:rsidR="009220B3" w:rsidRPr="00C4332C" w:rsidRDefault="009220B3">
            <w:pPr>
              <w:jc w:val="center"/>
              <w:rPr>
                <w:rFonts w:ascii="黑体" w:eastAsia="黑体" w:hAnsi="黑体" w:cs="仿宋_GB2312"/>
                <w:kern w:val="2"/>
                <w:sz w:val="21"/>
                <w:szCs w:val="21"/>
              </w:rPr>
            </w:pPr>
            <w:r w:rsidRPr="00C4332C">
              <w:rPr>
                <w:rFonts w:ascii="黑体" w:eastAsia="黑体" w:hAnsi="黑体" w:cs="仿宋_GB2312" w:hint="eastAsia"/>
                <w:szCs w:val="21"/>
              </w:rPr>
              <w:lastRenderedPageBreak/>
              <w:t>序号</w:t>
            </w:r>
          </w:p>
        </w:tc>
        <w:tc>
          <w:tcPr>
            <w:tcW w:w="2268" w:type="dxa"/>
            <w:vAlign w:val="center"/>
          </w:tcPr>
          <w:p w:rsidR="007073E1" w:rsidRPr="00C4332C" w:rsidRDefault="009220B3" w:rsidP="00C4332C">
            <w:pPr>
              <w:jc w:val="center"/>
              <w:rPr>
                <w:rFonts w:ascii="黑体" w:eastAsia="黑体" w:hAnsi="黑体" w:cs="仿宋_GB2312"/>
                <w:kern w:val="2"/>
                <w:sz w:val="21"/>
                <w:szCs w:val="21"/>
              </w:rPr>
            </w:pPr>
            <w:r w:rsidRPr="00C4332C">
              <w:rPr>
                <w:rFonts w:ascii="黑体" w:eastAsia="黑体" w:hAnsi="黑体" w:cs="仿宋_GB2312" w:hint="eastAsia"/>
                <w:szCs w:val="21"/>
              </w:rPr>
              <w:t>联合惩戒措施</w:t>
            </w:r>
          </w:p>
        </w:tc>
        <w:tc>
          <w:tcPr>
            <w:tcW w:w="9356" w:type="dxa"/>
            <w:vAlign w:val="center"/>
          </w:tcPr>
          <w:p w:rsidR="007073E1" w:rsidRPr="00C4332C" w:rsidRDefault="009220B3" w:rsidP="00C4332C">
            <w:pPr>
              <w:spacing w:line="220" w:lineRule="exact"/>
              <w:jc w:val="center"/>
              <w:rPr>
                <w:rFonts w:ascii="仿宋_GB2312" w:eastAsia="仿宋_GB2312" w:hAnsiTheme="minorEastAsia" w:cs="仿宋_GB2312"/>
                <w:b/>
                <w:spacing w:val="-4"/>
                <w:sz w:val="20"/>
              </w:rPr>
            </w:pPr>
            <w:r w:rsidRPr="00C4332C">
              <w:rPr>
                <w:rFonts w:ascii="黑体" w:eastAsia="黑体" w:hAnsi="黑体" w:cs="仿宋_GB2312" w:hint="eastAsia"/>
                <w:szCs w:val="21"/>
              </w:rPr>
              <w:t>所对应法律法规具体条款</w:t>
            </w:r>
          </w:p>
        </w:tc>
        <w:tc>
          <w:tcPr>
            <w:tcW w:w="2126" w:type="dxa"/>
            <w:vAlign w:val="center"/>
          </w:tcPr>
          <w:p w:rsidR="009220B3" w:rsidRPr="00C4332C" w:rsidRDefault="009220B3">
            <w:pPr>
              <w:spacing w:line="320" w:lineRule="exact"/>
              <w:jc w:val="center"/>
              <w:rPr>
                <w:rFonts w:ascii="黑体" w:eastAsia="黑体" w:hAnsi="黑体" w:cs="仿宋_GB2312"/>
                <w:kern w:val="2"/>
                <w:sz w:val="21"/>
                <w:szCs w:val="21"/>
              </w:rPr>
            </w:pPr>
            <w:r w:rsidRPr="00C4332C">
              <w:rPr>
                <w:rFonts w:ascii="黑体" w:eastAsia="黑体" w:hAnsi="黑体" w:cs="仿宋_GB2312" w:hint="eastAsia"/>
                <w:szCs w:val="21"/>
              </w:rPr>
              <w:t>实施部门</w:t>
            </w:r>
          </w:p>
        </w:tc>
      </w:tr>
      <w:tr w:rsidR="008F168C" w:rsidRPr="00C4332C" w:rsidTr="00C4332C">
        <w:trPr>
          <w:trHeight w:val="7361"/>
        </w:trPr>
        <w:tc>
          <w:tcPr>
            <w:tcW w:w="817" w:type="dxa"/>
            <w:vAlign w:val="center"/>
          </w:tcPr>
          <w:p w:rsidR="008F168C" w:rsidRPr="00C4332C" w:rsidRDefault="009621C8" w:rsidP="00DD0C8A">
            <w:pPr>
              <w:jc w:val="center"/>
              <w:rPr>
                <w:rFonts w:ascii="黑体" w:eastAsia="黑体" w:hAnsi="黑体" w:cs="仿宋_GB2312"/>
                <w:szCs w:val="21"/>
              </w:rPr>
            </w:pPr>
            <w:r w:rsidRPr="00C4332C">
              <w:rPr>
                <w:rFonts w:ascii="黑体" w:eastAsia="黑体" w:hAnsi="黑体" w:cs="仿宋_GB2312" w:hint="eastAsia"/>
                <w:szCs w:val="21"/>
              </w:rPr>
              <w:t>5</w:t>
            </w:r>
          </w:p>
        </w:tc>
        <w:tc>
          <w:tcPr>
            <w:tcW w:w="2268" w:type="dxa"/>
            <w:vAlign w:val="center"/>
          </w:tcPr>
          <w:p w:rsidR="008F168C" w:rsidRPr="00C4332C" w:rsidRDefault="009621C8">
            <w:pPr>
              <w:jc w:val="left"/>
              <w:rPr>
                <w:rFonts w:ascii="黑体" w:eastAsia="黑体" w:hAnsi="黑体" w:cs="仿宋_GB2312"/>
                <w:kern w:val="2"/>
                <w:sz w:val="21"/>
                <w:szCs w:val="21"/>
              </w:rPr>
            </w:pPr>
            <w:r w:rsidRPr="00C4332C">
              <w:rPr>
                <w:rFonts w:ascii="黑体" w:eastAsia="黑体" w:hAnsi="黑体" w:cs="仿宋_GB2312" w:hint="eastAsia"/>
                <w:sz w:val="20"/>
              </w:rPr>
              <w:t>限制取得政府供应土地</w:t>
            </w:r>
          </w:p>
        </w:tc>
        <w:tc>
          <w:tcPr>
            <w:tcW w:w="9356" w:type="dxa"/>
            <w:vAlign w:val="center"/>
          </w:tcPr>
          <w:p w:rsidR="007073E1" w:rsidRPr="00C4332C" w:rsidRDefault="00C36102" w:rsidP="00C4332C">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1）《企业信息公示暂行条例》（中华人民共和国国务院令第654号）</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第十八条县级以上地方人民政府及其有关部门应当建立健全信用约束机制，在政府采购、工程招投标、国有土地出让、授予荣誉称号等工作中，将企业信息作为重要</w:t>
            </w:r>
            <w:proofErr w:type="gramStart"/>
            <w:r w:rsidRPr="00C4332C">
              <w:rPr>
                <w:rFonts w:ascii="仿宋_GB2312" w:eastAsia="仿宋_GB2312" w:hAnsiTheme="minorEastAsia" w:cs="仿宋_GB2312" w:hint="eastAsia"/>
                <w:sz w:val="20"/>
              </w:rPr>
              <w:t>考量</w:t>
            </w:r>
            <w:proofErr w:type="gramEnd"/>
            <w:r w:rsidRPr="00C4332C">
              <w:rPr>
                <w:rFonts w:ascii="仿宋_GB2312" w:eastAsia="仿宋_GB2312" w:hAnsiTheme="minorEastAsia" w:cs="仿宋_GB2312" w:hint="eastAsia"/>
                <w:sz w:val="20"/>
              </w:rPr>
              <w:t>因素，对被列入经营异常名录或者严重违法企业名单的企业依法予以限制或者禁入。</w:t>
            </w:r>
          </w:p>
          <w:p w:rsidR="007073E1" w:rsidRPr="00C4332C" w:rsidRDefault="00C36102" w:rsidP="00C4332C">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2）《国务院关于促进市场公平竞争维护市场正常秩序的若干意见》（国发〔2014〕20号）</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四条夯实监管信用基础（十五）建立健全守信激励和失信惩戒机制。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w:t>
            </w:r>
          </w:p>
          <w:p w:rsidR="007073E1" w:rsidRPr="00C4332C" w:rsidRDefault="00C36102" w:rsidP="00C4332C">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3）《社会信用体系建设规划纲要（2014－2020年）》（国发〔2014〕21号）</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五、完善以奖惩制度为重点的社会信用体系运行机制</w:t>
            </w:r>
          </w:p>
          <w:p w:rsidR="007073E1" w:rsidRPr="00C4332C" w:rsidRDefault="00C4332C"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w:t>
            </w:r>
            <w:r>
              <w:rPr>
                <w:rFonts w:ascii="仿宋_GB2312" w:eastAsia="仿宋_GB2312" w:hAnsiTheme="minorEastAsia" w:cs="仿宋_GB2312" w:hint="eastAsia"/>
                <w:sz w:val="20"/>
              </w:rPr>
              <w:t>一</w:t>
            </w:r>
            <w:r w:rsidRPr="00C4332C">
              <w:rPr>
                <w:rFonts w:ascii="仿宋_GB2312" w:eastAsia="仿宋_GB2312" w:hAnsiTheme="minorEastAsia" w:cs="仿宋_GB2312" w:hint="eastAsia"/>
                <w:sz w:val="20"/>
              </w:rPr>
              <w:t>）</w:t>
            </w:r>
            <w:r w:rsidR="00C36102" w:rsidRPr="00C4332C">
              <w:rPr>
                <w:rFonts w:ascii="仿宋_GB2312" w:eastAsia="仿宋_GB2312" w:hAnsiTheme="minorEastAsia" w:cs="仿宋_GB2312" w:hint="eastAsia"/>
                <w:sz w:val="20"/>
              </w:rPr>
              <w:t>构建守信</w:t>
            </w:r>
            <w:r w:rsidR="00BD5A72" w:rsidRPr="00C4332C">
              <w:rPr>
                <w:rFonts w:ascii="仿宋_GB2312" w:eastAsia="仿宋_GB2312" w:hAnsiTheme="minorEastAsia" w:cs="仿宋_GB2312" w:hint="eastAsia"/>
                <w:sz w:val="20"/>
              </w:rPr>
              <w:t>激励</w:t>
            </w:r>
            <w:r w:rsidR="00C36102" w:rsidRPr="00C4332C">
              <w:rPr>
                <w:rFonts w:ascii="仿宋_GB2312" w:eastAsia="仿宋_GB2312" w:hAnsiTheme="minorEastAsia" w:cs="仿宋_GB2312" w:hint="eastAsia"/>
                <w:sz w:val="20"/>
              </w:rPr>
              <w:t>和失信惩戒机制。</w:t>
            </w:r>
          </w:p>
          <w:p w:rsidR="007073E1" w:rsidRPr="00C4332C" w:rsidRDefault="00C36102" w:rsidP="00C4332C">
            <w:pPr>
              <w:spacing w:line="260" w:lineRule="exact"/>
              <w:rPr>
                <w:rFonts w:ascii="仿宋_GB2312" w:eastAsia="仿宋_GB2312" w:hAnsiTheme="minorEastAsia" w:cs="仿宋_GB2312"/>
                <w:spacing w:val="4"/>
                <w:kern w:val="2"/>
                <w:sz w:val="20"/>
                <w:szCs w:val="22"/>
              </w:rPr>
            </w:pPr>
            <w:r w:rsidRPr="00C4332C">
              <w:rPr>
                <w:rFonts w:ascii="仿宋_GB2312" w:eastAsia="仿宋_GB2312" w:hAnsiTheme="minorEastAsia" w:cs="仿宋_GB2312" w:hint="eastAsia"/>
                <w:sz w:val="20"/>
              </w:rPr>
              <w:t>加强对守信主体的奖励和激励。加大对守信行为的表彰和宣传力度。按规定对诚信企业和模范个人给予表彰，通过新闻媒体广泛宣传，营造守信光荣的</w:t>
            </w:r>
            <w:r w:rsidRPr="00C4332C">
              <w:rPr>
                <w:rFonts w:ascii="宋体" w:eastAsia="宋体" w:hAnsi="宋体" w:cs="宋体" w:hint="eastAsia"/>
                <w:sz w:val="20"/>
              </w:rPr>
              <w:t>與</w:t>
            </w:r>
            <w:r w:rsidRPr="00C4332C">
              <w:rPr>
                <w:rFonts w:ascii="仿宋_GB2312" w:eastAsia="仿宋_GB2312" w:hAnsi="仿宋_GB2312" w:cs="仿宋_GB2312" w:hint="eastAsia"/>
                <w:sz w:val="20"/>
              </w:rPr>
              <w:t>论氛围。发展改革、财政、金融、环境保护、住房城乡建设、交通运输、商务、</w:t>
            </w:r>
            <w:r w:rsidRPr="00C4332C">
              <w:rPr>
                <w:rFonts w:ascii="仿宋_GB2312" w:eastAsia="仿宋_GB2312" w:hAnsiTheme="minorEastAsia" w:cs="仿宋_GB2312" w:hint="eastAsia"/>
                <w:sz w:val="20"/>
              </w:rPr>
              <w:t>工商、税务、质检、安全监管、海关、知识产权等部门，在市场监管和公共服务过程中，要深化信用信息和信用产品的应用，对诚实守信者实行优先办理、简化程序等“绿色通道”支持激励政策。</w:t>
            </w:r>
          </w:p>
        </w:tc>
        <w:tc>
          <w:tcPr>
            <w:tcW w:w="2126" w:type="dxa"/>
            <w:vAlign w:val="center"/>
          </w:tcPr>
          <w:p w:rsidR="008F168C" w:rsidRPr="00C4332C" w:rsidRDefault="000F2A42" w:rsidP="00DD0C8A">
            <w:pPr>
              <w:spacing w:line="320" w:lineRule="exact"/>
              <w:jc w:val="center"/>
              <w:rPr>
                <w:rFonts w:ascii="黑体" w:eastAsia="黑体" w:hAnsi="黑体" w:cs="仿宋_GB2312"/>
                <w:sz w:val="20"/>
              </w:rPr>
            </w:pPr>
            <w:r w:rsidRPr="00C4332C">
              <w:rPr>
                <w:rFonts w:ascii="黑体" w:eastAsia="黑体" w:hAnsi="黑体" w:cs="仿宋_GB2312" w:hint="eastAsia"/>
                <w:sz w:val="20"/>
                <w:szCs w:val="22"/>
              </w:rPr>
              <w:t>自然资源部门</w:t>
            </w:r>
          </w:p>
        </w:tc>
      </w:tr>
      <w:tr w:rsidR="0067661D" w:rsidRPr="00C4332C" w:rsidTr="00C4332C">
        <w:trPr>
          <w:trHeight w:val="563"/>
        </w:trPr>
        <w:tc>
          <w:tcPr>
            <w:tcW w:w="817" w:type="dxa"/>
            <w:vAlign w:val="center"/>
          </w:tcPr>
          <w:p w:rsidR="0067661D" w:rsidRPr="00C4332C" w:rsidRDefault="0067661D">
            <w:pPr>
              <w:jc w:val="center"/>
              <w:rPr>
                <w:rFonts w:ascii="黑体" w:eastAsia="黑体" w:hAnsi="黑体" w:cs="仿宋_GB2312"/>
                <w:kern w:val="2"/>
                <w:sz w:val="21"/>
                <w:szCs w:val="21"/>
              </w:rPr>
            </w:pPr>
            <w:r w:rsidRPr="00C4332C">
              <w:rPr>
                <w:rFonts w:ascii="黑体" w:eastAsia="黑体" w:hAnsi="黑体" w:cs="仿宋_GB2312" w:hint="eastAsia"/>
                <w:szCs w:val="21"/>
              </w:rPr>
              <w:lastRenderedPageBreak/>
              <w:t>序号</w:t>
            </w:r>
          </w:p>
        </w:tc>
        <w:tc>
          <w:tcPr>
            <w:tcW w:w="2268" w:type="dxa"/>
            <w:vAlign w:val="center"/>
          </w:tcPr>
          <w:p w:rsidR="007073E1" w:rsidRPr="00C4332C" w:rsidRDefault="0067661D" w:rsidP="00C4332C">
            <w:pPr>
              <w:jc w:val="center"/>
              <w:rPr>
                <w:rFonts w:ascii="黑体" w:eastAsia="黑体" w:hAnsi="黑体" w:cs="仿宋_GB2312"/>
                <w:kern w:val="2"/>
                <w:sz w:val="21"/>
                <w:szCs w:val="21"/>
              </w:rPr>
            </w:pPr>
            <w:r w:rsidRPr="00C4332C">
              <w:rPr>
                <w:rFonts w:ascii="黑体" w:eastAsia="黑体" w:hAnsi="黑体" w:cs="仿宋_GB2312" w:hint="eastAsia"/>
                <w:szCs w:val="21"/>
              </w:rPr>
              <w:t>联合惩戒措施</w:t>
            </w:r>
          </w:p>
        </w:tc>
        <w:tc>
          <w:tcPr>
            <w:tcW w:w="9356" w:type="dxa"/>
            <w:vAlign w:val="center"/>
          </w:tcPr>
          <w:p w:rsidR="007073E1" w:rsidRPr="00C4332C" w:rsidRDefault="0067661D" w:rsidP="00C4332C">
            <w:pPr>
              <w:spacing w:line="220" w:lineRule="exact"/>
              <w:jc w:val="center"/>
              <w:rPr>
                <w:rFonts w:ascii="仿宋_GB2312" w:eastAsia="仿宋_GB2312" w:hAnsiTheme="minorEastAsia" w:cs="仿宋_GB2312"/>
                <w:spacing w:val="4"/>
                <w:kern w:val="2"/>
                <w:sz w:val="20"/>
                <w:szCs w:val="22"/>
              </w:rPr>
            </w:pPr>
            <w:r w:rsidRPr="00C4332C">
              <w:rPr>
                <w:rFonts w:ascii="黑体" w:eastAsia="黑体" w:hAnsi="黑体" w:cs="仿宋_GB2312" w:hint="eastAsia"/>
                <w:szCs w:val="21"/>
              </w:rPr>
              <w:t>所对应法律法规具体条款</w:t>
            </w:r>
          </w:p>
        </w:tc>
        <w:tc>
          <w:tcPr>
            <w:tcW w:w="2126" w:type="dxa"/>
            <w:vAlign w:val="center"/>
          </w:tcPr>
          <w:p w:rsidR="0067661D" w:rsidRPr="00C4332C" w:rsidRDefault="0067661D">
            <w:pPr>
              <w:spacing w:line="320" w:lineRule="exact"/>
              <w:jc w:val="center"/>
              <w:rPr>
                <w:rFonts w:ascii="黑体" w:eastAsia="黑体" w:hAnsi="黑体" w:cs="仿宋_GB2312"/>
                <w:kern w:val="2"/>
                <w:sz w:val="21"/>
                <w:szCs w:val="21"/>
              </w:rPr>
            </w:pPr>
            <w:r w:rsidRPr="00C4332C">
              <w:rPr>
                <w:rFonts w:ascii="黑体" w:eastAsia="黑体" w:hAnsi="黑体" w:cs="仿宋_GB2312" w:hint="eastAsia"/>
                <w:szCs w:val="21"/>
              </w:rPr>
              <w:t>实施部门</w:t>
            </w:r>
          </w:p>
        </w:tc>
      </w:tr>
      <w:tr w:rsidR="008F168C" w:rsidRPr="00C4332C" w:rsidTr="00C4332C">
        <w:trPr>
          <w:trHeight w:val="7645"/>
        </w:trPr>
        <w:tc>
          <w:tcPr>
            <w:tcW w:w="817" w:type="dxa"/>
            <w:vAlign w:val="center"/>
          </w:tcPr>
          <w:p w:rsidR="008F168C" w:rsidRPr="00C4332C" w:rsidRDefault="0067661D" w:rsidP="00DD0C8A">
            <w:pPr>
              <w:jc w:val="center"/>
              <w:rPr>
                <w:rFonts w:ascii="黑体" w:eastAsia="黑体" w:hAnsi="黑体" w:cs="仿宋_GB2312"/>
                <w:szCs w:val="21"/>
              </w:rPr>
            </w:pPr>
            <w:r w:rsidRPr="00C4332C">
              <w:rPr>
                <w:rFonts w:ascii="黑体" w:eastAsia="黑体" w:hAnsi="黑体" w:cs="仿宋_GB2312" w:hint="eastAsia"/>
                <w:szCs w:val="21"/>
              </w:rPr>
              <w:t>6</w:t>
            </w:r>
          </w:p>
        </w:tc>
        <w:tc>
          <w:tcPr>
            <w:tcW w:w="2268" w:type="dxa"/>
            <w:vAlign w:val="center"/>
          </w:tcPr>
          <w:p w:rsidR="008F168C" w:rsidRPr="00C4332C" w:rsidRDefault="00595A2E">
            <w:pPr>
              <w:jc w:val="left"/>
              <w:rPr>
                <w:rFonts w:ascii="黑体" w:eastAsia="黑体" w:hAnsi="黑体" w:cs="仿宋_GB2312"/>
                <w:kern w:val="2"/>
                <w:sz w:val="21"/>
                <w:szCs w:val="21"/>
              </w:rPr>
            </w:pPr>
            <w:r w:rsidRPr="00C4332C">
              <w:rPr>
                <w:rFonts w:ascii="黑体" w:eastAsia="黑体" w:hAnsi="黑体" w:cs="仿宋_GB2312" w:hint="eastAsia"/>
                <w:sz w:val="20"/>
              </w:rPr>
              <w:t>依法限制参与</w:t>
            </w:r>
            <w:proofErr w:type="gramStart"/>
            <w:r w:rsidRPr="00C4332C">
              <w:rPr>
                <w:rFonts w:ascii="黑体" w:eastAsia="黑体" w:hAnsi="黑体" w:cs="仿宋_GB2312" w:hint="eastAsia"/>
                <w:sz w:val="20"/>
              </w:rPr>
              <w:t>工程等招投标</w:t>
            </w:r>
            <w:proofErr w:type="gramEnd"/>
          </w:p>
        </w:tc>
        <w:tc>
          <w:tcPr>
            <w:tcW w:w="9356" w:type="dxa"/>
            <w:vAlign w:val="center"/>
          </w:tcPr>
          <w:p w:rsidR="0067661D" w:rsidRPr="00C4332C" w:rsidRDefault="00C36102" w:rsidP="0067661D">
            <w:pPr>
              <w:spacing w:line="220" w:lineRule="exact"/>
              <w:rPr>
                <w:rFonts w:ascii="仿宋_GB2312" w:eastAsia="仿宋_GB2312" w:hAnsiTheme="minorEastAsia" w:cs="仿宋_GB2312"/>
                <w:b/>
                <w:spacing w:val="4"/>
                <w:sz w:val="20"/>
              </w:rPr>
            </w:pPr>
            <w:r w:rsidRPr="00C4332C">
              <w:rPr>
                <w:rFonts w:ascii="仿宋_GB2312" w:eastAsia="仿宋_GB2312" w:hAnsiTheme="minorEastAsia" w:cs="仿宋_GB2312" w:hint="eastAsia"/>
                <w:b/>
                <w:spacing w:val="4"/>
                <w:sz w:val="20"/>
              </w:rPr>
              <w:t>（</w:t>
            </w:r>
            <w:r w:rsidRPr="00C4332C">
              <w:rPr>
                <w:rFonts w:ascii="仿宋_GB2312" w:eastAsia="仿宋_GB2312" w:hAnsiTheme="minorEastAsia" w:cs="仿宋_GB2312"/>
                <w:b/>
                <w:spacing w:val="4"/>
                <w:sz w:val="20"/>
              </w:rPr>
              <w:t>1）《企业信息公示暂行条例》（中华人民共和国国务院令第654号）</w:t>
            </w:r>
          </w:p>
          <w:p w:rsidR="0067661D" w:rsidRPr="00C4332C" w:rsidRDefault="0067661D" w:rsidP="0067661D">
            <w:pPr>
              <w:spacing w:line="220" w:lineRule="exact"/>
              <w:rPr>
                <w:rFonts w:ascii="仿宋_GB2312" w:eastAsia="仿宋_GB2312" w:hAnsiTheme="minorEastAsia" w:cs="仿宋_GB2312"/>
                <w:spacing w:val="4"/>
                <w:sz w:val="20"/>
              </w:rPr>
            </w:pPr>
            <w:r w:rsidRPr="00C4332C">
              <w:rPr>
                <w:rFonts w:ascii="仿宋_GB2312" w:eastAsia="仿宋_GB2312" w:hAnsiTheme="minorEastAsia" w:cs="仿宋_GB2312" w:hint="eastAsia"/>
                <w:spacing w:val="4"/>
                <w:sz w:val="20"/>
              </w:rPr>
              <w:t>第十八条县级以上地方人民政府及其有关部门应当建立健全信用约束机制，在政府采购、工程招投标、国有土地出让、授予荣誉称号等工作中，将企业信息作为重要</w:t>
            </w:r>
            <w:proofErr w:type="gramStart"/>
            <w:r w:rsidR="00595A2E" w:rsidRPr="00C4332C">
              <w:rPr>
                <w:rFonts w:ascii="仿宋_GB2312" w:eastAsia="仿宋_GB2312" w:hAnsiTheme="minorEastAsia" w:cs="仿宋_GB2312" w:hint="eastAsia"/>
                <w:spacing w:val="4"/>
                <w:sz w:val="20"/>
              </w:rPr>
              <w:t>考量</w:t>
            </w:r>
            <w:proofErr w:type="gramEnd"/>
            <w:r w:rsidRPr="00C4332C">
              <w:rPr>
                <w:rFonts w:ascii="仿宋_GB2312" w:eastAsia="仿宋_GB2312" w:hAnsiTheme="minorEastAsia" w:cs="仿宋_GB2312" w:hint="eastAsia"/>
                <w:spacing w:val="4"/>
                <w:sz w:val="20"/>
              </w:rPr>
              <w:t>因素，对被列入经营异常名录或者严重违法企业名单的企业依法于以限制或者禁入。</w:t>
            </w:r>
          </w:p>
          <w:p w:rsidR="0067661D" w:rsidRPr="00C4332C" w:rsidRDefault="00C36102" w:rsidP="0067661D">
            <w:pPr>
              <w:spacing w:line="220" w:lineRule="exact"/>
              <w:rPr>
                <w:rFonts w:ascii="仿宋_GB2312" w:eastAsia="仿宋_GB2312" w:hAnsiTheme="minorEastAsia" w:cs="仿宋_GB2312"/>
                <w:b/>
                <w:spacing w:val="-6"/>
                <w:sz w:val="20"/>
              </w:rPr>
            </w:pPr>
            <w:r w:rsidRPr="00C4332C">
              <w:rPr>
                <w:rFonts w:ascii="仿宋_GB2312" w:eastAsia="仿宋_GB2312" w:hAnsiTheme="minorEastAsia" w:cs="仿宋_GB2312" w:hint="eastAsia"/>
                <w:b/>
                <w:spacing w:val="-6"/>
                <w:sz w:val="20"/>
              </w:rPr>
              <w:t>（</w:t>
            </w:r>
            <w:r w:rsidRPr="00C4332C">
              <w:rPr>
                <w:rFonts w:ascii="仿宋_GB2312" w:eastAsia="仿宋_GB2312" w:hAnsiTheme="minorEastAsia" w:cs="仿宋_GB2312"/>
                <w:b/>
                <w:spacing w:val="-6"/>
                <w:sz w:val="20"/>
              </w:rPr>
              <w:t>2）《工程建设项目施工招标投标办法》（国家发展计划委员会令第30号，国家发展和改革委员会令第23号）</w:t>
            </w:r>
          </w:p>
          <w:p w:rsidR="0067661D" w:rsidRPr="00C4332C" w:rsidRDefault="0067661D" w:rsidP="0067661D">
            <w:pPr>
              <w:spacing w:line="220" w:lineRule="exact"/>
              <w:rPr>
                <w:rFonts w:ascii="仿宋_GB2312" w:eastAsia="仿宋_GB2312" w:hAnsiTheme="minorEastAsia" w:cs="仿宋_GB2312"/>
                <w:spacing w:val="4"/>
                <w:sz w:val="20"/>
              </w:rPr>
            </w:pPr>
            <w:r w:rsidRPr="00C4332C">
              <w:rPr>
                <w:rFonts w:ascii="仿宋_GB2312" w:eastAsia="仿宋_GB2312" w:hAnsiTheme="minorEastAsia" w:cs="仿宋_GB2312" w:hint="eastAsia"/>
                <w:spacing w:val="4"/>
                <w:sz w:val="20"/>
              </w:rPr>
              <w:t>第二十条资格</w:t>
            </w:r>
            <w:r w:rsidR="00BD5A72" w:rsidRPr="00C4332C">
              <w:rPr>
                <w:rFonts w:ascii="仿宋_GB2312" w:eastAsia="仿宋_GB2312" w:hAnsi="仿宋_GB2312" w:cs="仿宋_GB2312" w:hint="eastAsia"/>
                <w:spacing w:val="4"/>
                <w:sz w:val="20"/>
              </w:rPr>
              <w:t>审查</w:t>
            </w:r>
            <w:r w:rsidRPr="00C4332C">
              <w:rPr>
                <w:rFonts w:ascii="仿宋_GB2312" w:eastAsia="仿宋_GB2312" w:hAnsi="仿宋_GB2312" w:cs="仿宋_GB2312" w:hint="eastAsia"/>
                <w:spacing w:val="4"/>
                <w:sz w:val="20"/>
              </w:rPr>
              <w:t>应主要</w:t>
            </w:r>
            <w:r w:rsidR="00BD5A72" w:rsidRPr="00C4332C">
              <w:rPr>
                <w:rFonts w:ascii="仿宋_GB2312" w:eastAsia="仿宋_GB2312" w:hAnsi="仿宋_GB2312" w:cs="仿宋_GB2312" w:hint="eastAsia"/>
                <w:spacing w:val="4"/>
                <w:sz w:val="20"/>
              </w:rPr>
              <w:t>审查</w:t>
            </w:r>
            <w:r w:rsidRPr="00C4332C">
              <w:rPr>
                <w:rFonts w:ascii="仿宋_GB2312" w:eastAsia="仿宋_GB2312" w:hAnsi="仿宋_GB2312" w:cs="仿宋_GB2312" w:hint="eastAsia"/>
                <w:spacing w:val="4"/>
                <w:sz w:val="20"/>
              </w:rPr>
              <w:t>潜在投标人或者投标人是否符合下列条件：</w:t>
            </w:r>
          </w:p>
          <w:p w:rsidR="0067661D" w:rsidRPr="00C4332C" w:rsidRDefault="0067661D" w:rsidP="0067661D">
            <w:pPr>
              <w:spacing w:line="220" w:lineRule="exact"/>
              <w:rPr>
                <w:rFonts w:ascii="仿宋_GB2312" w:eastAsia="仿宋_GB2312" w:hAnsiTheme="minorEastAsia" w:cs="仿宋_GB2312"/>
                <w:spacing w:val="4"/>
                <w:sz w:val="20"/>
              </w:rPr>
            </w:pPr>
            <w:r w:rsidRPr="00C4332C">
              <w:rPr>
                <w:rFonts w:ascii="仿宋_GB2312" w:eastAsia="仿宋_GB2312" w:hAnsiTheme="minorEastAsia" w:cs="仿宋_GB2312" w:hint="eastAsia"/>
                <w:spacing w:val="4"/>
                <w:sz w:val="20"/>
              </w:rPr>
              <w:t>（一）具有独立订立合同的权利；</w:t>
            </w:r>
          </w:p>
          <w:p w:rsidR="0067661D" w:rsidRPr="00C4332C" w:rsidRDefault="0067661D" w:rsidP="0067661D">
            <w:pPr>
              <w:spacing w:line="220" w:lineRule="exact"/>
              <w:rPr>
                <w:rFonts w:ascii="仿宋_GB2312" w:eastAsia="仿宋_GB2312" w:hAnsiTheme="minorEastAsia" w:cs="仿宋_GB2312"/>
                <w:spacing w:val="4"/>
                <w:sz w:val="20"/>
              </w:rPr>
            </w:pPr>
            <w:r w:rsidRPr="00C4332C">
              <w:rPr>
                <w:rFonts w:ascii="仿宋_GB2312" w:eastAsia="仿宋_GB2312" w:hAnsiTheme="minorEastAsia" w:cs="仿宋_GB2312" w:hint="eastAsia"/>
                <w:spacing w:val="4"/>
                <w:sz w:val="20"/>
              </w:rPr>
              <w:t>（二）具有履行合同的能力，包括专业、技术资格和能力，资金、设备和其他物质设施状</w:t>
            </w:r>
            <w:r w:rsidRPr="00C4332C">
              <w:rPr>
                <w:rFonts w:ascii="宋体" w:eastAsia="宋体" w:hAnsi="宋体" w:cs="宋体" w:hint="eastAsia"/>
                <w:spacing w:val="4"/>
                <w:sz w:val="20"/>
              </w:rPr>
              <w:t>況</w:t>
            </w:r>
            <w:r w:rsidRPr="00C4332C">
              <w:rPr>
                <w:rFonts w:ascii="仿宋_GB2312" w:eastAsia="仿宋_GB2312" w:hAnsi="仿宋_GB2312" w:cs="仿宋_GB2312" w:hint="eastAsia"/>
                <w:spacing w:val="4"/>
                <w:sz w:val="20"/>
              </w:rPr>
              <w:t>，管理能力，经验、信</w:t>
            </w:r>
            <w:r w:rsidRPr="00C4332C">
              <w:rPr>
                <w:rFonts w:ascii="仿宋_GB2312" w:eastAsia="仿宋_GB2312" w:hAnsiTheme="minorEastAsia" w:cs="仿宋_GB2312" w:hint="eastAsia"/>
                <w:spacing w:val="4"/>
                <w:sz w:val="20"/>
              </w:rPr>
              <w:t>誉和相应的从业人员；</w:t>
            </w:r>
          </w:p>
          <w:p w:rsidR="0067661D" w:rsidRPr="00C4332C" w:rsidRDefault="0067661D" w:rsidP="0067661D">
            <w:pPr>
              <w:spacing w:line="220" w:lineRule="exact"/>
              <w:rPr>
                <w:rFonts w:ascii="仿宋_GB2312" w:eastAsia="仿宋_GB2312" w:hAnsiTheme="minorEastAsia" w:cs="仿宋_GB2312"/>
                <w:spacing w:val="4"/>
                <w:sz w:val="20"/>
              </w:rPr>
            </w:pPr>
            <w:r w:rsidRPr="00C4332C">
              <w:rPr>
                <w:rFonts w:ascii="仿宋_GB2312" w:eastAsia="仿宋_GB2312" w:hAnsiTheme="minorEastAsia" w:cs="仿宋_GB2312" w:hint="eastAsia"/>
                <w:spacing w:val="4"/>
                <w:sz w:val="20"/>
              </w:rPr>
              <w:t>（三）没有处于被责令停业，投标资格被取消，财产被接管、冻结，破产状态；</w:t>
            </w:r>
          </w:p>
          <w:p w:rsidR="0067661D" w:rsidRPr="00C4332C" w:rsidRDefault="0067661D" w:rsidP="0067661D">
            <w:pPr>
              <w:spacing w:line="220" w:lineRule="exact"/>
              <w:rPr>
                <w:rFonts w:ascii="仿宋_GB2312" w:eastAsia="仿宋_GB2312" w:hAnsiTheme="minorEastAsia" w:cs="仿宋_GB2312"/>
                <w:spacing w:val="4"/>
                <w:sz w:val="20"/>
              </w:rPr>
            </w:pPr>
            <w:r w:rsidRPr="00C4332C">
              <w:rPr>
                <w:rFonts w:ascii="仿宋_GB2312" w:eastAsia="仿宋_GB2312" w:hAnsiTheme="minorEastAsia" w:cs="仿宋_GB2312" w:hint="eastAsia"/>
                <w:spacing w:val="4"/>
                <w:sz w:val="20"/>
              </w:rPr>
              <w:t>（四）在最近三年内没有骗取中标和严重违约及重大工程质量问题；</w:t>
            </w:r>
          </w:p>
          <w:p w:rsidR="0067661D" w:rsidRPr="00C4332C" w:rsidRDefault="0067661D" w:rsidP="0067661D">
            <w:pPr>
              <w:spacing w:line="220" w:lineRule="exact"/>
              <w:rPr>
                <w:rFonts w:ascii="仿宋_GB2312" w:eastAsia="仿宋_GB2312" w:hAnsiTheme="minorEastAsia" w:cs="仿宋_GB2312"/>
                <w:spacing w:val="4"/>
                <w:sz w:val="20"/>
              </w:rPr>
            </w:pPr>
            <w:r w:rsidRPr="00C4332C">
              <w:rPr>
                <w:rFonts w:ascii="仿宋_GB2312" w:eastAsia="仿宋_GB2312" w:hAnsiTheme="minorEastAsia" w:cs="仿宋_GB2312" w:hint="eastAsia"/>
                <w:spacing w:val="4"/>
                <w:sz w:val="20"/>
              </w:rPr>
              <w:t>（五）国家规定的其他资格条件。</w:t>
            </w:r>
          </w:p>
          <w:p w:rsidR="0067661D" w:rsidRPr="00C4332C" w:rsidRDefault="0067661D" w:rsidP="0067661D">
            <w:pPr>
              <w:spacing w:line="220" w:lineRule="exact"/>
              <w:rPr>
                <w:rFonts w:ascii="仿宋_GB2312" w:eastAsia="仿宋_GB2312" w:hAnsiTheme="minorEastAsia" w:cs="仿宋_GB2312"/>
                <w:spacing w:val="4"/>
                <w:sz w:val="20"/>
              </w:rPr>
            </w:pPr>
            <w:r w:rsidRPr="00C4332C">
              <w:rPr>
                <w:rFonts w:ascii="仿宋_GB2312" w:eastAsia="仿宋_GB2312" w:hAnsiTheme="minorEastAsia" w:cs="仿宋_GB2312" w:hint="eastAsia"/>
                <w:spacing w:val="4"/>
                <w:sz w:val="20"/>
              </w:rPr>
              <w:t>资格审查</w:t>
            </w:r>
            <w:r w:rsidRPr="00C4332C">
              <w:rPr>
                <w:rFonts w:ascii="仿宋_GB2312" w:eastAsia="仿宋_GB2312" w:hAnsi="仿宋_GB2312" w:cs="仿宋_GB2312" w:hint="eastAsia"/>
                <w:spacing w:val="4"/>
                <w:sz w:val="20"/>
              </w:rPr>
              <w:t>时，招标人不得以不合理的条件限制、排斥潜在投标人或者投标人，不得对潜在投标人或者投标人实行</w:t>
            </w:r>
            <w:r w:rsidR="00595A2E" w:rsidRPr="00C4332C">
              <w:rPr>
                <w:rFonts w:ascii="仿宋_GB2312" w:eastAsia="仿宋_GB2312" w:hAnsi="仿宋_GB2312" w:cs="仿宋_GB2312" w:hint="eastAsia"/>
                <w:spacing w:val="4"/>
                <w:sz w:val="20"/>
              </w:rPr>
              <w:t>歧视</w:t>
            </w:r>
            <w:r w:rsidRPr="00C4332C">
              <w:rPr>
                <w:rFonts w:ascii="仿宋_GB2312" w:eastAsia="仿宋_GB2312" w:hAnsiTheme="minorEastAsia" w:cs="仿宋_GB2312" w:hint="eastAsia"/>
                <w:spacing w:val="4"/>
                <w:sz w:val="20"/>
              </w:rPr>
              <w:t>待遇。任何单位和个人不得以行政手段或者其他不合理方式限制投标人的数量。</w:t>
            </w:r>
          </w:p>
          <w:p w:rsidR="0067661D" w:rsidRPr="00C4332C" w:rsidRDefault="00C36102" w:rsidP="0067661D">
            <w:pPr>
              <w:spacing w:line="220" w:lineRule="exact"/>
              <w:rPr>
                <w:rFonts w:ascii="仿宋_GB2312" w:eastAsia="仿宋_GB2312" w:hAnsiTheme="minorEastAsia" w:cs="仿宋_GB2312"/>
                <w:b/>
                <w:spacing w:val="4"/>
                <w:sz w:val="20"/>
              </w:rPr>
            </w:pPr>
            <w:r w:rsidRPr="00C4332C">
              <w:rPr>
                <w:rFonts w:ascii="仿宋_GB2312" w:eastAsia="仿宋_GB2312" w:hAnsiTheme="minorEastAsia" w:cs="仿宋_GB2312" w:hint="eastAsia"/>
                <w:b/>
                <w:spacing w:val="4"/>
                <w:sz w:val="20"/>
              </w:rPr>
              <w:t>（</w:t>
            </w:r>
            <w:r w:rsidRPr="00C4332C">
              <w:rPr>
                <w:rFonts w:ascii="仿宋_GB2312" w:eastAsia="仿宋_GB2312" w:hAnsiTheme="minorEastAsia" w:cs="仿宋_GB2312"/>
                <w:b/>
                <w:spacing w:val="4"/>
                <w:sz w:val="20"/>
              </w:rPr>
              <w:t>3）《国务院关于促进市场公平</w:t>
            </w:r>
            <w:r w:rsidR="00BD5A72" w:rsidRPr="00C4332C">
              <w:rPr>
                <w:rFonts w:ascii="仿宋_GB2312" w:eastAsia="仿宋_GB2312" w:hAnsiTheme="minorEastAsia" w:cs="仿宋_GB2312" w:hint="eastAsia"/>
                <w:b/>
                <w:spacing w:val="4"/>
                <w:sz w:val="20"/>
              </w:rPr>
              <w:t>竞争</w:t>
            </w:r>
            <w:r w:rsidRPr="00C4332C">
              <w:rPr>
                <w:rFonts w:ascii="仿宋_GB2312" w:eastAsia="仿宋_GB2312" w:hAnsiTheme="minorEastAsia" w:cs="仿宋_GB2312"/>
                <w:b/>
                <w:spacing w:val="4"/>
                <w:sz w:val="20"/>
              </w:rPr>
              <w:t>维护市场正常秩序的若干意见》（国发</w:t>
            </w:r>
            <w:r w:rsidR="0067661D" w:rsidRPr="00C4332C">
              <w:rPr>
                <w:rFonts w:ascii="仿宋_GB2312" w:eastAsia="仿宋_GB2312" w:hAnsiTheme="minorEastAsia" w:cs="仿宋_GB2312" w:hint="eastAsia"/>
                <w:b/>
                <w:sz w:val="20"/>
              </w:rPr>
              <w:t>〔</w:t>
            </w:r>
            <w:r w:rsidR="0067661D" w:rsidRPr="00C4332C">
              <w:rPr>
                <w:rFonts w:ascii="仿宋_GB2312" w:eastAsia="仿宋_GB2312" w:hAnsiTheme="minorEastAsia" w:cs="仿宋_GB2312"/>
                <w:b/>
                <w:sz w:val="20"/>
              </w:rPr>
              <w:t>2014〕</w:t>
            </w:r>
            <w:r w:rsidRPr="00C4332C">
              <w:rPr>
                <w:rFonts w:ascii="仿宋_GB2312" w:eastAsia="仿宋_GB2312" w:hAnsiTheme="minorEastAsia" w:cs="仿宋_GB2312"/>
                <w:b/>
                <w:spacing w:val="4"/>
                <w:sz w:val="20"/>
              </w:rPr>
              <w:t>20号）</w:t>
            </w:r>
          </w:p>
          <w:p w:rsidR="0067661D" w:rsidRPr="00C4332C" w:rsidRDefault="0067661D">
            <w:pPr>
              <w:spacing w:line="220" w:lineRule="exact"/>
              <w:rPr>
                <w:rFonts w:ascii="仿宋_GB2312" w:eastAsia="仿宋_GB2312" w:hAnsiTheme="minorEastAsia" w:cs="仿宋_GB2312"/>
                <w:spacing w:val="4"/>
                <w:kern w:val="2"/>
                <w:sz w:val="20"/>
                <w:szCs w:val="22"/>
              </w:rPr>
            </w:pPr>
            <w:r w:rsidRPr="00C4332C">
              <w:rPr>
                <w:rFonts w:ascii="仿宋_GB2312" w:eastAsia="仿宋_GB2312" w:hAnsiTheme="minorEastAsia" w:cs="仿宋_GB2312" w:hint="eastAsia"/>
                <w:spacing w:val="4"/>
                <w:sz w:val="20"/>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w:t>
            </w:r>
            <w:r w:rsidRPr="00C4332C">
              <w:rPr>
                <w:rFonts w:ascii="仿宋_GB2312" w:eastAsia="仿宋_GB2312" w:hAnsi="仿宋_GB2312" w:cs="仿宋_GB2312" w:hint="eastAsia"/>
                <w:spacing w:val="4"/>
                <w:sz w:val="20"/>
              </w:rPr>
              <w:t>对守信主体予以支持和激励，对失信主体在经营、投融资、取</w:t>
            </w:r>
            <w:r w:rsidRPr="00C4332C">
              <w:rPr>
                <w:rFonts w:ascii="仿宋_GB2312" w:eastAsia="仿宋_GB2312" w:hAnsiTheme="minorEastAsia" w:cs="仿宋_GB2312" w:hint="eastAsia"/>
                <w:spacing w:val="4"/>
                <w:sz w:val="20"/>
              </w:rPr>
              <w:t>得政府供应土地、进出口、出入境、注册新公司、工程招投标、政府采购、获得荣誉、安全许可、生产许可、从业任职资格、资质审核等方面依法予以限制或禁止，对严重违法失信主体实行市场禁入制度。</w:t>
            </w:r>
          </w:p>
          <w:p w:rsidR="0067661D" w:rsidRPr="00C4332C" w:rsidRDefault="00C36102" w:rsidP="0067661D">
            <w:pPr>
              <w:spacing w:line="220" w:lineRule="exact"/>
              <w:rPr>
                <w:rFonts w:ascii="仿宋_GB2312" w:eastAsia="仿宋_GB2312" w:hAnsiTheme="minorEastAsia" w:cs="仿宋_GB2312"/>
                <w:b/>
                <w:spacing w:val="4"/>
                <w:sz w:val="20"/>
              </w:rPr>
            </w:pPr>
            <w:r w:rsidRPr="00C4332C">
              <w:rPr>
                <w:rFonts w:ascii="仿宋_GB2312" w:eastAsia="仿宋_GB2312" w:hAnsiTheme="minorEastAsia" w:cs="仿宋_GB2312" w:hint="eastAsia"/>
                <w:b/>
                <w:spacing w:val="4"/>
                <w:sz w:val="20"/>
              </w:rPr>
              <w:t>（</w:t>
            </w:r>
            <w:r w:rsidRPr="00C4332C">
              <w:rPr>
                <w:rFonts w:ascii="仿宋_GB2312" w:eastAsia="仿宋_GB2312" w:hAnsiTheme="minorEastAsia" w:cs="仿宋_GB2312"/>
                <w:b/>
                <w:spacing w:val="4"/>
                <w:sz w:val="20"/>
              </w:rPr>
              <w:t>4）《中华人民共和国招标投标法》</w:t>
            </w:r>
          </w:p>
          <w:p w:rsidR="0067661D" w:rsidRPr="00C4332C" w:rsidRDefault="0067661D" w:rsidP="0067661D">
            <w:pPr>
              <w:spacing w:line="220" w:lineRule="exact"/>
              <w:rPr>
                <w:rFonts w:ascii="仿宋_GB2312" w:eastAsia="仿宋_GB2312" w:hAnsiTheme="minorEastAsia" w:cs="仿宋_GB2312"/>
                <w:spacing w:val="4"/>
                <w:sz w:val="20"/>
              </w:rPr>
            </w:pPr>
            <w:r w:rsidRPr="00C4332C">
              <w:rPr>
                <w:rFonts w:ascii="仿宋_GB2312" w:eastAsia="仿宋_GB2312" w:hAnsiTheme="minorEastAsia" w:cs="仿宋_GB2312" w:hint="eastAsia"/>
                <w:spacing w:val="4"/>
                <w:sz w:val="20"/>
              </w:rPr>
              <w:t>第二十六条投标人应当具备承担招标项目的能力；国家有关规定对投标人资格条件或者招标文件对投标人资格条件有规定的，投标人应当具备规定的资格条件。</w:t>
            </w:r>
          </w:p>
          <w:p w:rsidR="0067661D" w:rsidRPr="00C4332C" w:rsidRDefault="0067661D" w:rsidP="0067661D">
            <w:pPr>
              <w:spacing w:line="220" w:lineRule="exact"/>
              <w:rPr>
                <w:rFonts w:ascii="仿宋_GB2312" w:eastAsia="仿宋_GB2312" w:hAnsiTheme="minorEastAsia" w:cs="仿宋_GB2312"/>
                <w:spacing w:val="4"/>
                <w:sz w:val="20"/>
              </w:rPr>
            </w:pPr>
            <w:r w:rsidRPr="00C4332C">
              <w:rPr>
                <w:rFonts w:ascii="仿宋_GB2312" w:eastAsia="仿宋_GB2312" w:hAnsiTheme="minorEastAsia" w:cs="仿宋_GB2312" w:hint="eastAsia"/>
                <w:spacing w:val="4"/>
                <w:sz w:val="20"/>
              </w:rPr>
              <w:t>第三十三条投标人不得以低于成本的报价竞标，也不得以他人名义投标或者以其他方式弄虚作假，骗取中标。</w:t>
            </w:r>
          </w:p>
          <w:p w:rsidR="0067661D" w:rsidRPr="00C4332C" w:rsidRDefault="00C36102" w:rsidP="0067661D">
            <w:pPr>
              <w:spacing w:line="220" w:lineRule="exact"/>
              <w:rPr>
                <w:rFonts w:ascii="仿宋_GB2312" w:eastAsia="仿宋_GB2312" w:hAnsiTheme="minorEastAsia" w:cs="仿宋_GB2312"/>
                <w:b/>
                <w:spacing w:val="4"/>
                <w:sz w:val="20"/>
              </w:rPr>
            </w:pPr>
            <w:r w:rsidRPr="00C4332C">
              <w:rPr>
                <w:rFonts w:ascii="仿宋_GB2312" w:eastAsia="仿宋_GB2312" w:hAnsiTheme="minorEastAsia" w:cs="仿宋_GB2312" w:hint="eastAsia"/>
                <w:b/>
                <w:spacing w:val="4"/>
                <w:sz w:val="20"/>
              </w:rPr>
              <w:t>（</w:t>
            </w:r>
            <w:r w:rsidRPr="00C4332C">
              <w:rPr>
                <w:rFonts w:ascii="仿宋_GB2312" w:eastAsia="仿宋_GB2312" w:hAnsiTheme="minorEastAsia" w:cs="仿宋_GB2312"/>
                <w:b/>
                <w:spacing w:val="4"/>
                <w:sz w:val="20"/>
              </w:rPr>
              <w:t>5）《中华人民共和国招标投标法实施条例》（中华人民共和国国务院令第613号）</w:t>
            </w:r>
          </w:p>
          <w:p w:rsidR="0067661D" w:rsidRPr="00C4332C" w:rsidRDefault="0067661D" w:rsidP="0067661D">
            <w:pPr>
              <w:spacing w:line="220" w:lineRule="exact"/>
              <w:rPr>
                <w:rFonts w:ascii="仿宋_GB2312" w:eastAsia="仿宋_GB2312" w:hAnsiTheme="minorEastAsia" w:cs="仿宋_GB2312"/>
                <w:spacing w:val="4"/>
                <w:sz w:val="20"/>
              </w:rPr>
            </w:pPr>
            <w:r w:rsidRPr="00C4332C">
              <w:rPr>
                <w:rFonts w:ascii="仿宋_GB2312" w:eastAsia="仿宋_GB2312" w:hAnsiTheme="minorEastAsia" w:cs="仿宋_GB2312" w:hint="eastAsia"/>
                <w:spacing w:val="4"/>
                <w:sz w:val="20"/>
              </w:rPr>
              <w:t>第四十二条使用通过受让后者租借等方式获取的资格、资质证书投标的，属于招标投标法第三十三条规定的以他人名义投标投标人有下列情形之一的，属于招标投标法第三十三条规定的以其他方式弄虚作假的行为：</w:t>
            </w:r>
          </w:p>
          <w:p w:rsidR="0067661D" w:rsidRPr="00C4332C" w:rsidRDefault="0067661D" w:rsidP="0067661D">
            <w:pPr>
              <w:spacing w:line="220" w:lineRule="exact"/>
              <w:rPr>
                <w:rFonts w:ascii="仿宋_GB2312" w:eastAsia="仿宋_GB2312" w:hAnsiTheme="minorEastAsia" w:cs="仿宋_GB2312"/>
                <w:spacing w:val="4"/>
                <w:sz w:val="20"/>
              </w:rPr>
            </w:pPr>
            <w:r w:rsidRPr="00C4332C">
              <w:rPr>
                <w:rFonts w:ascii="仿宋_GB2312" w:eastAsia="仿宋_GB2312" w:hAnsiTheme="minorEastAsia" w:cs="仿宋_GB2312" w:hint="eastAsia"/>
                <w:spacing w:val="4"/>
                <w:sz w:val="20"/>
              </w:rPr>
              <w:t>（一）使用伪造、变造的许可证件</w:t>
            </w:r>
          </w:p>
          <w:p w:rsidR="0067661D" w:rsidRPr="00C4332C" w:rsidRDefault="0067661D" w:rsidP="0067661D">
            <w:pPr>
              <w:spacing w:line="220" w:lineRule="exact"/>
              <w:rPr>
                <w:rFonts w:ascii="仿宋_GB2312" w:eastAsia="仿宋_GB2312" w:hAnsiTheme="minorEastAsia" w:cs="仿宋_GB2312"/>
                <w:spacing w:val="4"/>
                <w:sz w:val="20"/>
              </w:rPr>
            </w:pPr>
            <w:r w:rsidRPr="00C4332C">
              <w:rPr>
                <w:rFonts w:ascii="仿宋_GB2312" w:eastAsia="仿宋_GB2312" w:hAnsiTheme="minorEastAsia" w:cs="仿宋_GB2312" w:hint="eastAsia"/>
                <w:spacing w:val="4"/>
                <w:sz w:val="20"/>
              </w:rPr>
              <w:t>（二）提供</w:t>
            </w:r>
            <w:r w:rsidRPr="00C4332C">
              <w:rPr>
                <w:rFonts w:ascii="宋体" w:eastAsia="宋体" w:hAnsi="宋体" w:cs="宋体" w:hint="eastAsia"/>
                <w:spacing w:val="4"/>
                <w:sz w:val="20"/>
              </w:rPr>
              <w:t>虛</w:t>
            </w:r>
            <w:r w:rsidRPr="00C4332C">
              <w:rPr>
                <w:rFonts w:ascii="仿宋_GB2312" w:eastAsia="仿宋_GB2312" w:hAnsi="仿宋_GB2312" w:cs="仿宋_GB2312" w:hint="eastAsia"/>
                <w:spacing w:val="4"/>
                <w:sz w:val="20"/>
              </w:rPr>
              <w:t>假的财务状况或者业绩；</w:t>
            </w:r>
          </w:p>
          <w:p w:rsidR="0067661D" w:rsidRPr="00C4332C" w:rsidRDefault="0067661D" w:rsidP="0067661D">
            <w:pPr>
              <w:spacing w:line="220" w:lineRule="exact"/>
              <w:rPr>
                <w:rFonts w:ascii="仿宋_GB2312" w:eastAsia="仿宋_GB2312" w:hAnsiTheme="minorEastAsia" w:cs="仿宋_GB2312"/>
                <w:spacing w:val="4"/>
                <w:sz w:val="20"/>
              </w:rPr>
            </w:pPr>
            <w:r w:rsidRPr="00C4332C">
              <w:rPr>
                <w:rFonts w:ascii="仿宋_GB2312" w:eastAsia="仿宋_GB2312" w:hAnsiTheme="minorEastAsia" w:cs="仿宋_GB2312" w:hint="eastAsia"/>
                <w:spacing w:val="4"/>
                <w:sz w:val="20"/>
              </w:rPr>
              <w:t>（三）提供虚假的</w:t>
            </w:r>
            <w:r w:rsidRPr="00C4332C">
              <w:rPr>
                <w:rFonts w:ascii="宋体" w:eastAsia="宋体" w:hAnsi="宋体" w:cs="宋体" w:hint="eastAsia"/>
                <w:spacing w:val="4"/>
                <w:sz w:val="20"/>
              </w:rPr>
              <w:t>项</w:t>
            </w:r>
            <w:r w:rsidR="00C36102" w:rsidRPr="00C4332C">
              <w:rPr>
                <w:rFonts w:ascii="仿宋_GB2312" w:eastAsia="仿宋_GB2312" w:hAnsi="仿宋_GB2312" w:cs="仿宋_GB2312" w:hint="eastAsia"/>
                <w:spacing w:val="4"/>
                <w:sz w:val="20"/>
              </w:rPr>
              <w:t>目</w:t>
            </w:r>
            <w:r w:rsidRPr="00C4332C">
              <w:rPr>
                <w:rFonts w:ascii="仿宋_GB2312" w:eastAsia="仿宋_GB2312" w:hAnsi="仿宋_GB2312" w:cs="仿宋_GB2312" w:hint="eastAsia"/>
                <w:spacing w:val="4"/>
                <w:sz w:val="20"/>
              </w:rPr>
              <w:t>负责人或者主要技术人员简历、劳动关系证明；</w:t>
            </w:r>
          </w:p>
          <w:p w:rsidR="0067661D" w:rsidRPr="00C4332C" w:rsidRDefault="0067661D" w:rsidP="0067661D">
            <w:pPr>
              <w:spacing w:line="220" w:lineRule="exact"/>
              <w:rPr>
                <w:rFonts w:ascii="仿宋_GB2312" w:eastAsia="仿宋_GB2312" w:hAnsiTheme="minorEastAsia" w:cs="仿宋_GB2312"/>
                <w:spacing w:val="4"/>
                <w:sz w:val="20"/>
              </w:rPr>
            </w:pPr>
            <w:r w:rsidRPr="00C4332C">
              <w:rPr>
                <w:rFonts w:ascii="仿宋_GB2312" w:eastAsia="仿宋_GB2312" w:hAnsiTheme="minorEastAsia" w:cs="仿宋_GB2312" w:hint="eastAsia"/>
                <w:spacing w:val="4"/>
                <w:sz w:val="20"/>
              </w:rPr>
              <w:t>（四）提供虚假的信用状况；</w:t>
            </w:r>
          </w:p>
          <w:p w:rsidR="008F168C" w:rsidRPr="00C4332C" w:rsidRDefault="0067661D" w:rsidP="0067661D">
            <w:pPr>
              <w:spacing w:line="220" w:lineRule="exact"/>
              <w:rPr>
                <w:rFonts w:ascii="仿宋_GB2312" w:eastAsia="仿宋_GB2312" w:hAnsiTheme="minorEastAsia" w:cs="仿宋_GB2312"/>
                <w:spacing w:val="4"/>
                <w:sz w:val="20"/>
              </w:rPr>
            </w:pPr>
            <w:r w:rsidRPr="00C4332C">
              <w:rPr>
                <w:rFonts w:ascii="仿宋_GB2312" w:eastAsia="仿宋_GB2312" w:hAnsiTheme="minorEastAsia" w:cs="仿宋_GB2312" w:hint="eastAsia"/>
                <w:spacing w:val="4"/>
                <w:sz w:val="20"/>
              </w:rPr>
              <w:t>（五）其他弄虚作假的行为。</w:t>
            </w:r>
          </w:p>
        </w:tc>
        <w:tc>
          <w:tcPr>
            <w:tcW w:w="2126" w:type="dxa"/>
            <w:vAlign w:val="center"/>
          </w:tcPr>
          <w:p w:rsidR="008F168C" w:rsidRPr="00C4332C" w:rsidRDefault="000F2A42" w:rsidP="00DD0C8A">
            <w:pPr>
              <w:spacing w:line="320" w:lineRule="exact"/>
              <w:jc w:val="center"/>
              <w:rPr>
                <w:rFonts w:ascii="黑体" w:eastAsia="黑体" w:hAnsi="黑体" w:cs="仿宋_GB2312"/>
                <w:sz w:val="20"/>
              </w:rPr>
            </w:pPr>
            <w:r w:rsidRPr="00C4332C">
              <w:rPr>
                <w:rFonts w:ascii="黑体" w:eastAsia="黑体" w:hAnsi="黑体" w:cs="仿宋_GB2312" w:hint="eastAsia"/>
                <w:sz w:val="20"/>
                <w:szCs w:val="22"/>
              </w:rPr>
              <w:t>发展改革、交通运输、经信、住房城乡建设、水利水</w:t>
            </w:r>
            <w:proofErr w:type="gramStart"/>
            <w:r w:rsidRPr="00C4332C">
              <w:rPr>
                <w:rFonts w:ascii="黑体" w:eastAsia="黑体" w:hAnsi="黑体" w:cs="仿宋_GB2312" w:hint="eastAsia"/>
                <w:sz w:val="20"/>
                <w:szCs w:val="22"/>
              </w:rPr>
              <w:t>务</w:t>
            </w:r>
            <w:proofErr w:type="gramEnd"/>
            <w:r w:rsidRPr="00C4332C">
              <w:rPr>
                <w:rFonts w:ascii="黑体" w:eastAsia="黑体" w:hAnsi="黑体" w:cs="仿宋_GB2312" w:hint="eastAsia"/>
                <w:sz w:val="20"/>
                <w:szCs w:val="22"/>
              </w:rPr>
              <w:t>等有关部门</w:t>
            </w:r>
          </w:p>
        </w:tc>
      </w:tr>
      <w:tr w:rsidR="0067661D" w:rsidRPr="00C4332C" w:rsidTr="00C4332C">
        <w:trPr>
          <w:trHeight w:val="563"/>
        </w:trPr>
        <w:tc>
          <w:tcPr>
            <w:tcW w:w="817" w:type="dxa"/>
            <w:vAlign w:val="center"/>
          </w:tcPr>
          <w:p w:rsidR="0067661D" w:rsidRPr="00C4332C" w:rsidRDefault="0067661D">
            <w:pPr>
              <w:jc w:val="center"/>
              <w:rPr>
                <w:rFonts w:ascii="黑体" w:eastAsia="黑体" w:hAnsi="黑体" w:cs="仿宋_GB2312"/>
                <w:kern w:val="2"/>
                <w:sz w:val="21"/>
                <w:szCs w:val="21"/>
              </w:rPr>
            </w:pPr>
            <w:r w:rsidRPr="00C4332C">
              <w:rPr>
                <w:rFonts w:ascii="黑体" w:eastAsia="黑体" w:hAnsi="黑体" w:cs="仿宋_GB2312" w:hint="eastAsia"/>
                <w:szCs w:val="21"/>
              </w:rPr>
              <w:lastRenderedPageBreak/>
              <w:t>序号</w:t>
            </w:r>
          </w:p>
        </w:tc>
        <w:tc>
          <w:tcPr>
            <w:tcW w:w="2268" w:type="dxa"/>
            <w:vAlign w:val="center"/>
          </w:tcPr>
          <w:p w:rsidR="007073E1" w:rsidRPr="00C4332C" w:rsidRDefault="0067661D" w:rsidP="00C4332C">
            <w:pPr>
              <w:jc w:val="center"/>
              <w:rPr>
                <w:rFonts w:ascii="黑体" w:eastAsia="黑体" w:hAnsi="黑体" w:cs="仿宋_GB2312"/>
                <w:kern w:val="2"/>
                <w:sz w:val="21"/>
                <w:szCs w:val="21"/>
              </w:rPr>
            </w:pPr>
            <w:r w:rsidRPr="00C4332C">
              <w:rPr>
                <w:rFonts w:ascii="黑体" w:eastAsia="黑体" w:hAnsi="黑体" w:cs="仿宋_GB2312" w:hint="eastAsia"/>
                <w:szCs w:val="21"/>
              </w:rPr>
              <w:t>联合惩戒措施</w:t>
            </w:r>
          </w:p>
        </w:tc>
        <w:tc>
          <w:tcPr>
            <w:tcW w:w="9356" w:type="dxa"/>
            <w:vAlign w:val="center"/>
          </w:tcPr>
          <w:p w:rsidR="007073E1" w:rsidRPr="00C4332C" w:rsidRDefault="0067661D" w:rsidP="00C4332C">
            <w:pPr>
              <w:spacing w:line="220" w:lineRule="exact"/>
              <w:jc w:val="center"/>
              <w:rPr>
                <w:rFonts w:ascii="仿宋_GB2312" w:eastAsia="仿宋_GB2312" w:hAnsiTheme="minorEastAsia" w:cs="仿宋_GB2312"/>
                <w:spacing w:val="4"/>
                <w:kern w:val="2"/>
                <w:sz w:val="20"/>
                <w:szCs w:val="22"/>
              </w:rPr>
            </w:pPr>
            <w:r w:rsidRPr="00C4332C">
              <w:rPr>
                <w:rFonts w:ascii="黑体" w:eastAsia="黑体" w:hAnsi="黑体" w:cs="仿宋_GB2312" w:hint="eastAsia"/>
                <w:szCs w:val="21"/>
              </w:rPr>
              <w:t>所对应法律法规具体条款</w:t>
            </w:r>
          </w:p>
        </w:tc>
        <w:tc>
          <w:tcPr>
            <w:tcW w:w="2126" w:type="dxa"/>
            <w:vAlign w:val="center"/>
          </w:tcPr>
          <w:p w:rsidR="0067661D" w:rsidRPr="00C4332C" w:rsidRDefault="0067661D">
            <w:pPr>
              <w:spacing w:line="320" w:lineRule="exact"/>
              <w:jc w:val="center"/>
              <w:rPr>
                <w:rFonts w:ascii="黑体" w:eastAsia="黑体" w:hAnsi="黑体" w:cs="仿宋_GB2312"/>
                <w:kern w:val="2"/>
                <w:sz w:val="21"/>
                <w:szCs w:val="21"/>
              </w:rPr>
            </w:pPr>
            <w:r w:rsidRPr="00C4332C">
              <w:rPr>
                <w:rFonts w:ascii="黑体" w:eastAsia="黑体" w:hAnsi="黑体" w:cs="仿宋_GB2312" w:hint="eastAsia"/>
                <w:szCs w:val="21"/>
              </w:rPr>
              <w:t>实施部门</w:t>
            </w:r>
          </w:p>
        </w:tc>
      </w:tr>
      <w:tr w:rsidR="008F168C" w:rsidRPr="00C4332C" w:rsidTr="00C4332C">
        <w:trPr>
          <w:trHeight w:val="7645"/>
        </w:trPr>
        <w:tc>
          <w:tcPr>
            <w:tcW w:w="817" w:type="dxa"/>
            <w:vAlign w:val="center"/>
          </w:tcPr>
          <w:p w:rsidR="008F168C" w:rsidRPr="00C4332C" w:rsidRDefault="0067661D" w:rsidP="00DD0C8A">
            <w:pPr>
              <w:jc w:val="center"/>
              <w:rPr>
                <w:rFonts w:ascii="黑体" w:eastAsia="黑体" w:hAnsi="黑体" w:cs="仿宋_GB2312"/>
                <w:szCs w:val="21"/>
              </w:rPr>
            </w:pPr>
            <w:r w:rsidRPr="00C4332C">
              <w:rPr>
                <w:rFonts w:ascii="黑体" w:eastAsia="黑体" w:hAnsi="黑体" w:cs="仿宋_GB2312" w:hint="eastAsia"/>
                <w:szCs w:val="21"/>
              </w:rPr>
              <w:t>7</w:t>
            </w:r>
          </w:p>
        </w:tc>
        <w:tc>
          <w:tcPr>
            <w:tcW w:w="2268" w:type="dxa"/>
            <w:vAlign w:val="center"/>
          </w:tcPr>
          <w:p w:rsidR="008F168C" w:rsidRPr="00C4332C" w:rsidRDefault="00595A2E" w:rsidP="00595A2E">
            <w:pPr>
              <w:jc w:val="left"/>
              <w:rPr>
                <w:rFonts w:ascii="黑体" w:eastAsia="黑体" w:hAnsi="黑体" w:cs="仿宋_GB2312"/>
                <w:sz w:val="20"/>
              </w:rPr>
            </w:pPr>
            <w:r w:rsidRPr="00C4332C">
              <w:rPr>
                <w:rFonts w:ascii="黑体" w:eastAsia="黑体" w:hAnsi="黑体" w:cs="仿宋_GB2312" w:hint="eastAsia"/>
                <w:sz w:val="20"/>
              </w:rPr>
              <w:t>限制取得安全生产许可</w:t>
            </w:r>
          </w:p>
        </w:tc>
        <w:tc>
          <w:tcPr>
            <w:tcW w:w="9356" w:type="dxa"/>
            <w:vAlign w:val="center"/>
          </w:tcPr>
          <w:p w:rsidR="007073E1" w:rsidRPr="00C4332C" w:rsidRDefault="00C36102" w:rsidP="00C4332C">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1）《国务院关于促进市场公平</w:t>
            </w:r>
            <w:r w:rsidR="00BD5A72" w:rsidRPr="00C4332C">
              <w:rPr>
                <w:rFonts w:ascii="仿宋_GB2312" w:eastAsia="仿宋_GB2312" w:hAnsiTheme="minorEastAsia" w:cs="仿宋_GB2312" w:hint="eastAsia"/>
                <w:b/>
                <w:sz w:val="20"/>
              </w:rPr>
              <w:t>竞争</w:t>
            </w:r>
            <w:r w:rsidRPr="00C4332C">
              <w:rPr>
                <w:rFonts w:ascii="仿宋_GB2312" w:eastAsia="仿宋_GB2312" w:hAnsiTheme="minorEastAsia" w:cs="仿宋_GB2312"/>
                <w:b/>
                <w:sz w:val="20"/>
              </w:rPr>
              <w:t>维护市场正常秩序的若干意见》（国发〔2014〕20号）</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w:t>
            </w:r>
          </w:p>
          <w:p w:rsidR="007073E1" w:rsidRPr="00C4332C" w:rsidRDefault="00C36102" w:rsidP="00C4332C">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2）《安全生产许可证条例》</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第六条企业取得安全生产许可证，应当具备下列安全生产条件：</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（一）建立、健全安全生产责任制，制定完备的安全生产规章制度和操作规程</w:t>
            </w:r>
            <w:r w:rsidR="00DD0C8A" w:rsidRPr="00C4332C">
              <w:rPr>
                <w:rFonts w:ascii="仿宋_GB2312" w:eastAsia="仿宋_GB2312" w:hAnsiTheme="minorEastAsia" w:cs="仿宋_GB2312" w:hint="eastAsia"/>
                <w:sz w:val="20"/>
              </w:rPr>
              <w:t>；</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（二）安全投入符合安全生产要求；</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（三）设置安全生产管理机构，配备专职安全生产管理人员；</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（四）主要负责人和安全生产管理人员经考核合格</w:t>
            </w:r>
            <w:r w:rsidR="00DD0C8A" w:rsidRPr="00C4332C">
              <w:rPr>
                <w:rFonts w:ascii="仿宋_GB2312" w:eastAsia="仿宋_GB2312" w:hAnsiTheme="minorEastAsia" w:cs="仿宋_GB2312" w:hint="eastAsia"/>
                <w:sz w:val="20"/>
              </w:rPr>
              <w:t>；</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（五）特种作业人员经有关业务主管部门考核合格，取得特种作业操作资格证书；</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（六）从业人员经安全生产教育和培训合格</w:t>
            </w:r>
            <w:r w:rsidR="00DD0C8A" w:rsidRPr="00C4332C">
              <w:rPr>
                <w:rFonts w:ascii="仿宋_GB2312" w:eastAsia="仿宋_GB2312" w:hAnsiTheme="minorEastAsia" w:cs="仿宋_GB2312" w:hint="eastAsia"/>
                <w:sz w:val="20"/>
              </w:rPr>
              <w:t>；</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（七）依法参加工伤保险，为从业人员缴纳保险费；</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（八）厂房、作业场所和安全设施、设备、工艺符合有关安全生产法律、法规、标准和规程的要求；</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（九）有职业危害防治措施，并为从业人员配</w:t>
            </w:r>
            <w:proofErr w:type="gramStart"/>
            <w:r w:rsidRPr="00C4332C">
              <w:rPr>
                <w:rFonts w:ascii="仿宋_GB2312" w:eastAsia="仿宋_GB2312" w:hAnsiTheme="minorEastAsia" w:cs="仿宋_GB2312" w:hint="eastAsia"/>
                <w:sz w:val="20"/>
              </w:rPr>
              <w:t>各符合</w:t>
            </w:r>
            <w:proofErr w:type="gramEnd"/>
            <w:r w:rsidRPr="00C4332C">
              <w:rPr>
                <w:rFonts w:ascii="仿宋_GB2312" w:eastAsia="仿宋_GB2312" w:hAnsiTheme="minorEastAsia" w:cs="仿宋_GB2312" w:hint="eastAsia"/>
                <w:sz w:val="20"/>
              </w:rPr>
              <w:t>国家标准或者行业标准的劳动防护用品</w:t>
            </w:r>
            <w:r w:rsidR="00DD0C8A" w:rsidRPr="00C4332C">
              <w:rPr>
                <w:rFonts w:ascii="仿宋_GB2312" w:eastAsia="仿宋_GB2312" w:hAnsiTheme="minorEastAsia" w:cs="仿宋_GB2312" w:hint="eastAsia"/>
                <w:sz w:val="20"/>
              </w:rPr>
              <w:t>；</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（十）依法进行安全评价；</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（十一）有重大危险源检测、评估、监控措施和应急预案；</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（十二）有生产安全事故应急救援预案、应急救援组织或者应急救援人员，配备必要的应急救援器材、设备；</w:t>
            </w:r>
          </w:p>
          <w:p w:rsidR="007073E1" w:rsidRPr="00C4332C" w:rsidRDefault="00C36102" w:rsidP="00C4332C">
            <w:pPr>
              <w:spacing w:line="260" w:lineRule="exact"/>
              <w:rPr>
                <w:rFonts w:ascii="仿宋_GB2312" w:eastAsia="仿宋_GB2312" w:hAnsiTheme="minorEastAsia" w:cs="仿宋_GB2312"/>
                <w:b/>
                <w:spacing w:val="4"/>
                <w:sz w:val="20"/>
              </w:rPr>
            </w:pPr>
            <w:r w:rsidRPr="00C4332C">
              <w:rPr>
                <w:rFonts w:ascii="仿宋_GB2312" w:eastAsia="仿宋_GB2312" w:hAnsiTheme="minorEastAsia" w:cs="仿宋_GB2312" w:hint="eastAsia"/>
                <w:sz w:val="20"/>
              </w:rPr>
              <w:t>（十三）法律、法规规定的其他条件。</w:t>
            </w:r>
          </w:p>
        </w:tc>
        <w:tc>
          <w:tcPr>
            <w:tcW w:w="2126" w:type="dxa"/>
            <w:vAlign w:val="center"/>
          </w:tcPr>
          <w:p w:rsidR="008F168C" w:rsidRPr="00C4332C" w:rsidRDefault="000F2A42" w:rsidP="00DD0C8A">
            <w:pPr>
              <w:spacing w:line="320" w:lineRule="exact"/>
              <w:jc w:val="center"/>
              <w:rPr>
                <w:rFonts w:ascii="黑体" w:eastAsia="黑体" w:hAnsi="黑体" w:cs="仿宋_GB2312"/>
                <w:sz w:val="20"/>
              </w:rPr>
            </w:pPr>
            <w:r w:rsidRPr="00C4332C">
              <w:rPr>
                <w:rFonts w:ascii="黑体" w:eastAsia="黑体" w:hAnsi="黑体" w:cs="仿宋_GB2312" w:hint="eastAsia"/>
                <w:sz w:val="20"/>
                <w:szCs w:val="22"/>
              </w:rPr>
              <w:t>应急管理、住房城乡建设等有关部门</w:t>
            </w:r>
          </w:p>
        </w:tc>
      </w:tr>
      <w:tr w:rsidR="0067661D" w:rsidRPr="00C4332C" w:rsidTr="00C4332C">
        <w:trPr>
          <w:trHeight w:val="563"/>
        </w:trPr>
        <w:tc>
          <w:tcPr>
            <w:tcW w:w="817" w:type="dxa"/>
            <w:vAlign w:val="center"/>
          </w:tcPr>
          <w:p w:rsidR="0067661D" w:rsidRPr="00C4332C" w:rsidRDefault="0067661D">
            <w:pPr>
              <w:jc w:val="center"/>
              <w:rPr>
                <w:rFonts w:ascii="黑体" w:eastAsia="黑体" w:hAnsi="黑体" w:cs="仿宋_GB2312"/>
                <w:kern w:val="2"/>
                <w:sz w:val="21"/>
                <w:szCs w:val="21"/>
              </w:rPr>
            </w:pPr>
            <w:r w:rsidRPr="00C4332C">
              <w:rPr>
                <w:rFonts w:ascii="黑体" w:eastAsia="黑体" w:hAnsi="黑体" w:cs="仿宋_GB2312" w:hint="eastAsia"/>
                <w:szCs w:val="21"/>
              </w:rPr>
              <w:lastRenderedPageBreak/>
              <w:t>序号</w:t>
            </w:r>
          </w:p>
        </w:tc>
        <w:tc>
          <w:tcPr>
            <w:tcW w:w="2268" w:type="dxa"/>
            <w:vAlign w:val="center"/>
          </w:tcPr>
          <w:p w:rsidR="007073E1" w:rsidRPr="00C4332C" w:rsidRDefault="0067661D" w:rsidP="00C4332C">
            <w:pPr>
              <w:jc w:val="center"/>
              <w:rPr>
                <w:rFonts w:ascii="黑体" w:eastAsia="黑体" w:hAnsi="黑体" w:cs="仿宋_GB2312"/>
                <w:kern w:val="2"/>
                <w:sz w:val="21"/>
                <w:szCs w:val="21"/>
              </w:rPr>
            </w:pPr>
            <w:r w:rsidRPr="00C4332C">
              <w:rPr>
                <w:rFonts w:ascii="黑体" w:eastAsia="黑体" w:hAnsi="黑体" w:cs="仿宋_GB2312" w:hint="eastAsia"/>
                <w:szCs w:val="21"/>
              </w:rPr>
              <w:t>联合惩戒措施</w:t>
            </w:r>
          </w:p>
        </w:tc>
        <w:tc>
          <w:tcPr>
            <w:tcW w:w="9356" w:type="dxa"/>
            <w:vAlign w:val="center"/>
          </w:tcPr>
          <w:p w:rsidR="007073E1" w:rsidRPr="00C4332C" w:rsidRDefault="0067661D" w:rsidP="00C4332C">
            <w:pPr>
              <w:spacing w:line="220" w:lineRule="exact"/>
              <w:jc w:val="center"/>
              <w:rPr>
                <w:rFonts w:ascii="仿宋_GB2312" w:eastAsia="仿宋_GB2312" w:hAnsiTheme="minorEastAsia" w:cs="仿宋_GB2312"/>
                <w:spacing w:val="4"/>
                <w:kern w:val="2"/>
                <w:sz w:val="20"/>
                <w:szCs w:val="22"/>
              </w:rPr>
            </w:pPr>
            <w:r w:rsidRPr="00C4332C">
              <w:rPr>
                <w:rFonts w:ascii="黑体" w:eastAsia="黑体" w:hAnsi="黑体" w:cs="仿宋_GB2312" w:hint="eastAsia"/>
                <w:szCs w:val="21"/>
              </w:rPr>
              <w:t>所对应法律法规具体条款</w:t>
            </w:r>
          </w:p>
        </w:tc>
        <w:tc>
          <w:tcPr>
            <w:tcW w:w="2126" w:type="dxa"/>
            <w:vAlign w:val="center"/>
          </w:tcPr>
          <w:p w:rsidR="0067661D" w:rsidRPr="00C4332C" w:rsidRDefault="0067661D">
            <w:pPr>
              <w:spacing w:line="320" w:lineRule="exact"/>
              <w:jc w:val="center"/>
              <w:rPr>
                <w:rFonts w:ascii="黑体" w:eastAsia="黑体" w:hAnsi="黑体" w:cs="仿宋_GB2312"/>
                <w:kern w:val="2"/>
                <w:sz w:val="21"/>
                <w:szCs w:val="21"/>
              </w:rPr>
            </w:pPr>
            <w:r w:rsidRPr="00C4332C">
              <w:rPr>
                <w:rFonts w:ascii="黑体" w:eastAsia="黑体" w:hAnsi="黑体" w:cs="仿宋_GB2312" w:hint="eastAsia"/>
                <w:szCs w:val="21"/>
              </w:rPr>
              <w:t>实施部门</w:t>
            </w:r>
          </w:p>
        </w:tc>
      </w:tr>
      <w:tr w:rsidR="008F168C" w:rsidRPr="00C4332C" w:rsidTr="00C4332C">
        <w:trPr>
          <w:trHeight w:val="7645"/>
        </w:trPr>
        <w:tc>
          <w:tcPr>
            <w:tcW w:w="817" w:type="dxa"/>
            <w:vAlign w:val="center"/>
          </w:tcPr>
          <w:p w:rsidR="008F168C" w:rsidRPr="00C4332C" w:rsidRDefault="0067661D" w:rsidP="00DD0C8A">
            <w:pPr>
              <w:jc w:val="center"/>
              <w:rPr>
                <w:rFonts w:ascii="黑体" w:eastAsia="黑体" w:hAnsi="黑体" w:cs="仿宋_GB2312"/>
                <w:szCs w:val="21"/>
              </w:rPr>
            </w:pPr>
            <w:r w:rsidRPr="00C4332C">
              <w:rPr>
                <w:rFonts w:ascii="黑体" w:eastAsia="黑体" w:hAnsi="黑体" w:cs="仿宋_GB2312" w:hint="eastAsia"/>
                <w:szCs w:val="21"/>
              </w:rPr>
              <w:t>8</w:t>
            </w:r>
          </w:p>
        </w:tc>
        <w:tc>
          <w:tcPr>
            <w:tcW w:w="2268" w:type="dxa"/>
            <w:vAlign w:val="center"/>
          </w:tcPr>
          <w:p w:rsidR="008F168C" w:rsidRPr="00C4332C" w:rsidRDefault="00595A2E">
            <w:pPr>
              <w:jc w:val="left"/>
              <w:rPr>
                <w:rFonts w:ascii="黑体" w:eastAsia="黑体" w:hAnsi="黑体" w:cs="仿宋_GB2312"/>
                <w:kern w:val="2"/>
                <w:sz w:val="21"/>
                <w:szCs w:val="21"/>
              </w:rPr>
            </w:pPr>
            <w:r w:rsidRPr="00C4332C">
              <w:rPr>
                <w:rFonts w:ascii="黑体" w:eastAsia="黑体" w:hAnsi="黑体" w:cs="仿宋_GB2312" w:hint="eastAsia"/>
                <w:sz w:val="20"/>
              </w:rPr>
              <w:t>供新增项目核准时审慎性参考</w:t>
            </w:r>
          </w:p>
        </w:tc>
        <w:tc>
          <w:tcPr>
            <w:tcW w:w="9356" w:type="dxa"/>
            <w:vAlign w:val="center"/>
          </w:tcPr>
          <w:p w:rsidR="007073E1" w:rsidRPr="00C4332C" w:rsidRDefault="00C36102" w:rsidP="00C4332C">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1）《生产经营单位安全生产不良记录</w:t>
            </w:r>
            <w:r w:rsidRPr="00C4332C">
              <w:rPr>
                <w:rFonts w:ascii="仿宋_GB2312" w:eastAsia="仿宋_GB2312" w:hAnsiTheme="minorEastAsia" w:cs="仿宋_GB2312"/>
                <w:b/>
                <w:sz w:val="20"/>
              </w:rPr>
              <w:t>“</w:t>
            </w:r>
            <w:r w:rsidRPr="00C4332C">
              <w:rPr>
                <w:rFonts w:ascii="仿宋_GB2312" w:eastAsia="仿宋_GB2312" w:hAnsiTheme="minorEastAsia" w:cs="仿宋_GB2312"/>
                <w:b/>
                <w:sz w:val="20"/>
              </w:rPr>
              <w:t>黑名单</w:t>
            </w:r>
            <w:r w:rsidRPr="00C4332C">
              <w:rPr>
                <w:rFonts w:ascii="仿宋_GB2312" w:eastAsia="仿宋_GB2312" w:hAnsiTheme="minorEastAsia" w:cs="仿宋_GB2312"/>
                <w:b/>
                <w:sz w:val="20"/>
              </w:rPr>
              <w:t>”</w:t>
            </w:r>
            <w:r w:rsidRPr="00C4332C">
              <w:rPr>
                <w:rFonts w:ascii="仿宋_GB2312" w:eastAsia="仿宋_GB2312" w:hAnsiTheme="minorEastAsia" w:cs="仿宋_GB2312"/>
                <w:b/>
                <w:sz w:val="20"/>
              </w:rPr>
              <w:t>管理暂行规定》（安委办〔2015〕14号）</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十条国家安全监管总局及时向国务院相关部门和单位通报纳入“黑名单”管理的生产经营单位信息。按照国务院及有关部门和单位的相关规定，对纳入“黑名单”管理的生产经营单位采取严格限制或禁止其新增项目的核准、土地使用、采矿权取得、政府采购、证券融资、政策性资金和财税政策扶持等措施，并作为银行决定是否贷款等重要参考依据。</w:t>
            </w:r>
          </w:p>
          <w:p w:rsidR="007073E1" w:rsidRPr="00C4332C" w:rsidRDefault="00C36102" w:rsidP="00C4332C">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2）《国务院关于建立完善守信联合激励和失信联合惩戒制度加快推进社会试信建设的指导意见》（国发〔2016〕33</w:t>
            </w:r>
            <w:r w:rsidRPr="00C4332C">
              <w:rPr>
                <w:rFonts w:ascii="仿宋_GB2312" w:eastAsia="仿宋_GB2312" w:hAnsiTheme="minorEastAsia" w:cs="仿宋_GB2312" w:hint="eastAsia"/>
                <w:b/>
                <w:sz w:val="20"/>
              </w:rPr>
              <w:t>号）</w:t>
            </w:r>
          </w:p>
          <w:p w:rsidR="007073E1" w:rsidRPr="00C4332C" w:rsidRDefault="00C36102" w:rsidP="00C4332C">
            <w:pPr>
              <w:spacing w:line="260" w:lineRule="exact"/>
              <w:rPr>
                <w:rFonts w:ascii="仿宋_GB2312" w:eastAsia="仿宋_GB2312" w:hAnsiTheme="minorEastAsia" w:cs="仿宋_GB2312"/>
                <w:spacing w:val="4"/>
                <w:kern w:val="2"/>
                <w:sz w:val="20"/>
                <w:szCs w:val="22"/>
              </w:rPr>
            </w:pPr>
            <w:r w:rsidRPr="00C4332C">
              <w:rPr>
                <w:rFonts w:ascii="仿宋_GB2312" w:eastAsia="仿宋_GB2312" w:hAnsiTheme="minorEastAsia" w:cs="仿宋_GB2312" w:hint="eastAsia"/>
                <w:sz w:val="20"/>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tc>
        <w:tc>
          <w:tcPr>
            <w:tcW w:w="2126" w:type="dxa"/>
            <w:vAlign w:val="center"/>
          </w:tcPr>
          <w:p w:rsidR="008F168C" w:rsidRPr="00C4332C" w:rsidRDefault="000F2A42">
            <w:pPr>
              <w:spacing w:line="320" w:lineRule="exact"/>
              <w:jc w:val="center"/>
              <w:rPr>
                <w:rFonts w:ascii="黑体" w:eastAsia="黑体" w:hAnsi="黑体" w:cs="仿宋_GB2312"/>
                <w:kern w:val="2"/>
                <w:sz w:val="21"/>
                <w:szCs w:val="21"/>
              </w:rPr>
            </w:pPr>
            <w:r w:rsidRPr="00C4332C">
              <w:rPr>
                <w:rFonts w:ascii="黑体" w:eastAsia="黑体" w:hAnsi="黑体" w:cs="仿宋_GB2312" w:hint="eastAsia"/>
                <w:sz w:val="20"/>
              </w:rPr>
              <w:t>发展改革、交通运输、经信、市场监管等有关部门</w:t>
            </w:r>
          </w:p>
        </w:tc>
      </w:tr>
      <w:tr w:rsidR="0067661D" w:rsidRPr="00C4332C" w:rsidTr="00C4332C">
        <w:trPr>
          <w:trHeight w:val="563"/>
        </w:trPr>
        <w:tc>
          <w:tcPr>
            <w:tcW w:w="817" w:type="dxa"/>
            <w:vAlign w:val="center"/>
          </w:tcPr>
          <w:p w:rsidR="0067661D" w:rsidRPr="00C4332C" w:rsidRDefault="0067661D">
            <w:pPr>
              <w:jc w:val="center"/>
              <w:rPr>
                <w:rFonts w:ascii="黑体" w:eastAsia="黑体" w:hAnsi="黑体" w:cs="仿宋_GB2312"/>
                <w:kern w:val="2"/>
                <w:sz w:val="21"/>
                <w:szCs w:val="21"/>
              </w:rPr>
            </w:pPr>
            <w:r w:rsidRPr="00C4332C">
              <w:rPr>
                <w:rFonts w:ascii="黑体" w:eastAsia="黑体" w:hAnsi="黑体" w:cs="仿宋_GB2312" w:hint="eastAsia"/>
                <w:szCs w:val="21"/>
              </w:rPr>
              <w:lastRenderedPageBreak/>
              <w:t>序号</w:t>
            </w:r>
          </w:p>
        </w:tc>
        <w:tc>
          <w:tcPr>
            <w:tcW w:w="2268" w:type="dxa"/>
            <w:vAlign w:val="center"/>
          </w:tcPr>
          <w:p w:rsidR="007073E1" w:rsidRPr="00C4332C" w:rsidRDefault="0067661D" w:rsidP="00C4332C">
            <w:pPr>
              <w:jc w:val="center"/>
              <w:rPr>
                <w:rFonts w:ascii="黑体" w:eastAsia="黑体" w:hAnsi="黑体" w:cs="仿宋_GB2312"/>
                <w:kern w:val="2"/>
                <w:sz w:val="21"/>
                <w:szCs w:val="21"/>
              </w:rPr>
            </w:pPr>
            <w:r w:rsidRPr="00C4332C">
              <w:rPr>
                <w:rFonts w:ascii="黑体" w:eastAsia="黑体" w:hAnsi="黑体" w:cs="仿宋_GB2312" w:hint="eastAsia"/>
                <w:szCs w:val="21"/>
              </w:rPr>
              <w:t>联合惩戒措施</w:t>
            </w:r>
          </w:p>
        </w:tc>
        <w:tc>
          <w:tcPr>
            <w:tcW w:w="9356" w:type="dxa"/>
            <w:vAlign w:val="center"/>
          </w:tcPr>
          <w:p w:rsidR="007073E1" w:rsidRPr="00C4332C" w:rsidRDefault="0067661D" w:rsidP="00C4332C">
            <w:pPr>
              <w:spacing w:line="220" w:lineRule="exact"/>
              <w:jc w:val="center"/>
              <w:rPr>
                <w:rFonts w:ascii="仿宋_GB2312" w:eastAsia="仿宋_GB2312" w:hAnsiTheme="minorEastAsia" w:cs="仿宋_GB2312"/>
                <w:spacing w:val="4"/>
                <w:kern w:val="2"/>
                <w:sz w:val="20"/>
                <w:szCs w:val="22"/>
              </w:rPr>
            </w:pPr>
            <w:r w:rsidRPr="00C4332C">
              <w:rPr>
                <w:rFonts w:ascii="黑体" w:eastAsia="黑体" w:hAnsi="黑体" w:cs="仿宋_GB2312" w:hint="eastAsia"/>
                <w:szCs w:val="21"/>
              </w:rPr>
              <w:t>所对应法律法规具体条款</w:t>
            </w:r>
          </w:p>
        </w:tc>
        <w:tc>
          <w:tcPr>
            <w:tcW w:w="2126" w:type="dxa"/>
            <w:vAlign w:val="center"/>
          </w:tcPr>
          <w:p w:rsidR="0067661D" w:rsidRPr="00C4332C" w:rsidRDefault="0067661D">
            <w:pPr>
              <w:spacing w:line="320" w:lineRule="exact"/>
              <w:jc w:val="center"/>
              <w:rPr>
                <w:rFonts w:ascii="黑体" w:eastAsia="黑体" w:hAnsi="黑体" w:cs="仿宋_GB2312"/>
                <w:kern w:val="2"/>
                <w:sz w:val="21"/>
                <w:szCs w:val="21"/>
              </w:rPr>
            </w:pPr>
            <w:r w:rsidRPr="00C4332C">
              <w:rPr>
                <w:rFonts w:ascii="黑体" w:eastAsia="黑体" w:hAnsi="黑体" w:cs="仿宋_GB2312" w:hint="eastAsia"/>
                <w:szCs w:val="21"/>
              </w:rPr>
              <w:t>实施部门</w:t>
            </w:r>
          </w:p>
        </w:tc>
      </w:tr>
      <w:tr w:rsidR="008F168C" w:rsidRPr="00C4332C" w:rsidTr="00C4332C">
        <w:trPr>
          <w:trHeight w:val="6233"/>
        </w:trPr>
        <w:tc>
          <w:tcPr>
            <w:tcW w:w="817" w:type="dxa"/>
            <w:vAlign w:val="center"/>
          </w:tcPr>
          <w:p w:rsidR="008F168C" w:rsidRPr="00C4332C" w:rsidRDefault="0067661D" w:rsidP="00DD0C8A">
            <w:pPr>
              <w:jc w:val="center"/>
              <w:rPr>
                <w:rFonts w:ascii="黑体" w:eastAsia="黑体" w:hAnsi="黑体" w:cs="仿宋_GB2312"/>
                <w:szCs w:val="21"/>
              </w:rPr>
            </w:pPr>
            <w:r w:rsidRPr="00C4332C">
              <w:rPr>
                <w:rFonts w:ascii="黑体" w:eastAsia="黑体" w:hAnsi="黑体" w:cs="仿宋_GB2312" w:hint="eastAsia"/>
                <w:szCs w:val="21"/>
              </w:rPr>
              <w:t>9</w:t>
            </w:r>
          </w:p>
        </w:tc>
        <w:tc>
          <w:tcPr>
            <w:tcW w:w="2268" w:type="dxa"/>
            <w:vAlign w:val="center"/>
          </w:tcPr>
          <w:p w:rsidR="008F168C" w:rsidRPr="00C4332C" w:rsidRDefault="00595A2E">
            <w:pPr>
              <w:jc w:val="left"/>
              <w:rPr>
                <w:rFonts w:ascii="黑体" w:eastAsia="黑体" w:hAnsi="黑体" w:cs="仿宋_GB2312"/>
                <w:kern w:val="2"/>
                <w:sz w:val="21"/>
                <w:szCs w:val="21"/>
              </w:rPr>
            </w:pPr>
            <w:r w:rsidRPr="00C4332C">
              <w:rPr>
                <w:rFonts w:ascii="黑体" w:eastAsia="黑体" w:hAnsi="黑体" w:cs="仿宋_GB2312" w:hint="eastAsia"/>
                <w:sz w:val="20"/>
              </w:rPr>
              <w:t>加强货车生产和改装监管</w:t>
            </w:r>
          </w:p>
        </w:tc>
        <w:tc>
          <w:tcPr>
            <w:tcW w:w="9356" w:type="dxa"/>
            <w:vAlign w:val="center"/>
          </w:tcPr>
          <w:p w:rsidR="007073E1" w:rsidRPr="00C4332C" w:rsidRDefault="00C36102" w:rsidP="00C4332C">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1）《关于进一步做好货车非法改装和超限超载治理工作的意见》（</w:t>
            </w:r>
            <w:proofErr w:type="gramStart"/>
            <w:r w:rsidRPr="00C4332C">
              <w:rPr>
                <w:rFonts w:ascii="仿宋_GB2312" w:eastAsia="仿宋_GB2312" w:hAnsiTheme="minorEastAsia" w:cs="仿宋_GB2312"/>
                <w:b/>
                <w:sz w:val="20"/>
              </w:rPr>
              <w:t>交公路发</w:t>
            </w:r>
            <w:r w:rsidR="00DD0C8A" w:rsidRPr="00C4332C">
              <w:rPr>
                <w:rFonts w:ascii="仿宋_GB2312" w:eastAsia="仿宋_GB2312" w:hAnsiTheme="minorEastAsia" w:cs="仿宋_GB2312" w:hint="eastAsia"/>
                <w:b/>
                <w:sz w:val="20"/>
              </w:rPr>
              <w:t>〔</w:t>
            </w:r>
            <w:r w:rsidR="00DD0C8A" w:rsidRPr="00C4332C">
              <w:rPr>
                <w:rFonts w:ascii="仿宋_GB2312" w:eastAsia="仿宋_GB2312" w:hAnsiTheme="minorEastAsia" w:cs="仿宋_GB2312"/>
                <w:b/>
                <w:sz w:val="20"/>
              </w:rPr>
              <w:t>2016〕</w:t>
            </w:r>
            <w:proofErr w:type="gramEnd"/>
            <w:r w:rsidRPr="00C4332C">
              <w:rPr>
                <w:rFonts w:ascii="仿宋_GB2312" w:eastAsia="仿宋_GB2312" w:hAnsiTheme="minorEastAsia" w:cs="仿宋_GB2312"/>
                <w:b/>
                <w:sz w:val="20"/>
              </w:rPr>
              <w:t>124号</w:t>
            </w:r>
            <w:r w:rsidRPr="00C4332C">
              <w:rPr>
                <w:rFonts w:ascii="仿宋_GB2312" w:eastAsia="仿宋_GB2312" w:hAnsiTheme="minorEastAsia" w:cs="仿宋_GB2312" w:hint="eastAsia"/>
                <w:b/>
                <w:sz w:val="20"/>
              </w:rPr>
              <w:t>）</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（一）组织开展货车生产改装、销售企业及产品集中清理。对货车生产和改装企业不执行国家安全技术标准或者不</w:t>
            </w:r>
            <w:r w:rsidR="00553502" w:rsidRPr="00C4332C">
              <w:rPr>
                <w:rFonts w:ascii="仿宋_GB2312" w:eastAsia="仿宋_GB2312" w:hAnsiTheme="minorEastAsia" w:cs="仿宋_GB2312" w:hint="eastAsia"/>
                <w:sz w:val="20"/>
              </w:rPr>
              <w:t>严</w:t>
            </w:r>
            <w:r w:rsidRPr="00C4332C">
              <w:rPr>
                <w:rFonts w:ascii="仿宋_GB2312" w:eastAsia="仿宋_GB2312" w:hAnsiTheme="minorEastAsia" w:cs="仿宋_GB2312" w:hint="eastAsia"/>
                <w:sz w:val="20"/>
              </w:rPr>
              <w:t>格进行机动车成品质量检验、致使质量不合格机动车出厂销售的，以及未获强制性产品认证出厂、销售、货证不符的，由工业和信息化部门暂停或者撤销所许可的《车辆生产企业及产品公告》，质检部门严格按照《中华人民共和国产品质量法》和《中华人民共和国认证认可条例》的规定予以处罚。对擅自生产、销售未经国家机动车产品主管部门许可生产的机动车型的，生产、销售拼装的机动车或者生产、销售擅自改装的机动车的，依法严厉处理。构成犯罪的，依法追究刑事责任。</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（二）健全</w:t>
            </w:r>
            <w:r w:rsidR="00BD5A72" w:rsidRPr="00C4332C">
              <w:rPr>
                <w:rFonts w:ascii="仿宋_GB2312" w:eastAsia="仿宋_GB2312" w:hAnsiTheme="minorEastAsia" w:cs="仿宋_GB2312" w:hint="eastAsia"/>
                <w:sz w:val="20"/>
              </w:rPr>
              <w:t>完善</w:t>
            </w:r>
            <w:r w:rsidRPr="00C4332C">
              <w:rPr>
                <w:rFonts w:ascii="仿宋_GB2312" w:eastAsia="仿宋_GB2312" w:hAnsiTheme="minorEastAsia" w:cs="仿宋_GB2312" w:hint="eastAsia"/>
                <w:sz w:val="20"/>
              </w:rPr>
              <w:t>车辆生产监管制度。工业和信息化部门、质检部门应当按照职责完善机动车生产企业及产品许可管理制度和机动车强制性产品认证制度，建立机动车型参数共享机制，督促车辆生产企业落实危险化学品运输罐式车辆出厂检验制度。建立货车整车生产企业厢式车、自卸车等车型委托改装相关制度，规范委托改装业务。完善合格证发放管理制度，对违规生产、销售底盘或买卖合格证的，</w:t>
            </w:r>
            <w:r w:rsidR="00BD5A72" w:rsidRPr="00C4332C">
              <w:rPr>
                <w:rFonts w:ascii="仿宋_GB2312" w:eastAsia="仿宋_GB2312" w:hAnsiTheme="minorEastAsia" w:cs="仿宋_GB2312" w:hint="eastAsia"/>
                <w:sz w:val="20"/>
              </w:rPr>
              <w:t>撤销</w:t>
            </w:r>
            <w:r w:rsidRPr="00C4332C">
              <w:rPr>
                <w:rFonts w:ascii="仿宋_GB2312" w:eastAsia="仿宋_GB2312" w:hAnsiTheme="minorEastAsia" w:cs="仿宋_GB2312" w:hint="eastAsia"/>
                <w:sz w:val="20"/>
              </w:rPr>
              <w:t>或暂停产品许可，暂停企业申报新产品或相关产品合格证信息上传。建立货车产品一致性评价与信息反馈机制，加强待售货车检测。建立健全车辆违</w:t>
            </w:r>
            <w:r w:rsidRPr="00C4332C">
              <w:rPr>
                <w:rFonts w:ascii="宋体" w:eastAsia="宋体" w:hAnsi="宋体" w:cs="宋体" w:hint="eastAsia"/>
                <w:sz w:val="20"/>
              </w:rPr>
              <w:t>規</w:t>
            </w:r>
            <w:r w:rsidRPr="00C4332C">
              <w:rPr>
                <w:rFonts w:ascii="仿宋_GB2312" w:eastAsia="仿宋_GB2312" w:hAnsi="仿宋_GB2312" w:cs="仿宋_GB2312" w:hint="eastAsia"/>
                <w:sz w:val="20"/>
              </w:rPr>
              <w:t>生产责任追究制度。加强强制性</w:t>
            </w:r>
            <w:r w:rsidRPr="00C4332C">
              <w:rPr>
                <w:rFonts w:ascii="仿宋_GB2312" w:eastAsia="仿宋_GB2312" w:hAnsiTheme="minorEastAsia" w:cs="仿宋_GB2312" w:hint="eastAsia"/>
                <w:sz w:val="20"/>
              </w:rPr>
              <w:t>产品认证的监督管理，严厉打击无证出厂及货证不符行为，暂停或撤销违规车辆的强制性产品认证证书。</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五）加强营运车辆准入管理和综合性能检测。各地道路运输管理机构严格执行《道路运输车辆技术管理规定》，严把营运车辆技术关，对不符合相关标准规定的车辆，不得允许进入道路运输市场。加强在用货车营运资质清理，规范普通货物、大件货物和危险货物营运资质分类许可。禁止大件运输专用车辆从事普通货物运输。建立货车使用环节信息采集、分析与处理机制，为改进车辆设计、提高产品质量及缺陷召回提供信息依据。</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六）加强道路查纠。加强对货车的检查，发现非法改装的，由公安交通管理部门责令恢复原状并依法处罚。能够当场恢复的，当场监督整改到位；不能当场整改的，依法处罚后，录入公安交通管理综合应用平台，在办理申领检验合格标志业务时重点审核，同时通报道路运输管理机构，责令货运企业改正并依法处</w:t>
            </w:r>
            <w:r w:rsidRPr="00C4332C">
              <w:rPr>
                <w:rFonts w:ascii="宋体" w:eastAsia="宋体" w:hAnsi="宋体" w:cs="宋体" w:hint="eastAsia"/>
                <w:sz w:val="20"/>
              </w:rPr>
              <w:t>罰</w:t>
            </w:r>
            <w:r w:rsidRPr="00C4332C">
              <w:rPr>
                <w:rFonts w:ascii="仿宋_GB2312" w:eastAsia="仿宋_GB2312" w:hAnsi="仿宋_GB2312" w:cs="仿宋_GB2312" w:hint="eastAsia"/>
                <w:sz w:val="20"/>
              </w:rPr>
              <w:t>，作为运输企业诚信考核的依据。</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对拼装或者已经达到报废标准的货车</w:t>
            </w:r>
            <w:proofErr w:type="gramStart"/>
            <w:r w:rsidRPr="00C4332C">
              <w:rPr>
                <w:rFonts w:ascii="仿宋_GB2312" w:eastAsia="仿宋_GB2312" w:hAnsiTheme="minorEastAsia" w:cs="仿宋_GB2312" w:hint="eastAsia"/>
                <w:sz w:val="20"/>
              </w:rPr>
              <w:t>上道路</w:t>
            </w:r>
            <w:proofErr w:type="gramEnd"/>
            <w:r w:rsidRPr="00C4332C">
              <w:rPr>
                <w:rFonts w:ascii="仿宋_GB2312" w:eastAsia="仿宋_GB2312" w:hAnsiTheme="minorEastAsia" w:cs="仿宋_GB2312" w:hint="eastAsia"/>
                <w:sz w:val="20"/>
              </w:rPr>
              <w:t>行驶的，由公安交通管理部门依法收缴，强制报废。各地公路超限检测站应配备相应的设备和工具，方便当场整改。</w:t>
            </w:r>
          </w:p>
          <w:p w:rsidR="007073E1" w:rsidRPr="00C4332C" w:rsidRDefault="00C36102" w:rsidP="00C4332C">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2）《车辆运输车治理工作方案》（交办运</w:t>
            </w:r>
            <w:r w:rsidR="001D14C0" w:rsidRPr="00C4332C">
              <w:rPr>
                <w:rFonts w:ascii="仿宋_GB2312" w:eastAsia="仿宋_GB2312" w:hAnsiTheme="minorEastAsia" w:cs="仿宋_GB2312" w:hint="eastAsia"/>
                <w:b/>
                <w:sz w:val="20"/>
              </w:rPr>
              <w:t>〔</w:t>
            </w:r>
            <w:r w:rsidR="001D14C0" w:rsidRPr="00C4332C">
              <w:rPr>
                <w:rFonts w:ascii="仿宋_GB2312" w:eastAsia="仿宋_GB2312" w:hAnsiTheme="minorEastAsia" w:cs="仿宋_GB2312"/>
                <w:b/>
                <w:sz w:val="20"/>
              </w:rPr>
              <w:t>2016〕</w:t>
            </w:r>
            <w:r w:rsidRPr="00C4332C">
              <w:rPr>
                <w:rFonts w:ascii="仿宋_GB2312" w:eastAsia="仿宋_GB2312" w:hAnsiTheme="minorEastAsia" w:cs="仿宋_GB2312"/>
                <w:b/>
                <w:sz w:val="20"/>
              </w:rPr>
              <w:t>107号）</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（四）强化源头管控</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各地交通运输主管部门要会同工业和信息化主管部门、公安机关交通管理部门、认证认可监督管理部门督促乘用车制造企业采取有效措施，防止不符合载运标准未获强制性产品认证的车辆运输车出场（厂）上路；</w:t>
            </w:r>
            <w:r w:rsidRPr="00C4332C">
              <w:rPr>
                <w:rFonts w:ascii="仿宋_GB2312" w:eastAsia="仿宋_GB2312" w:hAnsiTheme="minorEastAsia" w:cs="仿宋_GB2312" w:hint="eastAsia"/>
                <w:sz w:val="20"/>
              </w:rPr>
              <w:lastRenderedPageBreak/>
              <w:t>对于强迫、指使、暗示汽车整车物流企业违法超限运输的乘用车制造企业，依法追究其法律责任。各地道路运输管理机构要加强对乘用车运输场站的监督</w:t>
            </w:r>
            <w:r w:rsidR="00553502" w:rsidRPr="00C4332C">
              <w:rPr>
                <w:rFonts w:ascii="仿宋_GB2312" w:eastAsia="仿宋_GB2312" w:hAnsiTheme="minorEastAsia" w:cs="仿宋_GB2312" w:hint="eastAsia"/>
                <w:sz w:val="20"/>
              </w:rPr>
              <w:t>检查</w:t>
            </w:r>
            <w:r w:rsidRPr="00C4332C">
              <w:rPr>
                <w:rFonts w:ascii="仿宋_GB2312" w:eastAsia="仿宋_GB2312" w:hAnsi="仿宋_GB2312" w:cs="仿宋_GB2312" w:hint="eastAsia"/>
                <w:sz w:val="20"/>
              </w:rPr>
              <w:t>，严格</w:t>
            </w:r>
            <w:r w:rsidRPr="00C4332C">
              <w:rPr>
                <w:rFonts w:ascii="仿宋_GB2312" w:eastAsia="仿宋_GB2312" w:hAnsiTheme="minorEastAsia" w:cs="仿宋_GB2312" w:hint="eastAsia"/>
                <w:sz w:val="20"/>
              </w:rPr>
              <w:t>按照《公路安全保护条例》规范企业运输行为，制止不合载运标准的车辆出场（厂）；对违法超限运输的车辆运输车及驾驶人、物流企业等，依照《公路安全保护条例》等法律法规予以处罚。交通运输部、国家发展改革委、公安部、工业和信息化部、国家质量监督检验检疫总局将建立健全信用信息共享交换和联合惩戒机制，对三次以上违法违规的乘用车制造企业、汽车整车物流企业纳入联合惩戒备忘录，予以曝光、约谈，并依法追究法律责任。</w:t>
            </w:r>
          </w:p>
          <w:p w:rsidR="007073E1" w:rsidRPr="00C4332C" w:rsidRDefault="00C36102" w:rsidP="00C4332C">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3）《工业和信息化部关于进一步加强汽车生产企业及产品准入管理有关事项的通知》（工信部装</w:t>
            </w:r>
            <w:r w:rsidR="001D14C0" w:rsidRPr="00C4332C">
              <w:rPr>
                <w:rFonts w:ascii="仿宋_GB2312" w:eastAsia="仿宋_GB2312" w:hAnsiTheme="minorEastAsia" w:cs="仿宋_GB2312" w:hint="eastAsia"/>
                <w:b/>
                <w:sz w:val="20"/>
              </w:rPr>
              <w:t>〔</w:t>
            </w:r>
            <w:r w:rsidR="001D14C0" w:rsidRPr="00C4332C">
              <w:rPr>
                <w:rFonts w:ascii="仿宋_GB2312" w:eastAsia="仿宋_GB2312" w:hAnsiTheme="minorEastAsia" w:cs="仿宋_GB2312"/>
                <w:b/>
                <w:sz w:val="20"/>
              </w:rPr>
              <w:t>2016〕</w:t>
            </w:r>
            <w:r w:rsidRPr="00C4332C">
              <w:rPr>
                <w:rFonts w:ascii="仿宋_GB2312" w:eastAsia="仿宋_GB2312" w:hAnsiTheme="minorEastAsia" w:cs="仿宋_GB2312"/>
                <w:b/>
                <w:sz w:val="20"/>
              </w:rPr>
              <w:t>95号）</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五、健全汽车生产企业失信和违法违规惩戒机制</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根据国务院关于深化行政审批制度改革、加快建立企业信用信息系统的要求，工业和信息化部将建立汽车生产企业信用数据库和违法违规企业黑名单库。对于生产一致性不符合要求、不按规定传送合格证信息、虚假开具合格证、倒卖合格证等违法违规失信企业，将列入黑名单，依法进行处罚，并向社会公示。</w:t>
            </w:r>
          </w:p>
          <w:p w:rsidR="007073E1" w:rsidRPr="00C4332C" w:rsidRDefault="00C36102" w:rsidP="00C4332C">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4）《中华人民共和国道路交通安全法》</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第一百零三条国家机动车产品主管部门</w:t>
            </w:r>
            <w:r w:rsidR="00BD5A72" w:rsidRPr="00C4332C">
              <w:rPr>
                <w:rFonts w:ascii="仿宋_GB2312" w:eastAsia="仿宋_GB2312" w:hAnsiTheme="minorEastAsia" w:cs="仿宋_GB2312" w:hint="eastAsia"/>
                <w:sz w:val="20"/>
              </w:rPr>
              <w:t>未</w:t>
            </w:r>
            <w:r w:rsidRPr="00C4332C">
              <w:rPr>
                <w:rFonts w:ascii="仿宋_GB2312" w:eastAsia="仿宋_GB2312" w:hAnsiTheme="minorEastAsia" w:cs="仿宋_GB2312" w:hint="eastAsia"/>
                <w:sz w:val="20"/>
              </w:rPr>
              <w:t>按照机动车国家安全技术标准严格审查，许可不合格机动车型投入生产的，对负有责任的主管人员和其他直接责任人员给予降级或者撤职的行政处分。</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机动车生产企业经国家机动车产品主管部门许可生产的机动车型，不执行机动车国家安全技术标准或者不严格进行机动车成品质量检验，致使质量不合格的机动车出厂销售的，由质量技术监督部门依照《中华人民共和国产品质量法》的有关规定给予处罚。</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擅自生产、销售未经国家机动车产品主管部门许可生产的机动车型的，没收非法生产、销售的机动车成品及配件，可以并处非法产品价值</w:t>
            </w:r>
            <w:r w:rsidRPr="00C4332C">
              <w:rPr>
                <w:rFonts w:ascii="仿宋_GB2312" w:eastAsia="仿宋_GB2312" w:hAnsiTheme="minorEastAsia" w:cs="仿宋_GB2312"/>
                <w:sz w:val="20"/>
              </w:rPr>
              <w:t>3倍以上5倍以下罚款；有营业执照的，由工商行政管理部门吊销营业执照，没有营业执照的予以查封。</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生产、销售拼装的机动车或者生产、销售擅自改装的机动车的，依照本条第三款的规定处罚。</w:t>
            </w:r>
          </w:p>
          <w:p w:rsidR="007073E1" w:rsidRPr="00C4332C" w:rsidRDefault="00C36102" w:rsidP="00C4332C">
            <w:pPr>
              <w:spacing w:line="260" w:lineRule="exact"/>
              <w:rPr>
                <w:rFonts w:ascii="仿宋_GB2312" w:eastAsia="仿宋_GB2312" w:hAnsiTheme="minorEastAsia" w:cs="仿宋_GB2312"/>
                <w:spacing w:val="4"/>
                <w:kern w:val="2"/>
                <w:sz w:val="20"/>
                <w:szCs w:val="22"/>
              </w:rPr>
            </w:pPr>
            <w:r w:rsidRPr="00C4332C">
              <w:rPr>
                <w:rFonts w:ascii="仿宋_GB2312" w:eastAsia="仿宋_GB2312" w:hAnsiTheme="minorEastAsia" w:cs="仿宋_GB2312" w:hint="eastAsia"/>
                <w:sz w:val="20"/>
              </w:rPr>
              <w:t>有本条第二款、第三款、第四款所列违法行为，生产或者销售不符合机动车国家安全技术标准的机动车，构成犯罪的，依法追究刑事责任。</w:t>
            </w:r>
          </w:p>
        </w:tc>
        <w:tc>
          <w:tcPr>
            <w:tcW w:w="2126" w:type="dxa"/>
            <w:vAlign w:val="center"/>
          </w:tcPr>
          <w:p w:rsidR="008F168C" w:rsidRPr="00C4332C" w:rsidRDefault="00BB3F7B">
            <w:pPr>
              <w:spacing w:line="320" w:lineRule="exact"/>
              <w:jc w:val="center"/>
              <w:rPr>
                <w:rFonts w:ascii="黑体" w:eastAsia="黑体" w:hAnsi="黑体" w:cs="仿宋_GB2312"/>
                <w:kern w:val="2"/>
                <w:sz w:val="21"/>
                <w:szCs w:val="21"/>
              </w:rPr>
            </w:pPr>
            <w:r w:rsidRPr="00C4332C">
              <w:rPr>
                <w:rFonts w:ascii="黑体" w:eastAsia="黑体" w:hAnsi="黑体" w:cs="仿宋_GB2312" w:hint="eastAsia"/>
                <w:sz w:val="20"/>
              </w:rPr>
              <w:lastRenderedPageBreak/>
              <w:t>经信、市场监管、公安、交通运输、发展改革等有关部门</w:t>
            </w:r>
          </w:p>
        </w:tc>
      </w:tr>
      <w:tr w:rsidR="001D14C0" w:rsidRPr="00C4332C" w:rsidTr="00C4332C">
        <w:trPr>
          <w:trHeight w:val="1956"/>
        </w:trPr>
        <w:tc>
          <w:tcPr>
            <w:tcW w:w="817" w:type="dxa"/>
            <w:vAlign w:val="center"/>
          </w:tcPr>
          <w:p w:rsidR="001D14C0" w:rsidRPr="00C4332C" w:rsidRDefault="001D14C0" w:rsidP="0067661D">
            <w:pPr>
              <w:jc w:val="center"/>
              <w:rPr>
                <w:rFonts w:ascii="黑体" w:eastAsia="黑体" w:hAnsi="黑体" w:cs="仿宋_GB2312"/>
                <w:szCs w:val="21"/>
              </w:rPr>
            </w:pPr>
            <w:r w:rsidRPr="00C4332C">
              <w:rPr>
                <w:rFonts w:ascii="黑体" w:eastAsia="黑体" w:hAnsi="黑体" w:cs="仿宋_GB2312" w:hint="eastAsia"/>
                <w:szCs w:val="21"/>
              </w:rPr>
              <w:lastRenderedPageBreak/>
              <w:t>10</w:t>
            </w:r>
          </w:p>
        </w:tc>
        <w:tc>
          <w:tcPr>
            <w:tcW w:w="2268" w:type="dxa"/>
            <w:vAlign w:val="center"/>
          </w:tcPr>
          <w:p w:rsidR="001D14C0" w:rsidRPr="00C4332C" w:rsidRDefault="00595A2E" w:rsidP="00C4332C">
            <w:pPr>
              <w:jc w:val="left"/>
              <w:rPr>
                <w:rFonts w:ascii="黑体" w:eastAsia="黑体" w:hAnsi="黑体" w:cs="仿宋_GB2312"/>
                <w:kern w:val="2"/>
                <w:sz w:val="21"/>
                <w:szCs w:val="21"/>
              </w:rPr>
            </w:pPr>
            <w:r w:rsidRPr="00C4332C">
              <w:rPr>
                <w:rFonts w:ascii="黑体" w:eastAsia="黑体" w:hAnsi="黑体" w:cs="仿宋_GB2312" w:hint="eastAsia"/>
                <w:sz w:val="20"/>
              </w:rPr>
              <w:t>加强重点货源单位监管</w:t>
            </w:r>
          </w:p>
        </w:tc>
        <w:tc>
          <w:tcPr>
            <w:tcW w:w="9356" w:type="dxa"/>
            <w:vAlign w:val="center"/>
          </w:tcPr>
          <w:p w:rsidR="007073E1" w:rsidRPr="00C4332C" w:rsidRDefault="00C36102" w:rsidP="00C4332C">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《关于进一步做好货车非法改装和超限超载治理工作的意见》（</w:t>
            </w:r>
            <w:proofErr w:type="gramStart"/>
            <w:r w:rsidRPr="00C4332C">
              <w:rPr>
                <w:rFonts w:ascii="仿宋_GB2312" w:eastAsia="仿宋_GB2312" w:hAnsiTheme="minorEastAsia" w:cs="仿宋_GB2312" w:hint="eastAsia"/>
                <w:b/>
                <w:sz w:val="20"/>
              </w:rPr>
              <w:t>交公路发</w:t>
            </w:r>
            <w:r w:rsidR="001D14C0" w:rsidRPr="00C4332C">
              <w:rPr>
                <w:rFonts w:ascii="仿宋_GB2312" w:eastAsia="仿宋_GB2312" w:hAnsiTheme="minorEastAsia" w:cs="仿宋_GB2312" w:hint="eastAsia"/>
                <w:b/>
                <w:sz w:val="20"/>
              </w:rPr>
              <w:t>〔</w:t>
            </w:r>
            <w:r w:rsidR="001D14C0" w:rsidRPr="00C4332C">
              <w:rPr>
                <w:rFonts w:ascii="仿宋_GB2312" w:eastAsia="仿宋_GB2312" w:hAnsiTheme="minorEastAsia" w:cs="仿宋_GB2312"/>
                <w:b/>
                <w:sz w:val="20"/>
              </w:rPr>
              <w:t>2016〕</w:t>
            </w:r>
            <w:proofErr w:type="gramEnd"/>
            <w:r w:rsidRPr="00C4332C">
              <w:rPr>
                <w:rFonts w:ascii="仿宋_GB2312" w:eastAsia="仿宋_GB2312" w:hAnsiTheme="minorEastAsia" w:cs="仿宋_GB2312"/>
                <w:b/>
                <w:sz w:val="20"/>
              </w:rPr>
              <w:t>124号）</w:t>
            </w:r>
          </w:p>
          <w:p w:rsidR="007073E1" w:rsidRPr="00C4332C" w:rsidRDefault="00C36102" w:rsidP="00C4332C">
            <w:pPr>
              <w:spacing w:line="260" w:lineRule="exact"/>
              <w:rPr>
                <w:rFonts w:ascii="黑体" w:eastAsia="黑体" w:hAnsi="黑体" w:cs="仿宋_GB2312"/>
                <w:kern w:val="2"/>
                <w:sz w:val="21"/>
                <w:szCs w:val="21"/>
              </w:rPr>
            </w:pPr>
            <w:r w:rsidRPr="00C4332C">
              <w:rPr>
                <w:rFonts w:ascii="仿宋_GB2312" w:eastAsia="仿宋_GB2312" w:hAnsiTheme="minorEastAsia" w:cs="仿宋_GB2312" w:hint="eastAsia"/>
                <w:sz w:val="20"/>
              </w:rPr>
              <w:t>（七）加强重点货运源头监管。各地道路运输管理机构会同相关部门，加强矿山、水泥厂、港口、物流园区等货物集散地排查，确定重点货运源头单位，报地方政府批准后向社会公布；引导货运源头单位安装使用称重设备，</w:t>
            </w:r>
            <w:r w:rsidR="00595A2E" w:rsidRPr="00C4332C">
              <w:rPr>
                <w:rFonts w:ascii="仿宋_GB2312" w:eastAsia="仿宋_GB2312" w:hAnsiTheme="minorEastAsia" w:cs="仿宋_GB2312" w:hint="eastAsia"/>
                <w:sz w:val="20"/>
              </w:rPr>
              <w:t>采取</w:t>
            </w:r>
            <w:r w:rsidRPr="00C4332C">
              <w:rPr>
                <w:rFonts w:ascii="仿宋_GB2312" w:eastAsia="仿宋_GB2312" w:hAnsiTheme="minorEastAsia" w:cs="仿宋_GB2312" w:hint="eastAsia"/>
                <w:sz w:val="20"/>
              </w:rPr>
              <w:t>执法人员驻点、巡查、视频监控等方式，加强重点货运源头单位货物装载工作的监管，从源头杜绝超限超载车辆上路行驶。清理取缔公路沿线的非法煤场、砂石料场及其他货物分</w:t>
            </w:r>
            <w:r w:rsidRPr="00C4332C">
              <w:rPr>
                <w:rFonts w:ascii="宋体" w:eastAsia="宋体" w:hAnsi="宋体" w:cs="宋体" w:hint="eastAsia"/>
                <w:sz w:val="20"/>
              </w:rPr>
              <w:t>裝</w:t>
            </w:r>
            <w:r w:rsidRPr="00C4332C">
              <w:rPr>
                <w:rFonts w:ascii="仿宋_GB2312" w:eastAsia="仿宋_GB2312" w:hAnsi="仿宋_GB2312" w:cs="仿宋_GB2312" w:hint="eastAsia"/>
                <w:sz w:val="20"/>
              </w:rPr>
              <w:t>站场，杜绝货车中途加载。</w:t>
            </w:r>
          </w:p>
        </w:tc>
        <w:tc>
          <w:tcPr>
            <w:tcW w:w="2126" w:type="dxa"/>
            <w:vAlign w:val="center"/>
          </w:tcPr>
          <w:p w:rsidR="001D14C0" w:rsidRPr="00C4332C" w:rsidRDefault="00BB3F7B">
            <w:pPr>
              <w:spacing w:line="320" w:lineRule="exact"/>
              <w:jc w:val="center"/>
              <w:rPr>
                <w:rFonts w:ascii="黑体" w:eastAsia="黑体" w:hAnsi="黑体" w:cs="仿宋_GB2312"/>
                <w:sz w:val="20"/>
              </w:rPr>
            </w:pPr>
            <w:r w:rsidRPr="00C4332C">
              <w:rPr>
                <w:rFonts w:ascii="黑体" w:eastAsia="黑体" w:hAnsi="黑体" w:cs="仿宋_GB2312" w:hint="eastAsia"/>
                <w:sz w:val="20"/>
                <w:szCs w:val="22"/>
              </w:rPr>
              <w:t>交通运输</w:t>
            </w:r>
            <w:r w:rsidRPr="00C4332C">
              <w:rPr>
                <w:rFonts w:ascii="黑体" w:eastAsia="黑体" w:hAnsi="黑体" w:cs="仿宋_GB2312" w:hint="eastAsia"/>
                <w:sz w:val="20"/>
              </w:rPr>
              <w:t>和各</w:t>
            </w:r>
            <w:r w:rsidRPr="00C4332C">
              <w:rPr>
                <w:rFonts w:ascii="黑体" w:eastAsia="黑体" w:hAnsi="黑体" w:cs="仿宋_GB2312" w:hint="eastAsia"/>
                <w:sz w:val="20"/>
                <w:szCs w:val="22"/>
              </w:rPr>
              <w:t>有关部门</w:t>
            </w:r>
          </w:p>
        </w:tc>
      </w:tr>
      <w:tr w:rsidR="0067661D" w:rsidRPr="00C4332C" w:rsidTr="00C4332C">
        <w:trPr>
          <w:trHeight w:val="563"/>
        </w:trPr>
        <w:tc>
          <w:tcPr>
            <w:tcW w:w="817" w:type="dxa"/>
            <w:vAlign w:val="center"/>
          </w:tcPr>
          <w:p w:rsidR="0067661D" w:rsidRPr="00C4332C" w:rsidRDefault="0067661D">
            <w:pPr>
              <w:jc w:val="center"/>
              <w:rPr>
                <w:rFonts w:ascii="黑体" w:eastAsia="黑体" w:hAnsi="黑体" w:cs="仿宋_GB2312"/>
                <w:kern w:val="2"/>
                <w:sz w:val="21"/>
                <w:szCs w:val="21"/>
              </w:rPr>
            </w:pPr>
            <w:r w:rsidRPr="00C4332C">
              <w:rPr>
                <w:rFonts w:ascii="黑体" w:eastAsia="黑体" w:hAnsi="黑体" w:cs="仿宋_GB2312" w:hint="eastAsia"/>
                <w:szCs w:val="21"/>
              </w:rPr>
              <w:lastRenderedPageBreak/>
              <w:t>序号</w:t>
            </w:r>
          </w:p>
        </w:tc>
        <w:tc>
          <w:tcPr>
            <w:tcW w:w="2268" w:type="dxa"/>
            <w:vAlign w:val="center"/>
          </w:tcPr>
          <w:p w:rsidR="007073E1" w:rsidRPr="00C4332C" w:rsidRDefault="0067661D" w:rsidP="00C4332C">
            <w:pPr>
              <w:jc w:val="center"/>
              <w:rPr>
                <w:rFonts w:ascii="黑体" w:eastAsia="黑体" w:hAnsi="黑体" w:cs="仿宋_GB2312"/>
                <w:kern w:val="2"/>
                <w:sz w:val="21"/>
                <w:szCs w:val="21"/>
              </w:rPr>
            </w:pPr>
            <w:r w:rsidRPr="00C4332C">
              <w:rPr>
                <w:rFonts w:ascii="黑体" w:eastAsia="黑体" w:hAnsi="黑体" w:cs="仿宋_GB2312" w:hint="eastAsia"/>
                <w:szCs w:val="21"/>
              </w:rPr>
              <w:t>联合惩戒措施</w:t>
            </w:r>
          </w:p>
        </w:tc>
        <w:tc>
          <w:tcPr>
            <w:tcW w:w="9356" w:type="dxa"/>
            <w:vAlign w:val="center"/>
          </w:tcPr>
          <w:p w:rsidR="007073E1" w:rsidRPr="00C4332C" w:rsidRDefault="0067661D" w:rsidP="00C4332C">
            <w:pPr>
              <w:spacing w:line="220" w:lineRule="exact"/>
              <w:jc w:val="center"/>
              <w:rPr>
                <w:rFonts w:ascii="仿宋_GB2312" w:eastAsia="仿宋_GB2312" w:hAnsiTheme="minorEastAsia" w:cs="仿宋_GB2312"/>
                <w:spacing w:val="4"/>
                <w:kern w:val="2"/>
                <w:sz w:val="20"/>
                <w:szCs w:val="22"/>
              </w:rPr>
            </w:pPr>
            <w:r w:rsidRPr="00C4332C">
              <w:rPr>
                <w:rFonts w:ascii="黑体" w:eastAsia="黑体" w:hAnsi="黑体" w:cs="仿宋_GB2312" w:hint="eastAsia"/>
                <w:szCs w:val="21"/>
              </w:rPr>
              <w:t>所对应法律法规具体条款</w:t>
            </w:r>
          </w:p>
        </w:tc>
        <w:tc>
          <w:tcPr>
            <w:tcW w:w="2126" w:type="dxa"/>
            <w:vAlign w:val="center"/>
          </w:tcPr>
          <w:p w:rsidR="0067661D" w:rsidRPr="00C4332C" w:rsidRDefault="0067661D">
            <w:pPr>
              <w:spacing w:line="320" w:lineRule="exact"/>
              <w:jc w:val="center"/>
              <w:rPr>
                <w:rFonts w:ascii="黑体" w:eastAsia="黑体" w:hAnsi="黑体" w:cs="仿宋_GB2312"/>
                <w:kern w:val="2"/>
                <w:sz w:val="21"/>
                <w:szCs w:val="21"/>
              </w:rPr>
            </w:pPr>
            <w:r w:rsidRPr="00C4332C">
              <w:rPr>
                <w:rFonts w:ascii="黑体" w:eastAsia="黑体" w:hAnsi="黑体" w:cs="仿宋_GB2312" w:hint="eastAsia"/>
                <w:szCs w:val="21"/>
              </w:rPr>
              <w:t>实施部门</w:t>
            </w:r>
          </w:p>
        </w:tc>
      </w:tr>
      <w:tr w:rsidR="008F168C" w:rsidRPr="00C4332C" w:rsidTr="00C4332C">
        <w:trPr>
          <w:trHeight w:val="7645"/>
        </w:trPr>
        <w:tc>
          <w:tcPr>
            <w:tcW w:w="817" w:type="dxa"/>
            <w:vAlign w:val="center"/>
          </w:tcPr>
          <w:p w:rsidR="008F168C" w:rsidRPr="00C4332C" w:rsidRDefault="0067661D">
            <w:pPr>
              <w:jc w:val="center"/>
              <w:rPr>
                <w:rFonts w:ascii="黑体" w:eastAsia="黑体" w:hAnsi="黑体" w:cs="仿宋_GB2312"/>
                <w:kern w:val="2"/>
                <w:sz w:val="21"/>
                <w:szCs w:val="21"/>
              </w:rPr>
            </w:pPr>
            <w:r w:rsidRPr="00C4332C">
              <w:rPr>
                <w:rFonts w:ascii="黑体" w:eastAsia="黑体" w:hAnsi="黑体" w:cs="仿宋_GB2312" w:hint="eastAsia"/>
                <w:szCs w:val="21"/>
              </w:rPr>
              <w:t>1</w:t>
            </w:r>
            <w:r w:rsidR="001D14C0" w:rsidRPr="00C4332C">
              <w:rPr>
                <w:rFonts w:ascii="黑体" w:eastAsia="黑体" w:hAnsi="黑体" w:cs="仿宋_GB2312" w:hint="eastAsia"/>
                <w:szCs w:val="21"/>
              </w:rPr>
              <w:t>1</w:t>
            </w:r>
          </w:p>
        </w:tc>
        <w:tc>
          <w:tcPr>
            <w:tcW w:w="2268" w:type="dxa"/>
            <w:vAlign w:val="center"/>
          </w:tcPr>
          <w:p w:rsidR="008F168C" w:rsidRPr="00C4332C" w:rsidRDefault="00595A2E">
            <w:pPr>
              <w:jc w:val="left"/>
              <w:rPr>
                <w:rFonts w:ascii="黑体" w:eastAsia="黑体" w:hAnsi="黑体" w:cs="仿宋_GB2312"/>
                <w:kern w:val="2"/>
                <w:sz w:val="21"/>
                <w:szCs w:val="21"/>
              </w:rPr>
            </w:pPr>
            <w:r w:rsidRPr="00C4332C">
              <w:rPr>
                <w:rFonts w:ascii="黑体" w:eastAsia="黑体" w:hAnsi="黑体" w:cs="仿宋_GB2312" w:hint="eastAsia"/>
                <w:sz w:val="20"/>
              </w:rPr>
              <w:t>在重要路段和节点加强对失信主体的监管</w:t>
            </w:r>
          </w:p>
        </w:tc>
        <w:tc>
          <w:tcPr>
            <w:tcW w:w="9356" w:type="dxa"/>
            <w:vAlign w:val="center"/>
          </w:tcPr>
          <w:p w:rsidR="007073E1" w:rsidRPr="00C4332C" w:rsidRDefault="00C36102" w:rsidP="00EE5255">
            <w:pPr>
              <w:spacing w:line="28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1）《国务院办公厅关于实施公路安全生命防护工程的意见》（国办发</w:t>
            </w:r>
            <w:r w:rsidR="001D14C0" w:rsidRPr="00C4332C">
              <w:rPr>
                <w:rFonts w:ascii="仿宋_GB2312" w:eastAsia="仿宋_GB2312" w:hAnsiTheme="minorEastAsia" w:cs="仿宋_GB2312" w:hint="eastAsia"/>
                <w:b/>
                <w:sz w:val="20"/>
              </w:rPr>
              <w:t>〔</w:t>
            </w:r>
            <w:r w:rsidR="001D14C0" w:rsidRPr="00C4332C">
              <w:rPr>
                <w:rFonts w:ascii="仿宋_GB2312" w:eastAsia="仿宋_GB2312" w:hAnsiTheme="minorEastAsia" w:cs="仿宋_GB2312"/>
                <w:b/>
                <w:sz w:val="20"/>
              </w:rPr>
              <w:t>2016〕</w:t>
            </w:r>
            <w:r w:rsidRPr="00C4332C">
              <w:rPr>
                <w:rFonts w:ascii="仿宋_GB2312" w:eastAsia="仿宋_GB2312" w:hAnsiTheme="minorEastAsia" w:cs="仿宋_GB2312"/>
                <w:b/>
                <w:sz w:val="20"/>
              </w:rPr>
              <w:t>55号</w:t>
            </w:r>
            <w:r w:rsidRPr="00C4332C">
              <w:rPr>
                <w:rFonts w:ascii="仿宋_GB2312" w:eastAsia="仿宋_GB2312" w:hAnsiTheme="minorEastAsia" w:cs="仿宋_GB2312" w:hint="eastAsia"/>
                <w:b/>
                <w:sz w:val="20"/>
              </w:rPr>
              <w:t>）</w:t>
            </w:r>
          </w:p>
          <w:p w:rsidR="007073E1" w:rsidRPr="00C4332C" w:rsidRDefault="00C36102" w:rsidP="00EE5255">
            <w:pPr>
              <w:spacing w:line="28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十六）积极推动新技术和信息化手段的应用，不断投入交通技术监控等管理没各，在急弯陡坡、临水临崖等重点路段已完善公路安全防护设施的基础上，进一步完善交通管理设施。在货物运输主通道、重要桥梁入口处、高速公路入口处等公路网的重要路段和节点，设立公路超限检测站或设置动（静）态监测等技术设备，加强车辆超限超载情况监测。实行货运车辆在高速公路入口称重，全面禁止超限超载违法运输车辆进入高速公路，探索利用计重收费等检测数据加强治</w:t>
            </w:r>
            <w:proofErr w:type="gramStart"/>
            <w:r w:rsidRPr="00C4332C">
              <w:rPr>
                <w:rFonts w:ascii="仿宋_GB2312" w:eastAsia="仿宋_GB2312" w:hAnsiTheme="minorEastAsia" w:cs="仿宋_GB2312" w:hint="eastAsia"/>
                <w:sz w:val="20"/>
              </w:rPr>
              <w:t>超执法</w:t>
            </w:r>
            <w:proofErr w:type="gramEnd"/>
            <w:r w:rsidRPr="00C4332C">
              <w:rPr>
                <w:rFonts w:ascii="仿宋_GB2312" w:eastAsia="仿宋_GB2312" w:hAnsiTheme="minorEastAsia" w:cs="仿宋_GB2312" w:hint="eastAsia"/>
                <w:sz w:val="20"/>
              </w:rPr>
              <w:t>管理。</w:t>
            </w:r>
          </w:p>
          <w:p w:rsidR="007073E1" w:rsidRPr="00C4332C" w:rsidRDefault="00C36102" w:rsidP="00EE5255">
            <w:pPr>
              <w:spacing w:line="28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2）《关于进一步做好货车非法改装和超限超载治理工作的意见》（</w:t>
            </w:r>
            <w:proofErr w:type="gramStart"/>
            <w:r w:rsidRPr="00C4332C">
              <w:rPr>
                <w:rFonts w:ascii="仿宋_GB2312" w:eastAsia="仿宋_GB2312" w:hAnsiTheme="minorEastAsia" w:cs="仿宋_GB2312"/>
                <w:b/>
                <w:sz w:val="20"/>
              </w:rPr>
              <w:t>交公路发</w:t>
            </w:r>
            <w:r w:rsidR="007F703F" w:rsidRPr="00C4332C">
              <w:rPr>
                <w:rFonts w:ascii="仿宋_GB2312" w:eastAsia="仿宋_GB2312" w:hAnsiTheme="minorEastAsia" w:cs="仿宋_GB2312" w:hint="eastAsia"/>
                <w:b/>
                <w:sz w:val="20"/>
              </w:rPr>
              <w:t>〔</w:t>
            </w:r>
            <w:r w:rsidR="007F703F" w:rsidRPr="00C4332C">
              <w:rPr>
                <w:rFonts w:ascii="仿宋_GB2312" w:eastAsia="仿宋_GB2312" w:hAnsiTheme="minorEastAsia" w:cs="仿宋_GB2312"/>
                <w:b/>
                <w:sz w:val="20"/>
              </w:rPr>
              <w:t>2016〕</w:t>
            </w:r>
            <w:proofErr w:type="gramEnd"/>
            <w:r w:rsidRPr="00C4332C">
              <w:rPr>
                <w:rFonts w:ascii="仿宋_GB2312" w:eastAsia="仿宋_GB2312" w:hAnsiTheme="minorEastAsia" w:cs="仿宋_GB2312"/>
                <w:b/>
                <w:sz w:val="20"/>
              </w:rPr>
              <w:t>124号）</w:t>
            </w:r>
          </w:p>
          <w:p w:rsidR="007073E1" w:rsidRPr="00C4332C" w:rsidRDefault="00C36102" w:rsidP="00EE5255">
            <w:pPr>
              <w:spacing w:line="28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（八）</w:t>
            </w:r>
            <w:r w:rsidR="00595A2E" w:rsidRPr="00C4332C">
              <w:rPr>
                <w:rFonts w:ascii="仿宋_GB2312" w:eastAsia="仿宋_GB2312" w:hAnsiTheme="minorEastAsia" w:cs="仿宋_GB2312" w:hint="eastAsia"/>
                <w:sz w:val="20"/>
              </w:rPr>
              <w:t>完善</w:t>
            </w:r>
            <w:r w:rsidRPr="00C4332C">
              <w:rPr>
                <w:rFonts w:ascii="仿宋_GB2312" w:eastAsia="仿宋_GB2312" w:hAnsiTheme="minorEastAsia" w:cs="仿宋_GB2312" w:hint="eastAsia"/>
                <w:sz w:val="20"/>
              </w:rPr>
              <w:t>道路监控网终。各地交通运输部门结合公路网发展变化等情况，调整优化国省干线公路超限检测站点布局，指导完善农村公路限宽限</w:t>
            </w:r>
            <w:proofErr w:type="gramStart"/>
            <w:r w:rsidRPr="00C4332C">
              <w:rPr>
                <w:rFonts w:ascii="仿宋_GB2312" w:eastAsia="仿宋_GB2312" w:hAnsiTheme="minorEastAsia" w:cs="仿宋_GB2312" w:hint="eastAsia"/>
                <w:sz w:val="20"/>
              </w:rPr>
              <w:t>高保护</w:t>
            </w:r>
            <w:proofErr w:type="gramEnd"/>
            <w:r w:rsidRPr="00C4332C">
              <w:rPr>
                <w:rFonts w:ascii="仿宋_GB2312" w:eastAsia="仿宋_GB2312" w:hAnsiTheme="minorEastAsia" w:cs="仿宋_GB2312" w:hint="eastAsia"/>
                <w:sz w:val="20"/>
              </w:rPr>
              <w:t>设施：探索在未设置超限检测站点且绕行货车较多的节点位置，安装技术监测设备，</w:t>
            </w:r>
            <w:proofErr w:type="gramStart"/>
            <w:r w:rsidRPr="00C4332C">
              <w:rPr>
                <w:rFonts w:ascii="仿宋_GB2312" w:eastAsia="仿宋_GB2312" w:hAnsiTheme="minorEastAsia" w:cs="仿宋_GB2312" w:hint="eastAsia"/>
                <w:sz w:val="20"/>
              </w:rPr>
              <w:t>研</w:t>
            </w:r>
            <w:proofErr w:type="gramEnd"/>
            <w:r w:rsidRPr="00C4332C">
              <w:rPr>
                <w:rFonts w:ascii="仿宋_GB2312" w:eastAsia="仿宋_GB2312" w:hAnsiTheme="minorEastAsia" w:cs="仿宋_GB2312" w:hint="eastAsia"/>
                <w:sz w:val="20"/>
              </w:rPr>
              <w:t>判超限超载多发高发的点段，开展针对性查纠，加强非现场监管。实行高速公路入口检测管理，禁止超限超载车辆进入高速公路行驶。质检部门应当加强公路计量设备检定。</w:t>
            </w:r>
          </w:p>
          <w:p w:rsidR="007073E1" w:rsidRPr="00C4332C" w:rsidRDefault="00C36102" w:rsidP="00EE5255">
            <w:pPr>
              <w:spacing w:line="28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3）《关于进一步加强车辆违法超限超载治理工作的通知》（</w:t>
            </w:r>
            <w:proofErr w:type="gramStart"/>
            <w:r w:rsidRPr="00C4332C">
              <w:rPr>
                <w:rFonts w:ascii="仿宋_GB2312" w:eastAsia="仿宋_GB2312" w:hAnsiTheme="minorEastAsia" w:cs="仿宋_GB2312"/>
                <w:b/>
                <w:sz w:val="20"/>
              </w:rPr>
              <w:t>交公路发</w:t>
            </w:r>
            <w:r w:rsidR="007F703F" w:rsidRPr="00C4332C">
              <w:rPr>
                <w:rFonts w:ascii="仿宋_GB2312" w:eastAsia="仿宋_GB2312" w:hAnsiTheme="minorEastAsia" w:cs="仿宋_GB2312" w:hint="eastAsia"/>
                <w:b/>
                <w:sz w:val="20"/>
              </w:rPr>
              <w:t>〔</w:t>
            </w:r>
            <w:r w:rsidR="007F703F" w:rsidRPr="00C4332C">
              <w:rPr>
                <w:rFonts w:ascii="仿宋_GB2312" w:eastAsia="仿宋_GB2312" w:hAnsiTheme="minorEastAsia" w:cs="仿宋_GB2312"/>
                <w:b/>
                <w:sz w:val="20"/>
              </w:rPr>
              <w:t>2011</w:t>
            </w:r>
            <w:r w:rsidR="007F703F" w:rsidRPr="00C4332C">
              <w:rPr>
                <w:rFonts w:ascii="仿宋_GB2312" w:eastAsia="仿宋_GB2312" w:hAnsiTheme="minorEastAsia" w:cs="仿宋_GB2312" w:hint="eastAsia"/>
                <w:b/>
                <w:sz w:val="20"/>
              </w:rPr>
              <w:t>〕</w:t>
            </w:r>
            <w:proofErr w:type="gramEnd"/>
            <w:r w:rsidRPr="00C4332C">
              <w:rPr>
                <w:rFonts w:ascii="仿宋_GB2312" w:eastAsia="仿宋_GB2312" w:hAnsiTheme="minorEastAsia" w:cs="仿宋_GB2312"/>
                <w:b/>
                <w:sz w:val="20"/>
              </w:rPr>
              <w:t>57号）</w:t>
            </w:r>
          </w:p>
          <w:p w:rsidR="007073E1" w:rsidRPr="00C4332C" w:rsidRDefault="00C36102" w:rsidP="00EE5255">
            <w:pPr>
              <w:spacing w:line="28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七、全面加强公路桥梁安全监管工作。地方各级交通运输部门要以各类公路桥梁特别是普通公路上的大型以上桥梁为重点，采取多种措施，切实加强安全巡查和车辆通行现场监管。对技术状况为四类、五类的桥梁，要责成桥梁管养单位立即进行安全隐患整治。短期内难以整治的，要及时增置相关提示及警示标志，并按照规定程序采取限载通行或限行、禁行等措施。对实施交通管制的路段和桥梁，公安机关交通管理部门要加强现场监管，维护车辆通行秩序。各地交通运输部门要积极会同公安机关交通管理和安全监管部门，以客、货运交通流量密集的路段为重点，开展道路安全隐患排查治理工作。对于连续下坡、急弯陡坡等特殊路段，要结合公路安全保障工程的实施，完善限载、限速以及提示警示等标志，并通过设置减速带、安全护栏、紧急避险车道、货车</w:t>
            </w:r>
            <w:proofErr w:type="gramStart"/>
            <w:r w:rsidRPr="00C4332C">
              <w:rPr>
                <w:rFonts w:ascii="仿宋_GB2312" w:eastAsia="仿宋_GB2312" w:hAnsiTheme="minorEastAsia" w:cs="仿宋_GB2312" w:hint="eastAsia"/>
                <w:sz w:val="20"/>
              </w:rPr>
              <w:t>爬坡道</w:t>
            </w:r>
            <w:proofErr w:type="gramEnd"/>
            <w:r w:rsidRPr="00C4332C">
              <w:rPr>
                <w:rFonts w:ascii="仿宋_GB2312" w:eastAsia="仿宋_GB2312" w:hAnsiTheme="minorEastAsia" w:cs="仿宋_GB2312" w:hint="eastAsia"/>
                <w:sz w:val="20"/>
              </w:rPr>
              <w:t>等措施，改善公路通行条件，预防重特大交通事故的发生。</w:t>
            </w:r>
          </w:p>
        </w:tc>
        <w:tc>
          <w:tcPr>
            <w:tcW w:w="2126" w:type="dxa"/>
            <w:vAlign w:val="center"/>
          </w:tcPr>
          <w:p w:rsidR="008F168C" w:rsidRPr="00C4332C" w:rsidRDefault="00595A2E" w:rsidP="00DD0C8A">
            <w:pPr>
              <w:spacing w:line="320" w:lineRule="exact"/>
              <w:jc w:val="center"/>
              <w:rPr>
                <w:rFonts w:ascii="黑体" w:eastAsia="黑体" w:hAnsi="黑体" w:cs="仿宋_GB2312"/>
                <w:sz w:val="20"/>
              </w:rPr>
            </w:pPr>
            <w:r w:rsidRPr="00C4332C">
              <w:rPr>
                <w:rFonts w:ascii="黑体" w:eastAsia="黑体" w:hAnsi="黑体" w:cs="仿宋_GB2312" w:hint="eastAsia"/>
                <w:sz w:val="20"/>
                <w:szCs w:val="22"/>
              </w:rPr>
              <w:t>交通运输</w:t>
            </w:r>
            <w:r w:rsidR="00BB3F7B" w:rsidRPr="00C4332C">
              <w:rPr>
                <w:rFonts w:ascii="黑体" w:eastAsia="黑体" w:hAnsi="黑体" w:cs="仿宋_GB2312" w:hint="eastAsia"/>
                <w:sz w:val="20"/>
              </w:rPr>
              <w:t>、公安</w:t>
            </w:r>
            <w:r w:rsidRPr="00C4332C">
              <w:rPr>
                <w:rFonts w:ascii="黑体" w:eastAsia="黑体" w:hAnsi="黑体" w:cs="仿宋_GB2312" w:hint="eastAsia"/>
                <w:sz w:val="20"/>
                <w:szCs w:val="22"/>
              </w:rPr>
              <w:t>部门</w:t>
            </w:r>
          </w:p>
        </w:tc>
      </w:tr>
      <w:tr w:rsidR="0067661D" w:rsidRPr="00C4332C" w:rsidTr="00C4332C">
        <w:trPr>
          <w:trHeight w:val="563"/>
        </w:trPr>
        <w:tc>
          <w:tcPr>
            <w:tcW w:w="817" w:type="dxa"/>
            <w:vAlign w:val="center"/>
          </w:tcPr>
          <w:p w:rsidR="0067661D" w:rsidRPr="00C4332C" w:rsidRDefault="0067661D">
            <w:pPr>
              <w:jc w:val="center"/>
              <w:rPr>
                <w:rFonts w:ascii="黑体" w:eastAsia="黑体" w:hAnsi="黑体" w:cs="仿宋_GB2312"/>
                <w:kern w:val="2"/>
                <w:sz w:val="21"/>
                <w:szCs w:val="21"/>
              </w:rPr>
            </w:pPr>
            <w:r w:rsidRPr="00C4332C">
              <w:rPr>
                <w:rFonts w:ascii="黑体" w:eastAsia="黑体" w:hAnsi="黑体" w:cs="仿宋_GB2312" w:hint="eastAsia"/>
                <w:szCs w:val="21"/>
              </w:rPr>
              <w:lastRenderedPageBreak/>
              <w:t>序号</w:t>
            </w:r>
          </w:p>
        </w:tc>
        <w:tc>
          <w:tcPr>
            <w:tcW w:w="2268" w:type="dxa"/>
            <w:vAlign w:val="center"/>
          </w:tcPr>
          <w:p w:rsidR="007073E1" w:rsidRPr="00C4332C" w:rsidRDefault="0067661D" w:rsidP="00C4332C">
            <w:pPr>
              <w:jc w:val="center"/>
              <w:rPr>
                <w:rFonts w:ascii="黑体" w:eastAsia="黑体" w:hAnsi="黑体" w:cs="仿宋_GB2312"/>
                <w:kern w:val="2"/>
                <w:sz w:val="21"/>
                <w:szCs w:val="21"/>
              </w:rPr>
            </w:pPr>
            <w:r w:rsidRPr="00C4332C">
              <w:rPr>
                <w:rFonts w:ascii="黑体" w:eastAsia="黑体" w:hAnsi="黑体" w:cs="仿宋_GB2312" w:hint="eastAsia"/>
                <w:szCs w:val="21"/>
              </w:rPr>
              <w:t>联合惩戒措施</w:t>
            </w:r>
          </w:p>
        </w:tc>
        <w:tc>
          <w:tcPr>
            <w:tcW w:w="9356" w:type="dxa"/>
            <w:vAlign w:val="center"/>
          </w:tcPr>
          <w:p w:rsidR="007073E1" w:rsidRPr="00C4332C" w:rsidRDefault="0067661D" w:rsidP="00C4332C">
            <w:pPr>
              <w:spacing w:line="220" w:lineRule="exact"/>
              <w:jc w:val="center"/>
              <w:rPr>
                <w:rFonts w:ascii="仿宋_GB2312" w:eastAsia="仿宋_GB2312" w:hAnsiTheme="minorEastAsia" w:cs="仿宋_GB2312"/>
                <w:spacing w:val="4"/>
                <w:kern w:val="2"/>
                <w:sz w:val="20"/>
                <w:szCs w:val="22"/>
              </w:rPr>
            </w:pPr>
            <w:r w:rsidRPr="00C4332C">
              <w:rPr>
                <w:rFonts w:ascii="黑体" w:eastAsia="黑体" w:hAnsi="黑体" w:cs="仿宋_GB2312" w:hint="eastAsia"/>
                <w:szCs w:val="21"/>
              </w:rPr>
              <w:t>所对应法律法规具体条款</w:t>
            </w:r>
          </w:p>
        </w:tc>
        <w:tc>
          <w:tcPr>
            <w:tcW w:w="2126" w:type="dxa"/>
            <w:vAlign w:val="center"/>
          </w:tcPr>
          <w:p w:rsidR="0067661D" w:rsidRPr="00C4332C" w:rsidRDefault="0067661D">
            <w:pPr>
              <w:spacing w:line="320" w:lineRule="exact"/>
              <w:jc w:val="center"/>
              <w:rPr>
                <w:rFonts w:ascii="黑体" w:eastAsia="黑体" w:hAnsi="黑体" w:cs="仿宋_GB2312"/>
                <w:kern w:val="2"/>
                <w:sz w:val="21"/>
                <w:szCs w:val="21"/>
              </w:rPr>
            </w:pPr>
            <w:r w:rsidRPr="00C4332C">
              <w:rPr>
                <w:rFonts w:ascii="黑体" w:eastAsia="黑体" w:hAnsi="黑体" w:cs="仿宋_GB2312" w:hint="eastAsia"/>
                <w:szCs w:val="21"/>
              </w:rPr>
              <w:t>实施部门</w:t>
            </w:r>
          </w:p>
        </w:tc>
      </w:tr>
      <w:tr w:rsidR="00595A2E" w:rsidRPr="00C4332C" w:rsidTr="00C4332C">
        <w:trPr>
          <w:trHeight w:val="4101"/>
        </w:trPr>
        <w:tc>
          <w:tcPr>
            <w:tcW w:w="817" w:type="dxa"/>
            <w:vAlign w:val="center"/>
          </w:tcPr>
          <w:p w:rsidR="00595A2E" w:rsidRPr="00C4332C" w:rsidRDefault="00595A2E">
            <w:pPr>
              <w:jc w:val="center"/>
              <w:rPr>
                <w:rFonts w:ascii="黑体" w:eastAsia="黑体" w:hAnsi="黑体" w:cs="仿宋_GB2312"/>
                <w:szCs w:val="21"/>
              </w:rPr>
            </w:pPr>
            <w:r w:rsidRPr="00C4332C">
              <w:rPr>
                <w:rFonts w:ascii="黑体" w:eastAsia="黑体" w:hAnsi="黑体" w:cs="仿宋_GB2312" w:hint="eastAsia"/>
                <w:szCs w:val="21"/>
              </w:rPr>
              <w:t>12</w:t>
            </w:r>
          </w:p>
        </w:tc>
        <w:tc>
          <w:tcPr>
            <w:tcW w:w="2268" w:type="dxa"/>
            <w:vAlign w:val="center"/>
          </w:tcPr>
          <w:p w:rsidR="00595A2E" w:rsidRPr="00C4332C" w:rsidRDefault="00595A2E" w:rsidP="00C4332C">
            <w:pPr>
              <w:jc w:val="left"/>
              <w:rPr>
                <w:rFonts w:ascii="黑体" w:eastAsia="黑体" w:hAnsi="黑体" w:cs="仿宋_GB2312"/>
                <w:kern w:val="2"/>
                <w:sz w:val="21"/>
                <w:szCs w:val="21"/>
              </w:rPr>
            </w:pPr>
            <w:r w:rsidRPr="00C4332C">
              <w:rPr>
                <w:rFonts w:ascii="黑体" w:eastAsia="黑体" w:hAnsi="黑体" w:cs="仿宋_GB2312" w:hint="eastAsia"/>
                <w:sz w:val="20"/>
              </w:rPr>
              <w:t>责令停止从事营运性运输</w:t>
            </w:r>
          </w:p>
        </w:tc>
        <w:tc>
          <w:tcPr>
            <w:tcW w:w="9356" w:type="dxa"/>
            <w:vAlign w:val="center"/>
          </w:tcPr>
          <w:p w:rsidR="00710581" w:rsidRPr="00C4332C" w:rsidRDefault="00710581" w:rsidP="00C4332C">
            <w:pPr>
              <w:spacing w:line="260" w:lineRule="exact"/>
              <w:jc w:val="left"/>
              <w:rPr>
                <w:rFonts w:ascii="仿宋_GB2312" w:eastAsia="仿宋_GB2312" w:hAnsiTheme="minorEastAsia" w:cs="仿宋_GB2312"/>
                <w:b/>
                <w:sz w:val="20"/>
              </w:rPr>
            </w:pPr>
            <w:r w:rsidRPr="00C4332C">
              <w:rPr>
                <w:rFonts w:ascii="仿宋_GB2312" w:eastAsia="仿宋_GB2312" w:hAnsiTheme="minorEastAsia" w:cs="仿宋_GB2312" w:hint="eastAsia"/>
                <w:b/>
                <w:sz w:val="20"/>
              </w:rPr>
              <w:t>《公路安全保护条例》</w:t>
            </w:r>
          </w:p>
          <w:p w:rsidR="00595A2E" w:rsidRPr="00C4332C" w:rsidRDefault="00710581" w:rsidP="00C4332C">
            <w:pPr>
              <w:spacing w:line="260" w:lineRule="exact"/>
              <w:jc w:val="left"/>
              <w:rPr>
                <w:rFonts w:ascii="黑体" w:eastAsia="黑体" w:hAnsi="黑体" w:cs="仿宋_GB2312"/>
                <w:kern w:val="2"/>
                <w:sz w:val="21"/>
                <w:szCs w:val="21"/>
              </w:rPr>
            </w:pPr>
            <w:r w:rsidRPr="00C4332C">
              <w:rPr>
                <w:rFonts w:ascii="仿宋_GB2312" w:eastAsia="仿宋_GB2312" w:hAnsiTheme="minorEastAsia" w:cs="仿宋_GB2312" w:hint="eastAsia"/>
                <w:sz w:val="20"/>
                <w:szCs w:val="22"/>
              </w:rPr>
              <w:t>第六十六条　对</w:t>
            </w:r>
            <w:r w:rsidRPr="00C4332C">
              <w:rPr>
                <w:rFonts w:ascii="仿宋_GB2312" w:eastAsia="仿宋_GB2312" w:hAnsiTheme="minorEastAsia" w:cs="仿宋_GB2312"/>
                <w:sz w:val="20"/>
                <w:szCs w:val="22"/>
              </w:rPr>
              <w:t>1年内违法超限运输超过3次的货运车辆，由道路运输管理机构吊销其车辆营运证；对1年内违法超限运输超过3次的货运车辆驾驶人，由道路运输管理机构责令其停止从事营业性运输；道路运输企业1年内违法超限运输的货运车辆超过本单位货运车辆总数10%的，由道路运输管理机构责令道路运输企业停业整顿；情节严重的，吊销其道路运输经营许可证，并向社会公告。</w:t>
            </w:r>
          </w:p>
        </w:tc>
        <w:tc>
          <w:tcPr>
            <w:tcW w:w="2126" w:type="dxa"/>
            <w:vAlign w:val="center"/>
          </w:tcPr>
          <w:p w:rsidR="00595A2E" w:rsidRPr="00C4332C" w:rsidRDefault="00BB3F7B">
            <w:pPr>
              <w:spacing w:line="320" w:lineRule="exact"/>
              <w:jc w:val="center"/>
              <w:rPr>
                <w:rFonts w:ascii="黑体" w:eastAsia="黑体" w:hAnsi="黑体" w:cs="仿宋_GB2312"/>
                <w:szCs w:val="21"/>
              </w:rPr>
            </w:pPr>
            <w:r w:rsidRPr="00C4332C">
              <w:rPr>
                <w:rFonts w:ascii="黑体" w:eastAsia="黑体" w:hAnsi="黑体" w:cs="仿宋_GB2312" w:hint="eastAsia"/>
                <w:sz w:val="20"/>
              </w:rPr>
              <w:t>交通运输部门</w:t>
            </w:r>
          </w:p>
        </w:tc>
      </w:tr>
      <w:tr w:rsidR="00595A2E" w:rsidRPr="00C4332C" w:rsidTr="00C4332C">
        <w:trPr>
          <w:trHeight w:val="3380"/>
        </w:trPr>
        <w:tc>
          <w:tcPr>
            <w:tcW w:w="817" w:type="dxa"/>
            <w:vAlign w:val="center"/>
          </w:tcPr>
          <w:p w:rsidR="00595A2E" w:rsidRPr="00C4332C" w:rsidRDefault="00595A2E">
            <w:pPr>
              <w:jc w:val="center"/>
              <w:rPr>
                <w:rFonts w:ascii="黑体" w:eastAsia="黑体" w:hAnsi="黑体" w:cs="仿宋_GB2312"/>
                <w:szCs w:val="21"/>
              </w:rPr>
            </w:pPr>
            <w:r w:rsidRPr="00C4332C">
              <w:rPr>
                <w:rFonts w:ascii="黑体" w:eastAsia="黑体" w:hAnsi="黑体" w:cs="仿宋_GB2312" w:hint="eastAsia"/>
                <w:szCs w:val="21"/>
              </w:rPr>
              <w:t>13</w:t>
            </w:r>
          </w:p>
        </w:tc>
        <w:tc>
          <w:tcPr>
            <w:tcW w:w="2268" w:type="dxa"/>
            <w:vAlign w:val="center"/>
          </w:tcPr>
          <w:p w:rsidR="00595A2E" w:rsidRPr="00C4332C" w:rsidRDefault="00595A2E" w:rsidP="00C4332C">
            <w:pPr>
              <w:jc w:val="left"/>
              <w:rPr>
                <w:rFonts w:ascii="黑体" w:eastAsia="黑体" w:hAnsi="黑体" w:cs="仿宋_GB2312"/>
                <w:kern w:val="2"/>
                <w:sz w:val="21"/>
                <w:szCs w:val="21"/>
              </w:rPr>
            </w:pPr>
            <w:r w:rsidRPr="00C4332C">
              <w:rPr>
                <w:rFonts w:ascii="黑体" w:eastAsia="黑体" w:hAnsi="黑体" w:cs="仿宋_GB2312" w:hint="eastAsia"/>
                <w:sz w:val="20"/>
              </w:rPr>
              <w:t>责令道路运输企业停业整顿</w:t>
            </w:r>
          </w:p>
        </w:tc>
        <w:tc>
          <w:tcPr>
            <w:tcW w:w="9356" w:type="dxa"/>
            <w:vAlign w:val="center"/>
          </w:tcPr>
          <w:p w:rsidR="00710581" w:rsidRPr="00C4332C" w:rsidRDefault="00710581" w:rsidP="00C4332C">
            <w:pPr>
              <w:spacing w:line="260" w:lineRule="exact"/>
              <w:jc w:val="left"/>
              <w:rPr>
                <w:rFonts w:ascii="仿宋_GB2312" w:eastAsia="仿宋_GB2312" w:hAnsiTheme="minorEastAsia" w:cs="仿宋_GB2312"/>
                <w:b/>
                <w:kern w:val="2"/>
                <w:sz w:val="20"/>
                <w:szCs w:val="22"/>
              </w:rPr>
            </w:pPr>
            <w:r w:rsidRPr="00C4332C">
              <w:rPr>
                <w:rFonts w:ascii="仿宋_GB2312" w:eastAsia="仿宋_GB2312" w:hAnsiTheme="minorEastAsia" w:cs="仿宋_GB2312" w:hint="eastAsia"/>
                <w:b/>
                <w:sz w:val="20"/>
              </w:rPr>
              <w:t>《公路安全保护条例》</w:t>
            </w:r>
          </w:p>
          <w:p w:rsidR="00595A2E" w:rsidRPr="00C4332C" w:rsidRDefault="00710581" w:rsidP="00C4332C">
            <w:pPr>
              <w:spacing w:line="260" w:lineRule="exact"/>
              <w:jc w:val="left"/>
              <w:rPr>
                <w:rFonts w:ascii="黑体" w:eastAsia="黑体" w:hAnsi="黑体" w:cs="仿宋_GB2312"/>
                <w:kern w:val="2"/>
                <w:sz w:val="21"/>
                <w:szCs w:val="21"/>
              </w:rPr>
            </w:pPr>
            <w:r w:rsidRPr="00C4332C">
              <w:rPr>
                <w:rFonts w:ascii="仿宋_GB2312" w:eastAsia="仿宋_GB2312" w:hAnsiTheme="minorEastAsia" w:cs="仿宋_GB2312" w:hint="eastAsia"/>
                <w:sz w:val="20"/>
              </w:rPr>
              <w:t>第六十六条　对1年内违法超限运输超过3次的货运车辆，由道路运输管理机构吊销其车辆营运证；对1年内违法超限运输超过3次的货运车辆驾驶人，由道路运输管理机构责令其停止从事营业性运输；道路运输企业1年内违法超限运输的货运车辆超过本单位货运车辆总数10%的，由道路运输管理机构责令道路运输企业停业整顿；情节严重的，吊销其道路运输经营许可证，并向社会公告。</w:t>
            </w:r>
          </w:p>
        </w:tc>
        <w:tc>
          <w:tcPr>
            <w:tcW w:w="2126" w:type="dxa"/>
            <w:vAlign w:val="center"/>
          </w:tcPr>
          <w:p w:rsidR="00595A2E" w:rsidRPr="00C4332C" w:rsidRDefault="00BB3F7B">
            <w:pPr>
              <w:spacing w:line="320" w:lineRule="exact"/>
              <w:jc w:val="center"/>
              <w:rPr>
                <w:rFonts w:ascii="黑体" w:eastAsia="黑体" w:hAnsi="黑体" w:cs="仿宋_GB2312"/>
                <w:szCs w:val="21"/>
              </w:rPr>
            </w:pPr>
            <w:r w:rsidRPr="00C4332C">
              <w:rPr>
                <w:rFonts w:ascii="黑体" w:eastAsia="黑体" w:hAnsi="黑体" w:cs="仿宋_GB2312" w:hint="eastAsia"/>
                <w:sz w:val="20"/>
              </w:rPr>
              <w:t>交通运输部门</w:t>
            </w:r>
          </w:p>
        </w:tc>
      </w:tr>
      <w:tr w:rsidR="00BB3F7B" w:rsidRPr="00C4332C" w:rsidTr="00C4332C">
        <w:trPr>
          <w:trHeight w:val="564"/>
        </w:trPr>
        <w:tc>
          <w:tcPr>
            <w:tcW w:w="817" w:type="dxa"/>
            <w:vAlign w:val="center"/>
          </w:tcPr>
          <w:p w:rsidR="00BB3F7B" w:rsidRPr="00C4332C" w:rsidRDefault="00BB3F7B">
            <w:pPr>
              <w:jc w:val="center"/>
              <w:rPr>
                <w:rFonts w:ascii="黑体" w:eastAsia="黑体" w:hAnsi="黑体" w:cs="仿宋_GB2312"/>
                <w:szCs w:val="21"/>
              </w:rPr>
            </w:pPr>
            <w:r w:rsidRPr="00C4332C">
              <w:rPr>
                <w:rFonts w:ascii="黑体" w:eastAsia="黑体" w:hAnsi="黑体" w:cs="仿宋_GB2312" w:hint="eastAsia"/>
                <w:szCs w:val="21"/>
              </w:rPr>
              <w:lastRenderedPageBreak/>
              <w:t>序号</w:t>
            </w:r>
          </w:p>
        </w:tc>
        <w:tc>
          <w:tcPr>
            <w:tcW w:w="2268" w:type="dxa"/>
            <w:vAlign w:val="center"/>
          </w:tcPr>
          <w:p w:rsidR="00BB3F7B" w:rsidRPr="00C4332C" w:rsidRDefault="00BB3F7B" w:rsidP="00595A2E">
            <w:pPr>
              <w:jc w:val="left"/>
              <w:rPr>
                <w:rFonts w:ascii="黑体" w:eastAsia="黑体" w:hAnsi="黑体" w:cs="仿宋_GB2312"/>
                <w:sz w:val="20"/>
              </w:rPr>
            </w:pPr>
            <w:r w:rsidRPr="00C4332C">
              <w:rPr>
                <w:rFonts w:ascii="黑体" w:eastAsia="黑体" w:hAnsi="黑体" w:cs="仿宋_GB2312" w:hint="eastAsia"/>
                <w:szCs w:val="21"/>
              </w:rPr>
              <w:t>联合惩戒措施</w:t>
            </w:r>
          </w:p>
        </w:tc>
        <w:tc>
          <w:tcPr>
            <w:tcW w:w="9356" w:type="dxa"/>
            <w:vAlign w:val="center"/>
          </w:tcPr>
          <w:p w:rsidR="00BB3F7B" w:rsidRPr="00C4332C" w:rsidRDefault="00BB3F7B">
            <w:pPr>
              <w:spacing w:line="220" w:lineRule="exact"/>
              <w:jc w:val="center"/>
              <w:rPr>
                <w:rFonts w:ascii="黑体" w:eastAsia="黑体" w:hAnsi="黑体" w:cs="仿宋_GB2312"/>
                <w:szCs w:val="21"/>
              </w:rPr>
            </w:pPr>
            <w:r w:rsidRPr="00C4332C">
              <w:rPr>
                <w:rFonts w:ascii="黑体" w:eastAsia="黑体" w:hAnsi="黑体" w:cs="仿宋_GB2312" w:hint="eastAsia"/>
                <w:szCs w:val="21"/>
              </w:rPr>
              <w:t>所对应法律法规具体条款</w:t>
            </w:r>
          </w:p>
        </w:tc>
        <w:tc>
          <w:tcPr>
            <w:tcW w:w="2126" w:type="dxa"/>
            <w:vAlign w:val="center"/>
          </w:tcPr>
          <w:p w:rsidR="00BB3F7B" w:rsidRPr="00C4332C" w:rsidRDefault="00BB3F7B">
            <w:pPr>
              <w:spacing w:line="320" w:lineRule="exact"/>
              <w:jc w:val="center"/>
              <w:rPr>
                <w:rFonts w:ascii="黑体" w:eastAsia="黑体" w:hAnsi="黑体" w:cs="仿宋_GB2312"/>
                <w:szCs w:val="21"/>
              </w:rPr>
            </w:pPr>
            <w:r w:rsidRPr="00C4332C">
              <w:rPr>
                <w:rFonts w:ascii="黑体" w:eastAsia="黑体" w:hAnsi="黑体" w:cs="仿宋_GB2312" w:hint="eastAsia"/>
                <w:szCs w:val="21"/>
              </w:rPr>
              <w:t>实施部门</w:t>
            </w:r>
          </w:p>
        </w:tc>
      </w:tr>
      <w:tr w:rsidR="008F168C" w:rsidRPr="00C4332C" w:rsidTr="00C4332C">
        <w:trPr>
          <w:trHeight w:val="7651"/>
        </w:trPr>
        <w:tc>
          <w:tcPr>
            <w:tcW w:w="817" w:type="dxa"/>
            <w:vAlign w:val="center"/>
          </w:tcPr>
          <w:p w:rsidR="008F168C" w:rsidRPr="00C4332C" w:rsidRDefault="0067661D">
            <w:pPr>
              <w:jc w:val="center"/>
              <w:rPr>
                <w:rFonts w:ascii="黑体" w:eastAsia="黑体" w:hAnsi="黑体" w:cs="仿宋_GB2312"/>
                <w:kern w:val="2"/>
                <w:sz w:val="21"/>
                <w:szCs w:val="21"/>
              </w:rPr>
            </w:pPr>
            <w:r w:rsidRPr="00C4332C">
              <w:rPr>
                <w:rFonts w:ascii="黑体" w:eastAsia="黑体" w:hAnsi="黑体" w:cs="仿宋_GB2312" w:hint="eastAsia"/>
                <w:szCs w:val="21"/>
              </w:rPr>
              <w:t>1</w:t>
            </w:r>
            <w:r w:rsidR="00595A2E" w:rsidRPr="00C4332C">
              <w:rPr>
                <w:rFonts w:ascii="黑体" w:eastAsia="黑体" w:hAnsi="黑体" w:cs="仿宋_GB2312" w:hint="eastAsia"/>
                <w:szCs w:val="21"/>
              </w:rPr>
              <w:t>4</w:t>
            </w:r>
          </w:p>
        </w:tc>
        <w:tc>
          <w:tcPr>
            <w:tcW w:w="2268" w:type="dxa"/>
            <w:vAlign w:val="center"/>
          </w:tcPr>
          <w:p w:rsidR="008F168C" w:rsidRPr="00C4332C" w:rsidRDefault="00595A2E">
            <w:pPr>
              <w:jc w:val="left"/>
              <w:rPr>
                <w:rFonts w:ascii="黑体" w:eastAsia="黑体" w:hAnsi="黑体" w:cs="仿宋_GB2312"/>
                <w:kern w:val="2"/>
                <w:sz w:val="21"/>
                <w:szCs w:val="21"/>
              </w:rPr>
            </w:pPr>
            <w:r w:rsidRPr="00C4332C">
              <w:rPr>
                <w:rFonts w:ascii="黑体" w:eastAsia="黑体" w:hAnsi="黑体" w:cs="仿宋_GB2312" w:hint="eastAsia"/>
                <w:sz w:val="20"/>
              </w:rPr>
              <w:t>供驾驶证审验换发时参考</w:t>
            </w:r>
          </w:p>
        </w:tc>
        <w:tc>
          <w:tcPr>
            <w:tcW w:w="9356" w:type="dxa"/>
            <w:vAlign w:val="center"/>
          </w:tcPr>
          <w:p w:rsidR="007073E1" w:rsidRPr="00C4332C" w:rsidRDefault="00C36102" w:rsidP="00C4332C">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1）《中华人民共和国道路交通安全法》（中华人民共和国主席令第47号）</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第九十二条公路客运车辆载客超过额定乘员的，处</w:t>
            </w:r>
            <w:r w:rsidRPr="00C4332C">
              <w:rPr>
                <w:rFonts w:ascii="仿宋_GB2312" w:eastAsia="仿宋_GB2312" w:hAnsiTheme="minorEastAsia" w:cs="仿宋_GB2312"/>
                <w:sz w:val="20"/>
              </w:rPr>
              <w:t>200元以上500元以下的罚款；超过额定乘员20％或者违反规定载货的，处500元以上2000元以下的罚款货运机动车超过核定</w:t>
            </w:r>
            <w:proofErr w:type="gramStart"/>
            <w:r w:rsidRPr="00C4332C">
              <w:rPr>
                <w:rFonts w:ascii="仿宋_GB2312" w:eastAsia="仿宋_GB2312" w:hAnsiTheme="minorEastAsia" w:cs="仿宋_GB2312"/>
                <w:sz w:val="20"/>
              </w:rPr>
              <w:t>载质量</w:t>
            </w:r>
            <w:proofErr w:type="gramEnd"/>
            <w:r w:rsidRPr="00C4332C">
              <w:rPr>
                <w:rFonts w:ascii="仿宋_GB2312" w:eastAsia="仿宋_GB2312" w:hAnsiTheme="minorEastAsia" w:cs="仿宋_GB2312"/>
                <w:sz w:val="20"/>
              </w:rPr>
              <w:t>的，处200元以上500元以下罚款；超过核定</w:t>
            </w:r>
            <w:proofErr w:type="gramStart"/>
            <w:r w:rsidRPr="00C4332C">
              <w:rPr>
                <w:rFonts w:ascii="仿宋_GB2312" w:eastAsia="仿宋_GB2312" w:hAnsiTheme="minorEastAsia" w:cs="仿宋_GB2312"/>
                <w:sz w:val="20"/>
              </w:rPr>
              <w:t>载质量</w:t>
            </w:r>
            <w:proofErr w:type="gramEnd"/>
            <w:r w:rsidRPr="00C4332C">
              <w:rPr>
                <w:rFonts w:ascii="仿宋_GB2312" w:eastAsia="仿宋_GB2312" w:hAnsiTheme="minorEastAsia" w:cs="仿宋_GB2312"/>
                <w:sz w:val="20"/>
              </w:rPr>
              <w:t>30％或者违反规定</w:t>
            </w:r>
            <w:r w:rsidR="00BD5A72" w:rsidRPr="00C4332C">
              <w:rPr>
                <w:rFonts w:ascii="仿宋_GB2312" w:eastAsia="仿宋_GB2312" w:hAnsiTheme="minorEastAsia" w:cs="仿宋_GB2312" w:hint="eastAsia"/>
                <w:sz w:val="20"/>
              </w:rPr>
              <w:t>载客</w:t>
            </w:r>
            <w:r w:rsidRPr="00C4332C">
              <w:rPr>
                <w:rFonts w:ascii="仿宋_GB2312" w:eastAsia="仿宋_GB2312" w:hAnsiTheme="minorEastAsia" w:cs="仿宋_GB2312"/>
                <w:sz w:val="20"/>
              </w:rPr>
              <w:t>的，处500元以上2000元以下罚款。</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有前两款行为的，由公安机关交通管理部门扣留机动车</w:t>
            </w:r>
            <w:proofErr w:type="gramStart"/>
            <w:r w:rsidRPr="00C4332C">
              <w:rPr>
                <w:rFonts w:ascii="仿宋_GB2312" w:eastAsia="仿宋_GB2312" w:hAnsiTheme="minorEastAsia" w:cs="仿宋_GB2312" w:hint="eastAsia"/>
                <w:sz w:val="20"/>
              </w:rPr>
              <w:t>至违法</w:t>
            </w:r>
            <w:proofErr w:type="gramEnd"/>
            <w:r w:rsidRPr="00C4332C">
              <w:rPr>
                <w:rFonts w:ascii="仿宋_GB2312" w:eastAsia="仿宋_GB2312" w:hAnsiTheme="minorEastAsia" w:cs="仿宋_GB2312" w:hint="eastAsia"/>
                <w:sz w:val="20"/>
              </w:rPr>
              <w:t>状态消除。</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运输单位的车辆有本条第一款、第二款规定的情形，经处罚不改的，对直接负责的主管人员处</w:t>
            </w:r>
            <w:r w:rsidRPr="00C4332C">
              <w:rPr>
                <w:rFonts w:ascii="仿宋_GB2312" w:eastAsia="仿宋_GB2312" w:hAnsiTheme="minorEastAsia" w:cs="仿宋_GB2312"/>
                <w:sz w:val="20"/>
              </w:rPr>
              <w:t>2000元以上5000元下罚款</w:t>
            </w:r>
            <w:r w:rsidRPr="00C4332C">
              <w:rPr>
                <w:rFonts w:ascii="仿宋_GB2312" w:eastAsia="仿宋_GB2312" w:hAnsiTheme="minorEastAsia" w:cs="仿宋_GB2312" w:hint="eastAsia"/>
                <w:sz w:val="20"/>
              </w:rPr>
              <w:t>。</w:t>
            </w:r>
          </w:p>
          <w:p w:rsidR="007073E1" w:rsidRPr="00C4332C" w:rsidRDefault="00C36102" w:rsidP="00C4332C">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2）《中华人民共和国道路交通安全法实施条例》（中华人民共和国国务院令第405号</w:t>
            </w:r>
            <w:r w:rsidRPr="00C4332C">
              <w:rPr>
                <w:rFonts w:ascii="仿宋_GB2312" w:eastAsia="仿宋_GB2312" w:hAnsiTheme="minorEastAsia" w:cs="仿宋_GB2312" w:hint="eastAsia"/>
                <w:b/>
                <w:sz w:val="20"/>
              </w:rPr>
              <w:t>）</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第一百零六条公路客运载客汽车超过核定乘员、载货汽车超过核定</w:t>
            </w:r>
            <w:proofErr w:type="gramStart"/>
            <w:r w:rsidR="00BD5A72" w:rsidRPr="00C4332C">
              <w:rPr>
                <w:rFonts w:ascii="仿宋_GB2312" w:eastAsia="仿宋_GB2312" w:hAnsiTheme="minorEastAsia" w:cs="仿宋_GB2312" w:hint="eastAsia"/>
                <w:sz w:val="20"/>
              </w:rPr>
              <w:t>载</w:t>
            </w:r>
            <w:r w:rsidRPr="00C4332C">
              <w:rPr>
                <w:rFonts w:ascii="仿宋_GB2312" w:eastAsia="仿宋_GB2312" w:hAnsiTheme="minorEastAsia" w:cs="仿宋_GB2312" w:hint="eastAsia"/>
                <w:sz w:val="20"/>
              </w:rPr>
              <w:t>质量</w:t>
            </w:r>
            <w:proofErr w:type="gramEnd"/>
            <w:r w:rsidRPr="00C4332C">
              <w:rPr>
                <w:rFonts w:ascii="仿宋_GB2312" w:eastAsia="仿宋_GB2312" w:hAnsiTheme="minorEastAsia" w:cs="仿宋_GB2312" w:hint="eastAsia"/>
                <w:sz w:val="20"/>
              </w:rPr>
              <w:t>的，公安机关交通管理部门依法扣留机动车后，驾驶人应当将超载的乘车人转运、将超载的货物卸载，费用由超载机动车的驾驶人或者所有人承担。</w:t>
            </w:r>
          </w:p>
          <w:p w:rsidR="007073E1" w:rsidRPr="00C4332C" w:rsidRDefault="00C36102" w:rsidP="00C4332C">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3）《机动车驾驶证申领和使用规定》（公安部令第139号）</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第七十一条机动车驾驶证</w:t>
            </w:r>
            <w:r w:rsidR="00EE5255" w:rsidRPr="00EE5255">
              <w:rPr>
                <w:rFonts w:ascii="仿宋_GB2312" w:eastAsia="仿宋_GB2312" w:hAnsiTheme="minorEastAsia" w:cs="仿宋_GB2312" w:hint="eastAsia"/>
                <w:sz w:val="20"/>
              </w:rPr>
              <w:t>审验</w:t>
            </w:r>
            <w:r w:rsidRPr="00C4332C">
              <w:rPr>
                <w:rFonts w:ascii="仿宋_GB2312" w:eastAsia="仿宋_GB2312" w:hAnsiTheme="minorEastAsia" w:cs="仿宋_GB2312" w:hint="eastAsia"/>
                <w:sz w:val="20"/>
              </w:rPr>
              <w:t>内容包括：</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（一）道路交通安全违法行为、交通事故处理情况；</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（二）身体条件情况；</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（三）道路交通安全违法行为记分及记满</w:t>
            </w:r>
            <w:r w:rsidRPr="00C4332C">
              <w:rPr>
                <w:rFonts w:ascii="仿宋_GB2312" w:eastAsia="仿宋_GB2312" w:hAnsiTheme="minorEastAsia" w:cs="仿宋_GB2312"/>
                <w:sz w:val="20"/>
              </w:rPr>
              <w:t>12分后参加学习和考试情况。</w:t>
            </w:r>
          </w:p>
          <w:p w:rsidR="007073E1" w:rsidRPr="00C4332C" w:rsidRDefault="00C36102"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持有大型客车、牵引车、城市公交车、中型客车、大型货车驾驶证一个记分周期内有记分的，以及持有其他准驾车型驾驶证发生交通事故造成人员死亡承担同等以上责任未被吊销机动车驾驶证的驾驶人，审验时应当参加不少于三小时的道路交通安全法律法规、交通安全文明驾驶、应急处置等知识学习，并接受交通事故案例警示教育。</w:t>
            </w:r>
          </w:p>
          <w:p w:rsidR="007073E1" w:rsidRPr="00C4332C" w:rsidRDefault="00C36102" w:rsidP="00C4332C">
            <w:pPr>
              <w:spacing w:line="260" w:lineRule="exact"/>
              <w:rPr>
                <w:rFonts w:ascii="仿宋_GB2312" w:eastAsia="仿宋_GB2312" w:hAnsiTheme="minorEastAsia" w:cs="仿宋_GB2312"/>
                <w:spacing w:val="4"/>
                <w:kern w:val="2"/>
                <w:sz w:val="20"/>
                <w:szCs w:val="22"/>
              </w:rPr>
            </w:pPr>
            <w:r w:rsidRPr="00C4332C">
              <w:rPr>
                <w:rFonts w:ascii="仿宋_GB2312" w:eastAsia="仿宋_GB2312" w:hAnsiTheme="minorEastAsia" w:cs="仿宋_GB2312" w:hint="eastAsia"/>
                <w:sz w:val="20"/>
              </w:rPr>
              <w:t>对交通违法行为或者交通事故未处理完毕的、身体条件不符合驾驶许可条件的、未按照规定参加学习、教育和考试的，不予通过审验。</w:t>
            </w:r>
          </w:p>
        </w:tc>
        <w:tc>
          <w:tcPr>
            <w:tcW w:w="2126" w:type="dxa"/>
            <w:vAlign w:val="center"/>
          </w:tcPr>
          <w:p w:rsidR="008F168C" w:rsidRPr="00C4332C" w:rsidRDefault="00BB3F7B" w:rsidP="00DD0C8A">
            <w:pPr>
              <w:spacing w:line="320" w:lineRule="exact"/>
              <w:jc w:val="center"/>
              <w:rPr>
                <w:rFonts w:ascii="黑体" w:eastAsia="黑体" w:hAnsi="黑体" w:cs="仿宋_GB2312"/>
                <w:sz w:val="20"/>
              </w:rPr>
            </w:pPr>
            <w:r w:rsidRPr="00C4332C">
              <w:rPr>
                <w:rFonts w:ascii="黑体" w:eastAsia="黑体" w:hAnsi="黑体" w:cs="仿宋_GB2312" w:hint="eastAsia"/>
                <w:sz w:val="20"/>
                <w:szCs w:val="22"/>
              </w:rPr>
              <w:t>公安部门</w:t>
            </w:r>
          </w:p>
        </w:tc>
      </w:tr>
      <w:tr w:rsidR="0067661D" w:rsidRPr="00C4332C" w:rsidTr="00C4332C">
        <w:trPr>
          <w:trHeight w:val="563"/>
        </w:trPr>
        <w:tc>
          <w:tcPr>
            <w:tcW w:w="817" w:type="dxa"/>
            <w:vAlign w:val="center"/>
          </w:tcPr>
          <w:p w:rsidR="0067661D" w:rsidRPr="00C4332C" w:rsidRDefault="0067661D">
            <w:pPr>
              <w:jc w:val="center"/>
              <w:rPr>
                <w:rFonts w:ascii="黑体" w:eastAsia="黑体" w:hAnsi="黑体" w:cs="仿宋_GB2312"/>
                <w:kern w:val="2"/>
                <w:sz w:val="21"/>
                <w:szCs w:val="21"/>
              </w:rPr>
            </w:pPr>
            <w:r w:rsidRPr="00C4332C">
              <w:rPr>
                <w:rFonts w:ascii="黑体" w:eastAsia="黑体" w:hAnsi="黑体" w:cs="仿宋_GB2312" w:hint="eastAsia"/>
                <w:szCs w:val="21"/>
              </w:rPr>
              <w:lastRenderedPageBreak/>
              <w:t>序号</w:t>
            </w:r>
          </w:p>
        </w:tc>
        <w:tc>
          <w:tcPr>
            <w:tcW w:w="2268" w:type="dxa"/>
            <w:vAlign w:val="center"/>
          </w:tcPr>
          <w:p w:rsidR="007073E1" w:rsidRPr="00C4332C" w:rsidRDefault="0067661D" w:rsidP="00C4332C">
            <w:pPr>
              <w:jc w:val="center"/>
              <w:rPr>
                <w:rFonts w:ascii="黑体" w:eastAsia="黑体" w:hAnsi="黑体" w:cs="仿宋_GB2312"/>
                <w:kern w:val="2"/>
                <w:sz w:val="21"/>
                <w:szCs w:val="21"/>
              </w:rPr>
            </w:pPr>
            <w:r w:rsidRPr="00C4332C">
              <w:rPr>
                <w:rFonts w:ascii="黑体" w:eastAsia="黑体" w:hAnsi="黑体" w:cs="仿宋_GB2312" w:hint="eastAsia"/>
                <w:szCs w:val="21"/>
              </w:rPr>
              <w:t>联合惩戒措施</w:t>
            </w:r>
          </w:p>
        </w:tc>
        <w:tc>
          <w:tcPr>
            <w:tcW w:w="9356" w:type="dxa"/>
            <w:vAlign w:val="center"/>
          </w:tcPr>
          <w:p w:rsidR="007073E1" w:rsidRPr="00C4332C" w:rsidRDefault="0067661D" w:rsidP="00C4332C">
            <w:pPr>
              <w:spacing w:line="220" w:lineRule="exact"/>
              <w:jc w:val="center"/>
              <w:rPr>
                <w:rFonts w:ascii="仿宋_GB2312" w:eastAsia="仿宋_GB2312" w:hAnsiTheme="minorEastAsia" w:cs="仿宋_GB2312"/>
                <w:spacing w:val="4"/>
                <w:kern w:val="2"/>
                <w:sz w:val="20"/>
                <w:szCs w:val="22"/>
              </w:rPr>
            </w:pPr>
            <w:r w:rsidRPr="00C4332C">
              <w:rPr>
                <w:rFonts w:ascii="黑体" w:eastAsia="黑体" w:hAnsi="黑体" w:cs="仿宋_GB2312" w:hint="eastAsia"/>
                <w:szCs w:val="21"/>
              </w:rPr>
              <w:t>所对应法律法规具体条款</w:t>
            </w:r>
          </w:p>
        </w:tc>
        <w:tc>
          <w:tcPr>
            <w:tcW w:w="2126" w:type="dxa"/>
            <w:vAlign w:val="center"/>
          </w:tcPr>
          <w:p w:rsidR="0067661D" w:rsidRPr="00C4332C" w:rsidRDefault="0067661D">
            <w:pPr>
              <w:spacing w:line="320" w:lineRule="exact"/>
              <w:jc w:val="center"/>
              <w:rPr>
                <w:rFonts w:ascii="黑体" w:eastAsia="黑体" w:hAnsi="黑体" w:cs="仿宋_GB2312"/>
                <w:kern w:val="2"/>
                <w:sz w:val="21"/>
                <w:szCs w:val="21"/>
              </w:rPr>
            </w:pPr>
            <w:r w:rsidRPr="00C4332C">
              <w:rPr>
                <w:rFonts w:ascii="黑体" w:eastAsia="黑体" w:hAnsi="黑体" w:cs="仿宋_GB2312" w:hint="eastAsia"/>
                <w:szCs w:val="21"/>
              </w:rPr>
              <w:t>实施部门</w:t>
            </w:r>
          </w:p>
        </w:tc>
      </w:tr>
      <w:tr w:rsidR="00595A2E" w:rsidRPr="00C4332C" w:rsidTr="00C4332C">
        <w:trPr>
          <w:trHeight w:val="2258"/>
        </w:trPr>
        <w:tc>
          <w:tcPr>
            <w:tcW w:w="817" w:type="dxa"/>
            <w:vAlign w:val="center"/>
          </w:tcPr>
          <w:p w:rsidR="00595A2E" w:rsidRPr="00C4332C" w:rsidRDefault="00595A2E">
            <w:pPr>
              <w:jc w:val="center"/>
              <w:rPr>
                <w:rFonts w:ascii="黑体" w:eastAsia="黑体" w:hAnsi="黑体" w:cs="仿宋_GB2312"/>
                <w:kern w:val="2"/>
                <w:sz w:val="21"/>
                <w:szCs w:val="21"/>
              </w:rPr>
            </w:pPr>
            <w:r w:rsidRPr="00C4332C">
              <w:rPr>
                <w:rFonts w:ascii="黑体" w:eastAsia="黑体" w:hAnsi="黑体" w:cs="仿宋_GB2312" w:hint="eastAsia"/>
                <w:szCs w:val="21"/>
              </w:rPr>
              <w:t>15</w:t>
            </w:r>
          </w:p>
        </w:tc>
        <w:tc>
          <w:tcPr>
            <w:tcW w:w="2268" w:type="dxa"/>
            <w:vAlign w:val="center"/>
          </w:tcPr>
          <w:p w:rsidR="00595A2E" w:rsidRPr="00C4332C" w:rsidRDefault="00595A2E" w:rsidP="00C4332C">
            <w:pPr>
              <w:jc w:val="left"/>
              <w:rPr>
                <w:rFonts w:ascii="黑体" w:eastAsia="黑体" w:hAnsi="黑体" w:cs="仿宋_GB2312"/>
                <w:kern w:val="2"/>
                <w:sz w:val="21"/>
                <w:szCs w:val="21"/>
              </w:rPr>
            </w:pPr>
            <w:r w:rsidRPr="00C4332C">
              <w:rPr>
                <w:rFonts w:ascii="黑体" w:eastAsia="黑体" w:hAnsi="黑体" w:cs="仿宋_GB2312" w:hint="eastAsia"/>
                <w:sz w:val="20"/>
              </w:rPr>
              <w:t>依法严格取得、换发道路运输从业人员从业资格证件</w:t>
            </w:r>
          </w:p>
        </w:tc>
        <w:tc>
          <w:tcPr>
            <w:tcW w:w="9356" w:type="dxa"/>
            <w:vAlign w:val="center"/>
          </w:tcPr>
          <w:p w:rsidR="00C90E93" w:rsidRPr="00C4332C" w:rsidRDefault="00C90E93" w:rsidP="00C4332C">
            <w:pPr>
              <w:spacing w:line="220" w:lineRule="exact"/>
              <w:jc w:val="left"/>
              <w:rPr>
                <w:rFonts w:ascii="仿宋_GB2312" w:eastAsia="仿宋_GB2312" w:hAnsiTheme="minorEastAsia" w:cs="仿宋_GB2312"/>
                <w:b/>
                <w:sz w:val="20"/>
              </w:rPr>
            </w:pPr>
            <w:r w:rsidRPr="00C4332C">
              <w:rPr>
                <w:rFonts w:ascii="仿宋_GB2312" w:eastAsia="仿宋_GB2312" w:hAnsiTheme="minorEastAsia" w:cs="仿宋_GB2312" w:hint="eastAsia"/>
                <w:b/>
                <w:sz w:val="20"/>
              </w:rPr>
              <w:t>《道路运输从业人员管理规定》</w:t>
            </w:r>
          </w:p>
          <w:p w:rsidR="00C90E93" w:rsidRPr="00C4332C" w:rsidRDefault="00C90E93" w:rsidP="00C4332C">
            <w:pPr>
              <w:spacing w:line="220" w:lineRule="exact"/>
              <w:jc w:val="left"/>
              <w:rPr>
                <w:rFonts w:ascii="仿宋_GB2312" w:eastAsia="仿宋_GB2312" w:hAnsiTheme="minorEastAsia" w:cs="仿宋_GB2312"/>
                <w:sz w:val="20"/>
              </w:rPr>
            </w:pPr>
            <w:r w:rsidRPr="00C4332C">
              <w:rPr>
                <w:rFonts w:ascii="仿宋_GB2312" w:eastAsia="仿宋_GB2312" w:hAnsiTheme="minorEastAsia" w:cs="仿宋_GB2312" w:hint="eastAsia"/>
                <w:sz w:val="20"/>
                <w:szCs w:val="22"/>
              </w:rPr>
              <w:t>第三十一条</w:t>
            </w:r>
            <w:r w:rsidRPr="00C4332C">
              <w:rPr>
                <w:rFonts w:ascii="仿宋_GB2312" w:eastAsia="仿宋_GB2312" w:hAnsiTheme="minorEastAsia" w:cs="仿宋_GB2312"/>
                <w:sz w:val="20"/>
                <w:szCs w:val="22"/>
              </w:rPr>
              <w:t xml:space="preserve"> </w:t>
            </w:r>
            <w:r w:rsidRPr="00C4332C">
              <w:rPr>
                <w:rFonts w:ascii="仿宋_GB2312" w:eastAsia="仿宋_GB2312" w:hAnsiTheme="minorEastAsia" w:cs="仿宋_GB2312" w:hint="eastAsia"/>
                <w:sz w:val="20"/>
                <w:szCs w:val="22"/>
              </w:rPr>
              <w:t>交通运输主管部门和道路运输管理机构应当对符合要求的从业资格证件换发、补发、变更申请予以办理。</w:t>
            </w:r>
          </w:p>
          <w:p w:rsidR="00595A2E" w:rsidRPr="00C4332C" w:rsidRDefault="00C90E93" w:rsidP="00C4332C">
            <w:pPr>
              <w:spacing w:line="220" w:lineRule="exact"/>
              <w:jc w:val="left"/>
              <w:rPr>
                <w:rFonts w:ascii="黑体" w:eastAsia="黑体" w:hAnsi="黑体" w:cs="仿宋_GB2312"/>
                <w:kern w:val="2"/>
                <w:sz w:val="21"/>
                <w:szCs w:val="21"/>
              </w:rPr>
            </w:pPr>
            <w:r w:rsidRPr="00C4332C">
              <w:rPr>
                <w:rFonts w:ascii="仿宋_GB2312" w:eastAsia="仿宋_GB2312" w:hAnsiTheme="minorEastAsia" w:cs="仿宋_GB2312" w:hint="eastAsia"/>
                <w:sz w:val="20"/>
                <w:szCs w:val="22"/>
              </w:rPr>
              <w:t>申请人违反相关从业资格管理规定且尚未接受处罚的，受理机关应当在其接受处罚后换发、补发、变更相应的从业资格证件。</w:t>
            </w:r>
          </w:p>
        </w:tc>
        <w:tc>
          <w:tcPr>
            <w:tcW w:w="2126" w:type="dxa"/>
            <w:vAlign w:val="center"/>
          </w:tcPr>
          <w:p w:rsidR="00595A2E" w:rsidRPr="00C4332C" w:rsidRDefault="00BB3F7B">
            <w:pPr>
              <w:spacing w:line="320" w:lineRule="exact"/>
              <w:jc w:val="center"/>
              <w:rPr>
                <w:rFonts w:ascii="黑体" w:eastAsia="黑体" w:hAnsi="黑体" w:cs="仿宋_GB2312"/>
                <w:szCs w:val="21"/>
              </w:rPr>
            </w:pPr>
            <w:r w:rsidRPr="00C4332C">
              <w:rPr>
                <w:rFonts w:ascii="黑体" w:eastAsia="黑体" w:hAnsi="黑体" w:cs="仿宋_GB2312" w:hint="eastAsia"/>
                <w:sz w:val="20"/>
              </w:rPr>
              <w:t>交通运输部门</w:t>
            </w:r>
          </w:p>
        </w:tc>
      </w:tr>
      <w:tr w:rsidR="00595A2E" w:rsidRPr="00C4332C" w:rsidTr="00C4332C">
        <w:trPr>
          <w:trHeight w:val="2545"/>
        </w:trPr>
        <w:tc>
          <w:tcPr>
            <w:tcW w:w="817" w:type="dxa"/>
            <w:vAlign w:val="center"/>
          </w:tcPr>
          <w:p w:rsidR="00595A2E" w:rsidRPr="00C4332C" w:rsidRDefault="00595A2E" w:rsidP="00C4332C">
            <w:pPr>
              <w:jc w:val="center"/>
              <w:rPr>
                <w:rFonts w:ascii="黑体" w:eastAsia="黑体" w:hAnsi="黑体" w:cs="仿宋_GB2312"/>
                <w:kern w:val="2"/>
                <w:sz w:val="21"/>
                <w:szCs w:val="21"/>
              </w:rPr>
            </w:pPr>
            <w:r w:rsidRPr="00C4332C">
              <w:rPr>
                <w:rFonts w:ascii="黑体" w:eastAsia="黑体" w:hAnsi="黑体" w:cs="仿宋_GB2312" w:hint="eastAsia"/>
                <w:szCs w:val="21"/>
              </w:rPr>
              <w:t>16</w:t>
            </w:r>
          </w:p>
        </w:tc>
        <w:tc>
          <w:tcPr>
            <w:tcW w:w="2268" w:type="dxa"/>
            <w:vAlign w:val="center"/>
          </w:tcPr>
          <w:p w:rsidR="00595A2E" w:rsidRPr="00C4332C" w:rsidRDefault="00595A2E">
            <w:pPr>
              <w:jc w:val="center"/>
              <w:rPr>
                <w:rFonts w:ascii="黑体" w:eastAsia="黑体" w:hAnsi="黑体" w:cs="仿宋_GB2312"/>
                <w:szCs w:val="21"/>
              </w:rPr>
            </w:pPr>
            <w:r w:rsidRPr="00C4332C">
              <w:rPr>
                <w:rFonts w:ascii="黑体" w:eastAsia="黑体" w:hAnsi="黑体" w:cs="仿宋_GB2312" w:hint="eastAsia"/>
                <w:sz w:val="20"/>
              </w:rPr>
              <w:t>运营车辆年度审验限制</w:t>
            </w:r>
          </w:p>
        </w:tc>
        <w:tc>
          <w:tcPr>
            <w:tcW w:w="9356" w:type="dxa"/>
            <w:vAlign w:val="center"/>
          </w:tcPr>
          <w:p w:rsidR="00553502" w:rsidRPr="00C4332C" w:rsidRDefault="00553502" w:rsidP="00C4332C">
            <w:pPr>
              <w:spacing w:line="260" w:lineRule="exact"/>
              <w:jc w:val="left"/>
              <w:rPr>
                <w:rFonts w:ascii="仿宋_GB2312" w:eastAsia="仿宋_GB2312" w:hAnsiTheme="minorEastAsia" w:cs="仿宋_GB2312"/>
                <w:b/>
                <w:sz w:val="20"/>
              </w:rPr>
            </w:pPr>
            <w:r w:rsidRPr="00C4332C">
              <w:rPr>
                <w:rFonts w:ascii="仿宋_GB2312" w:eastAsia="仿宋_GB2312" w:hAnsiTheme="minorEastAsia" w:cs="仿宋_GB2312" w:hint="eastAsia"/>
                <w:b/>
                <w:sz w:val="20"/>
              </w:rPr>
              <w:t>《道路货物运输及站场管理规定》</w:t>
            </w:r>
          </w:p>
          <w:p w:rsidR="00553502" w:rsidRPr="00C4332C" w:rsidRDefault="00553502" w:rsidP="00C4332C">
            <w:pPr>
              <w:spacing w:line="260" w:lineRule="exact"/>
              <w:jc w:val="left"/>
              <w:rPr>
                <w:rFonts w:ascii="仿宋_GB2312" w:eastAsia="仿宋_GB2312" w:hAnsiTheme="minorEastAsia" w:cs="仿宋_GB2312"/>
                <w:sz w:val="20"/>
              </w:rPr>
            </w:pPr>
            <w:r w:rsidRPr="00C4332C">
              <w:rPr>
                <w:rFonts w:ascii="仿宋_GB2312" w:eastAsia="仿宋_GB2312" w:hAnsiTheme="minorEastAsia" w:cs="仿宋_GB2312" w:hint="eastAsia"/>
                <w:sz w:val="20"/>
                <w:szCs w:val="22"/>
              </w:rPr>
              <w:t>第四十八条　县级以上道路运输管理机构应当定期对货运车辆进行审验，每年审验一次。审验内容包括车辆技术等级评定情况、车辆结构及尺寸变动情况和违章记录等。</w:t>
            </w:r>
          </w:p>
          <w:p w:rsidR="00595A2E" w:rsidRPr="00C4332C" w:rsidRDefault="00553502" w:rsidP="00C4332C">
            <w:pPr>
              <w:spacing w:line="260" w:lineRule="exact"/>
              <w:jc w:val="left"/>
              <w:rPr>
                <w:rFonts w:ascii="仿宋_GB2312" w:eastAsia="仿宋_GB2312" w:hAnsiTheme="minorEastAsia" w:cs="仿宋_GB2312"/>
                <w:sz w:val="20"/>
              </w:rPr>
            </w:pPr>
            <w:r w:rsidRPr="00C4332C">
              <w:rPr>
                <w:rFonts w:ascii="仿宋_GB2312" w:eastAsia="仿宋_GB2312" w:hAnsiTheme="minorEastAsia" w:cs="仿宋_GB2312" w:hint="eastAsia"/>
                <w:sz w:val="20"/>
                <w:szCs w:val="22"/>
              </w:rPr>
              <w:t>审验符合要求的，道路运输管理机构在《道路运输证》审验记录中或者</w:t>
            </w:r>
            <w:r w:rsidRPr="00C4332C">
              <w:rPr>
                <w:rFonts w:ascii="仿宋_GB2312" w:eastAsia="仿宋_GB2312" w:hAnsiTheme="minorEastAsia" w:cs="仿宋_GB2312"/>
                <w:sz w:val="20"/>
                <w:szCs w:val="22"/>
              </w:rPr>
              <w:t>IC卡注明；不符合要求的，应当责令限期改正或者办理变更手续。</w:t>
            </w:r>
          </w:p>
          <w:p w:rsidR="00553502" w:rsidRPr="00C4332C" w:rsidRDefault="00553502" w:rsidP="00C4332C">
            <w:pPr>
              <w:spacing w:line="260" w:lineRule="exact"/>
              <w:jc w:val="left"/>
              <w:rPr>
                <w:rFonts w:ascii="黑体" w:eastAsia="黑体" w:hAnsi="黑体" w:cs="仿宋_GB2312"/>
                <w:szCs w:val="21"/>
              </w:rPr>
            </w:pPr>
            <w:r w:rsidRPr="00C4332C">
              <w:rPr>
                <w:rFonts w:ascii="仿宋_GB2312" w:eastAsia="仿宋_GB2312" w:hAnsiTheme="minorEastAsia" w:cs="仿宋_GB2312" w:hint="eastAsia"/>
                <w:sz w:val="20"/>
                <w:szCs w:val="22"/>
              </w:rPr>
              <w:t>第五十四条　道路货物运输经营者违反本规定的，县级以上道路运输管理机构在</w:t>
            </w:r>
            <w:proofErr w:type="gramStart"/>
            <w:r w:rsidRPr="00C4332C">
              <w:rPr>
                <w:rFonts w:ascii="仿宋_GB2312" w:eastAsia="仿宋_GB2312" w:hAnsiTheme="minorEastAsia" w:cs="仿宋_GB2312" w:hint="eastAsia"/>
                <w:sz w:val="20"/>
                <w:szCs w:val="22"/>
              </w:rPr>
              <w:t>作出</w:t>
            </w:r>
            <w:proofErr w:type="gramEnd"/>
            <w:r w:rsidRPr="00C4332C">
              <w:rPr>
                <w:rFonts w:ascii="仿宋_GB2312" w:eastAsia="仿宋_GB2312" w:hAnsiTheme="minorEastAsia" w:cs="仿宋_GB2312" w:hint="eastAsia"/>
                <w:sz w:val="20"/>
                <w:szCs w:val="22"/>
              </w:rPr>
              <w:t>行政处罚决定的过程中，可以按照行政处罚法的规定将其违法证据先行登记保存。</w:t>
            </w:r>
            <w:proofErr w:type="gramStart"/>
            <w:r w:rsidRPr="00C4332C">
              <w:rPr>
                <w:rFonts w:ascii="仿宋_GB2312" w:eastAsia="仿宋_GB2312" w:hAnsiTheme="minorEastAsia" w:cs="仿宋_GB2312" w:hint="eastAsia"/>
                <w:sz w:val="20"/>
                <w:szCs w:val="22"/>
              </w:rPr>
              <w:t>作出</w:t>
            </w:r>
            <w:proofErr w:type="gramEnd"/>
            <w:r w:rsidRPr="00C4332C">
              <w:rPr>
                <w:rFonts w:ascii="仿宋_GB2312" w:eastAsia="仿宋_GB2312" w:hAnsiTheme="minorEastAsia" w:cs="仿宋_GB2312" w:hint="eastAsia"/>
                <w:sz w:val="20"/>
                <w:szCs w:val="22"/>
              </w:rPr>
              <w:t>行政处罚决定后，道路货物运输经营者拒不履行的，</w:t>
            </w:r>
            <w:proofErr w:type="gramStart"/>
            <w:r w:rsidRPr="00C4332C">
              <w:rPr>
                <w:rFonts w:ascii="仿宋_GB2312" w:eastAsia="仿宋_GB2312" w:hAnsiTheme="minorEastAsia" w:cs="仿宋_GB2312" w:hint="eastAsia"/>
                <w:sz w:val="20"/>
                <w:szCs w:val="22"/>
              </w:rPr>
              <w:t>作出</w:t>
            </w:r>
            <w:proofErr w:type="gramEnd"/>
            <w:r w:rsidRPr="00C4332C">
              <w:rPr>
                <w:rFonts w:ascii="仿宋_GB2312" w:eastAsia="仿宋_GB2312" w:hAnsiTheme="minorEastAsia" w:cs="仿宋_GB2312" w:hint="eastAsia"/>
                <w:sz w:val="20"/>
                <w:szCs w:val="22"/>
              </w:rPr>
              <w:t>行政处罚决定的道路运输管理机构可以将其拒不履行行政处罚决定的事实通知违法车辆车籍所在地道路运输管理机构，作为能否通过车辆年度审验和决定质量信誉考核结果的重要依据。</w:t>
            </w:r>
          </w:p>
        </w:tc>
        <w:tc>
          <w:tcPr>
            <w:tcW w:w="2126" w:type="dxa"/>
            <w:vAlign w:val="center"/>
          </w:tcPr>
          <w:p w:rsidR="00595A2E" w:rsidRPr="00C4332C" w:rsidRDefault="00BB3F7B">
            <w:pPr>
              <w:spacing w:line="320" w:lineRule="exact"/>
              <w:jc w:val="center"/>
              <w:rPr>
                <w:rFonts w:ascii="黑体" w:eastAsia="黑体" w:hAnsi="黑体" w:cs="仿宋_GB2312"/>
                <w:szCs w:val="21"/>
              </w:rPr>
            </w:pPr>
            <w:r w:rsidRPr="00C4332C">
              <w:rPr>
                <w:rFonts w:ascii="黑体" w:eastAsia="黑体" w:hAnsi="黑体" w:cs="仿宋_GB2312" w:hint="eastAsia"/>
                <w:sz w:val="20"/>
              </w:rPr>
              <w:t>交通运输部门</w:t>
            </w:r>
          </w:p>
        </w:tc>
      </w:tr>
      <w:tr w:rsidR="00595A2E" w:rsidRPr="00C4332C" w:rsidTr="00C4332C">
        <w:trPr>
          <w:trHeight w:val="2681"/>
        </w:trPr>
        <w:tc>
          <w:tcPr>
            <w:tcW w:w="817" w:type="dxa"/>
            <w:vAlign w:val="center"/>
          </w:tcPr>
          <w:p w:rsidR="00595A2E" w:rsidRPr="00C4332C" w:rsidRDefault="00595A2E" w:rsidP="00C4332C">
            <w:pPr>
              <w:jc w:val="center"/>
              <w:rPr>
                <w:rFonts w:ascii="黑体" w:eastAsia="黑体" w:hAnsi="黑体" w:cs="仿宋_GB2312"/>
                <w:kern w:val="2"/>
                <w:sz w:val="21"/>
                <w:szCs w:val="21"/>
              </w:rPr>
            </w:pPr>
            <w:r w:rsidRPr="00C4332C">
              <w:rPr>
                <w:rFonts w:ascii="黑体" w:eastAsia="黑体" w:hAnsi="黑体" w:cs="仿宋_GB2312" w:hint="eastAsia"/>
                <w:szCs w:val="21"/>
              </w:rPr>
              <w:t>17</w:t>
            </w:r>
          </w:p>
        </w:tc>
        <w:tc>
          <w:tcPr>
            <w:tcW w:w="2268" w:type="dxa"/>
            <w:vAlign w:val="center"/>
          </w:tcPr>
          <w:p w:rsidR="00595A2E" w:rsidRPr="00C4332C" w:rsidRDefault="00595A2E">
            <w:pPr>
              <w:jc w:val="center"/>
              <w:rPr>
                <w:rFonts w:ascii="黑体" w:eastAsia="黑体" w:hAnsi="黑体" w:cs="仿宋_GB2312"/>
                <w:szCs w:val="21"/>
              </w:rPr>
            </w:pPr>
            <w:r w:rsidRPr="00C4332C">
              <w:rPr>
                <w:rFonts w:ascii="黑体" w:eastAsia="黑体" w:hAnsi="黑体" w:cs="仿宋_GB2312" w:hint="eastAsia"/>
                <w:sz w:val="20"/>
              </w:rPr>
              <w:t>运营车辆更新限制</w:t>
            </w:r>
          </w:p>
        </w:tc>
        <w:tc>
          <w:tcPr>
            <w:tcW w:w="9356" w:type="dxa"/>
            <w:vAlign w:val="center"/>
          </w:tcPr>
          <w:p w:rsidR="00553502" w:rsidRPr="00C4332C" w:rsidRDefault="00553502" w:rsidP="00C4332C">
            <w:pPr>
              <w:spacing w:line="220" w:lineRule="exact"/>
              <w:jc w:val="left"/>
              <w:rPr>
                <w:rFonts w:ascii="仿宋_GB2312" w:eastAsia="仿宋_GB2312" w:hAnsiTheme="minorEastAsia" w:cs="仿宋_GB2312"/>
                <w:kern w:val="2"/>
                <w:sz w:val="20"/>
                <w:szCs w:val="22"/>
              </w:rPr>
            </w:pPr>
            <w:r w:rsidRPr="00C4332C">
              <w:rPr>
                <w:rFonts w:ascii="仿宋_GB2312" w:eastAsia="仿宋_GB2312" w:hAnsiTheme="minorEastAsia" w:cs="仿宋_GB2312" w:hint="eastAsia"/>
                <w:b/>
                <w:sz w:val="20"/>
              </w:rPr>
              <w:t>《中华人民共和国道路运输条例》</w:t>
            </w:r>
          </w:p>
          <w:p w:rsidR="00595A2E" w:rsidRPr="00C4332C" w:rsidRDefault="00553502" w:rsidP="00C4332C">
            <w:pPr>
              <w:spacing w:line="220" w:lineRule="exact"/>
              <w:jc w:val="left"/>
              <w:rPr>
                <w:rFonts w:ascii="黑体" w:eastAsia="黑体" w:hAnsi="黑体" w:cs="仿宋_GB2312"/>
                <w:kern w:val="2"/>
                <w:sz w:val="21"/>
                <w:szCs w:val="21"/>
              </w:rPr>
            </w:pPr>
            <w:r w:rsidRPr="00C4332C">
              <w:rPr>
                <w:rFonts w:ascii="仿宋_GB2312" w:eastAsia="仿宋_GB2312" w:hAnsiTheme="minorEastAsia" w:cs="仿宋_GB2312" w:hint="eastAsia"/>
                <w:sz w:val="20"/>
                <w:szCs w:val="22"/>
              </w:rPr>
              <w:t>第十三条　被许可人应当按照承诺书的要求投入运输车辆。购置车辆或者已有车辆经道路运输管理机构核实并符合条件的，道路运输管理机构</w:t>
            </w:r>
            <w:proofErr w:type="gramStart"/>
            <w:r w:rsidRPr="00C4332C">
              <w:rPr>
                <w:rFonts w:ascii="仿宋_GB2312" w:eastAsia="仿宋_GB2312" w:hAnsiTheme="minorEastAsia" w:cs="仿宋_GB2312" w:hint="eastAsia"/>
                <w:sz w:val="20"/>
                <w:szCs w:val="22"/>
              </w:rPr>
              <w:t>向投入</w:t>
            </w:r>
            <w:proofErr w:type="gramEnd"/>
            <w:r w:rsidRPr="00C4332C">
              <w:rPr>
                <w:rFonts w:ascii="仿宋_GB2312" w:eastAsia="仿宋_GB2312" w:hAnsiTheme="minorEastAsia" w:cs="仿宋_GB2312" w:hint="eastAsia"/>
                <w:sz w:val="20"/>
                <w:szCs w:val="22"/>
              </w:rPr>
              <w:t>运输的车辆配发《道路运输证》。</w:t>
            </w:r>
          </w:p>
        </w:tc>
        <w:tc>
          <w:tcPr>
            <w:tcW w:w="2126" w:type="dxa"/>
            <w:vAlign w:val="center"/>
          </w:tcPr>
          <w:p w:rsidR="00595A2E" w:rsidRPr="00C4332C" w:rsidRDefault="00BB3F7B">
            <w:pPr>
              <w:spacing w:line="320" w:lineRule="exact"/>
              <w:jc w:val="center"/>
              <w:rPr>
                <w:rFonts w:ascii="黑体" w:eastAsia="黑体" w:hAnsi="黑体" w:cs="仿宋_GB2312"/>
                <w:szCs w:val="21"/>
              </w:rPr>
            </w:pPr>
            <w:r w:rsidRPr="00C4332C">
              <w:rPr>
                <w:rFonts w:ascii="黑体" w:eastAsia="黑体" w:hAnsi="黑体" w:cs="仿宋_GB2312" w:hint="eastAsia"/>
                <w:sz w:val="20"/>
              </w:rPr>
              <w:t>交通运输部门</w:t>
            </w:r>
          </w:p>
        </w:tc>
      </w:tr>
      <w:tr w:rsidR="00595A2E" w:rsidRPr="00C4332C" w:rsidTr="0067661D">
        <w:trPr>
          <w:trHeight w:val="563"/>
        </w:trPr>
        <w:tc>
          <w:tcPr>
            <w:tcW w:w="817" w:type="dxa"/>
            <w:vAlign w:val="center"/>
          </w:tcPr>
          <w:p w:rsidR="00595A2E" w:rsidRPr="00C4332C" w:rsidRDefault="00595A2E" w:rsidP="00C4332C">
            <w:pPr>
              <w:jc w:val="center"/>
              <w:rPr>
                <w:rFonts w:ascii="黑体" w:eastAsia="黑体" w:hAnsi="黑体" w:cs="仿宋_GB2312"/>
                <w:kern w:val="2"/>
                <w:sz w:val="21"/>
                <w:szCs w:val="21"/>
              </w:rPr>
            </w:pPr>
            <w:r w:rsidRPr="00C4332C">
              <w:rPr>
                <w:rFonts w:ascii="黑体" w:eastAsia="黑体" w:hAnsi="黑体" w:cs="仿宋_GB2312" w:hint="eastAsia"/>
                <w:szCs w:val="21"/>
              </w:rPr>
              <w:lastRenderedPageBreak/>
              <w:t>序号</w:t>
            </w:r>
          </w:p>
        </w:tc>
        <w:tc>
          <w:tcPr>
            <w:tcW w:w="2268" w:type="dxa"/>
            <w:vAlign w:val="center"/>
          </w:tcPr>
          <w:p w:rsidR="00595A2E" w:rsidRPr="00C4332C" w:rsidRDefault="00595A2E">
            <w:pPr>
              <w:jc w:val="center"/>
              <w:rPr>
                <w:rFonts w:ascii="黑体" w:eastAsia="黑体" w:hAnsi="黑体" w:cs="仿宋_GB2312"/>
                <w:kern w:val="2"/>
                <w:sz w:val="21"/>
                <w:szCs w:val="21"/>
              </w:rPr>
            </w:pPr>
            <w:r w:rsidRPr="00C4332C">
              <w:rPr>
                <w:rFonts w:ascii="黑体" w:eastAsia="黑体" w:hAnsi="黑体" w:cs="仿宋_GB2312" w:hint="eastAsia"/>
                <w:szCs w:val="21"/>
              </w:rPr>
              <w:t>联合惩戒措施</w:t>
            </w:r>
          </w:p>
        </w:tc>
        <w:tc>
          <w:tcPr>
            <w:tcW w:w="9356" w:type="dxa"/>
            <w:vAlign w:val="center"/>
          </w:tcPr>
          <w:p w:rsidR="00595A2E" w:rsidRPr="00C4332C" w:rsidRDefault="00595A2E">
            <w:pPr>
              <w:spacing w:line="220" w:lineRule="exact"/>
              <w:jc w:val="center"/>
              <w:rPr>
                <w:rFonts w:ascii="黑体" w:eastAsia="黑体" w:hAnsi="黑体" w:cs="仿宋_GB2312"/>
                <w:kern w:val="2"/>
                <w:sz w:val="21"/>
                <w:szCs w:val="21"/>
              </w:rPr>
            </w:pPr>
            <w:r w:rsidRPr="00C4332C">
              <w:rPr>
                <w:rFonts w:ascii="黑体" w:eastAsia="黑体" w:hAnsi="黑体" w:cs="仿宋_GB2312" w:hint="eastAsia"/>
                <w:szCs w:val="21"/>
              </w:rPr>
              <w:t>所对应法律法规具体条款</w:t>
            </w:r>
          </w:p>
        </w:tc>
        <w:tc>
          <w:tcPr>
            <w:tcW w:w="2126" w:type="dxa"/>
            <w:vAlign w:val="center"/>
          </w:tcPr>
          <w:p w:rsidR="00595A2E" w:rsidRPr="00C4332C" w:rsidRDefault="00595A2E">
            <w:pPr>
              <w:spacing w:line="320" w:lineRule="exact"/>
              <w:jc w:val="center"/>
              <w:rPr>
                <w:rFonts w:ascii="黑体" w:eastAsia="黑体" w:hAnsi="黑体" w:cs="仿宋_GB2312"/>
                <w:kern w:val="2"/>
                <w:sz w:val="21"/>
                <w:szCs w:val="21"/>
              </w:rPr>
            </w:pPr>
            <w:r w:rsidRPr="00C4332C">
              <w:rPr>
                <w:rFonts w:ascii="黑体" w:eastAsia="黑体" w:hAnsi="黑体" w:cs="仿宋_GB2312" w:hint="eastAsia"/>
                <w:szCs w:val="21"/>
              </w:rPr>
              <w:t>实施部门</w:t>
            </w:r>
          </w:p>
        </w:tc>
      </w:tr>
      <w:tr w:rsidR="00BB3F7B" w:rsidRPr="00C4332C" w:rsidTr="00C4332C">
        <w:trPr>
          <w:trHeight w:val="4101"/>
        </w:trPr>
        <w:tc>
          <w:tcPr>
            <w:tcW w:w="817" w:type="dxa"/>
            <w:vAlign w:val="center"/>
          </w:tcPr>
          <w:p w:rsidR="00BB3F7B" w:rsidRPr="00C4332C" w:rsidRDefault="00BB3F7B">
            <w:pPr>
              <w:jc w:val="center"/>
              <w:rPr>
                <w:rFonts w:ascii="黑体" w:eastAsia="黑体" w:hAnsi="黑体" w:cs="仿宋_GB2312"/>
                <w:kern w:val="2"/>
                <w:sz w:val="21"/>
                <w:szCs w:val="21"/>
              </w:rPr>
            </w:pPr>
            <w:r w:rsidRPr="00C4332C">
              <w:rPr>
                <w:rFonts w:ascii="黑体" w:eastAsia="黑体" w:hAnsi="黑体" w:cs="仿宋_GB2312" w:hint="eastAsia"/>
                <w:szCs w:val="21"/>
              </w:rPr>
              <w:t>18</w:t>
            </w:r>
          </w:p>
        </w:tc>
        <w:tc>
          <w:tcPr>
            <w:tcW w:w="2268" w:type="dxa"/>
            <w:vAlign w:val="center"/>
          </w:tcPr>
          <w:p w:rsidR="00BB3F7B" w:rsidRPr="00C4332C" w:rsidRDefault="00BB3F7B">
            <w:pPr>
              <w:jc w:val="left"/>
              <w:rPr>
                <w:rFonts w:ascii="黑体" w:eastAsia="黑体" w:hAnsi="黑体" w:cs="仿宋_GB2312"/>
                <w:kern w:val="2"/>
                <w:sz w:val="21"/>
                <w:szCs w:val="21"/>
              </w:rPr>
            </w:pPr>
            <w:r w:rsidRPr="00C4332C">
              <w:rPr>
                <w:rFonts w:ascii="黑体" w:eastAsia="黑体" w:hAnsi="黑体" w:cs="仿宋_GB2312" w:hint="eastAsia"/>
                <w:sz w:val="20"/>
              </w:rPr>
              <w:t>加强安全生产监管</w:t>
            </w:r>
          </w:p>
        </w:tc>
        <w:tc>
          <w:tcPr>
            <w:tcW w:w="9356" w:type="dxa"/>
            <w:vAlign w:val="center"/>
          </w:tcPr>
          <w:p w:rsidR="00BB3F7B" w:rsidRPr="00C4332C" w:rsidRDefault="00BB3F7B" w:rsidP="00C4332C">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1）《社会信用体系建设规划纲要（2014－2020年）》（国发</w:t>
            </w: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2014</w:t>
            </w: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21号）</w:t>
            </w:r>
          </w:p>
          <w:p w:rsidR="00BB3F7B" w:rsidRPr="00C4332C" w:rsidRDefault="00BB3F7B"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五、完善以奖惩制度为重点的社会信用体系运行机制（一）构建守信激励和失信惩戒机制。</w:t>
            </w:r>
          </w:p>
          <w:p w:rsidR="00BB3F7B" w:rsidRPr="00C4332C" w:rsidRDefault="00BB3F7B"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加强对守信主体的奖励和激励。加大对守信行为的表彰和宣传力度。按规定对诚信企业和模范个人给予表彰，通过新闻媒体广泛宣传，营造守信光荣的舆论氛围。发展改革、财政、金融、环境保护、住房城乡建设、交通运输、商务、工商、税务、质检、安全监管、海关、知识产权等部门，在市场监管和公共服务过程中，要深化信用信息和信用产品的应用，对诚实守信者实行优先办理、简化程序等“绿色通道”支持激励政策。</w:t>
            </w:r>
          </w:p>
          <w:p w:rsidR="00BB3F7B" w:rsidRPr="00C4332C" w:rsidRDefault="00BB3F7B" w:rsidP="00C4332C">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2）《生产经营单位安全生产不良记录</w:t>
            </w:r>
            <w:r w:rsidRPr="00C4332C">
              <w:rPr>
                <w:rFonts w:ascii="仿宋_GB2312" w:eastAsia="仿宋_GB2312" w:hAnsiTheme="minorEastAsia" w:cs="仿宋_GB2312"/>
                <w:b/>
                <w:sz w:val="20"/>
              </w:rPr>
              <w:t>“</w:t>
            </w:r>
            <w:r w:rsidRPr="00C4332C">
              <w:rPr>
                <w:rFonts w:ascii="仿宋_GB2312" w:eastAsia="仿宋_GB2312" w:hAnsiTheme="minorEastAsia" w:cs="仿宋_GB2312"/>
                <w:b/>
                <w:sz w:val="20"/>
              </w:rPr>
              <w:t>黑名单</w:t>
            </w:r>
            <w:r w:rsidRPr="00C4332C">
              <w:rPr>
                <w:rFonts w:ascii="仿宋_GB2312" w:eastAsia="仿宋_GB2312" w:hAnsiTheme="minorEastAsia" w:cs="仿宋_GB2312"/>
                <w:b/>
                <w:sz w:val="20"/>
              </w:rPr>
              <w:t>”</w:t>
            </w:r>
            <w:r w:rsidRPr="00C4332C">
              <w:rPr>
                <w:rFonts w:ascii="仿宋_GB2312" w:eastAsia="仿宋_GB2312" w:hAnsiTheme="minorEastAsia" w:cs="仿宋_GB2312"/>
                <w:b/>
                <w:sz w:val="20"/>
              </w:rPr>
              <w:t>管理暂行规定》（安委办</w:t>
            </w: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2015</w:t>
            </w: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14号）</w:t>
            </w:r>
          </w:p>
          <w:p w:rsidR="00BB3F7B" w:rsidRPr="00C4332C" w:rsidRDefault="00BB3F7B"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第八条信息采集部门应当把纳入“黑名单”管理的生产经营单位作为重点监管监察对象，建立常态化暗查暗访机制，不定期开展抽查</w:t>
            </w:r>
            <w:r w:rsidRPr="00C4332C">
              <w:rPr>
                <w:rFonts w:ascii="仿宋_GB2312" w:eastAsia="仿宋_GB2312" w:hAnsi="仿宋_GB2312" w:cs="仿宋_GB2312" w:hint="eastAsia"/>
                <w:sz w:val="20"/>
              </w:rPr>
              <w:t>：加大执法检查频次，每半年至少进行</w:t>
            </w:r>
            <w:r w:rsidRPr="00C4332C">
              <w:rPr>
                <w:rFonts w:ascii="仿宋_GB2312" w:eastAsia="仿宋_GB2312" w:hAnsiTheme="minorEastAsia" w:cs="仿宋_GB2312"/>
                <w:sz w:val="20"/>
              </w:rPr>
              <w:t>1次</w:t>
            </w:r>
            <w:r w:rsidRPr="00C4332C">
              <w:rPr>
                <w:rFonts w:ascii="仿宋_GB2312" w:eastAsia="仿宋_GB2312" w:hAnsiTheme="minorEastAsia" w:cs="仿宋_GB2312" w:hint="eastAsia"/>
                <w:sz w:val="20"/>
              </w:rPr>
              <w:t>抽查</w:t>
            </w:r>
            <w:r w:rsidRPr="00C4332C">
              <w:rPr>
                <w:rFonts w:ascii="仿宋_GB2312" w:eastAsia="仿宋_GB2312" w:hAnsi="仿宋_GB2312" w:cs="仿宋_GB2312" w:hint="eastAsia"/>
                <w:sz w:val="20"/>
              </w:rPr>
              <w:t>，每年至少约谈</w:t>
            </w:r>
            <w:r w:rsidRPr="00C4332C">
              <w:rPr>
                <w:rFonts w:ascii="仿宋_GB2312" w:eastAsia="仿宋_GB2312" w:hAnsiTheme="minorEastAsia" w:cs="仿宋_GB2312"/>
                <w:sz w:val="20"/>
              </w:rPr>
              <w:t>1次其主要负责人；发现有</w:t>
            </w:r>
            <w:r w:rsidRPr="00C4332C">
              <w:rPr>
                <w:rFonts w:ascii="仿宋_GB2312" w:eastAsia="仿宋_GB2312" w:hAnsiTheme="minorEastAsia" w:cs="仿宋_GB2312" w:hint="eastAsia"/>
                <w:sz w:val="20"/>
              </w:rPr>
              <w:t>新的安全生产违法行为的，要依法依规从重处罚。</w:t>
            </w:r>
          </w:p>
        </w:tc>
        <w:tc>
          <w:tcPr>
            <w:tcW w:w="2126" w:type="dxa"/>
            <w:vAlign w:val="center"/>
          </w:tcPr>
          <w:p w:rsidR="00BB3F7B" w:rsidRPr="00C4332C" w:rsidRDefault="00BB3F7B">
            <w:pPr>
              <w:spacing w:line="320" w:lineRule="exact"/>
              <w:jc w:val="center"/>
              <w:rPr>
                <w:rFonts w:ascii="黑体" w:eastAsia="黑体" w:hAnsi="黑体" w:cs="仿宋_GB2312"/>
                <w:kern w:val="2"/>
                <w:sz w:val="21"/>
                <w:szCs w:val="21"/>
              </w:rPr>
            </w:pPr>
            <w:r w:rsidRPr="00C4332C">
              <w:rPr>
                <w:rFonts w:ascii="黑体" w:eastAsia="黑体" w:hAnsi="黑体" w:cs="仿宋_GB2312" w:hint="eastAsia"/>
                <w:sz w:val="20"/>
              </w:rPr>
              <w:t>交通运输、经信、应急管理等有关部门</w:t>
            </w:r>
          </w:p>
        </w:tc>
      </w:tr>
      <w:tr w:rsidR="00BB3F7B" w:rsidRPr="00C4332C" w:rsidTr="00C4332C">
        <w:trPr>
          <w:trHeight w:val="3522"/>
        </w:trPr>
        <w:tc>
          <w:tcPr>
            <w:tcW w:w="817" w:type="dxa"/>
            <w:vAlign w:val="center"/>
          </w:tcPr>
          <w:p w:rsidR="00BB3F7B" w:rsidRPr="00C4332C" w:rsidRDefault="00BB3F7B">
            <w:pPr>
              <w:jc w:val="center"/>
              <w:rPr>
                <w:rFonts w:ascii="黑体" w:eastAsia="黑体" w:hAnsi="黑体" w:cs="仿宋_GB2312"/>
                <w:kern w:val="2"/>
                <w:sz w:val="21"/>
                <w:szCs w:val="21"/>
              </w:rPr>
            </w:pPr>
            <w:r w:rsidRPr="00C4332C">
              <w:rPr>
                <w:rFonts w:ascii="黑体" w:eastAsia="黑体" w:hAnsi="黑体" w:cs="仿宋_GB2312" w:hint="eastAsia"/>
                <w:szCs w:val="21"/>
              </w:rPr>
              <w:t>19</w:t>
            </w:r>
          </w:p>
        </w:tc>
        <w:tc>
          <w:tcPr>
            <w:tcW w:w="2268" w:type="dxa"/>
            <w:vAlign w:val="center"/>
          </w:tcPr>
          <w:p w:rsidR="00BB3F7B" w:rsidRPr="00C4332C" w:rsidRDefault="00BB3F7B" w:rsidP="00C4332C">
            <w:pPr>
              <w:jc w:val="left"/>
              <w:rPr>
                <w:rFonts w:ascii="黑体" w:eastAsia="黑体" w:hAnsi="黑体" w:cs="仿宋_GB2312"/>
                <w:sz w:val="20"/>
              </w:rPr>
            </w:pPr>
            <w:r w:rsidRPr="00C4332C">
              <w:rPr>
                <w:rFonts w:ascii="黑体" w:eastAsia="黑体" w:hAnsi="黑体" w:cs="仿宋_GB2312" w:hint="eastAsia"/>
                <w:sz w:val="20"/>
              </w:rPr>
              <w:t>供保险费率厘定时审慎性参考</w:t>
            </w:r>
          </w:p>
        </w:tc>
        <w:tc>
          <w:tcPr>
            <w:tcW w:w="9356" w:type="dxa"/>
            <w:vAlign w:val="center"/>
          </w:tcPr>
          <w:p w:rsidR="00BB3F7B" w:rsidRPr="00C4332C" w:rsidRDefault="00BB3F7B" w:rsidP="00C4332C">
            <w:pPr>
              <w:spacing w:line="260" w:lineRule="exact"/>
              <w:jc w:val="left"/>
              <w:rPr>
                <w:rFonts w:ascii="仿宋_GB2312" w:eastAsia="仿宋_GB2312" w:hAnsiTheme="minorEastAsia" w:cs="仿宋_GB2312"/>
                <w:b/>
                <w:sz w:val="20"/>
              </w:rPr>
            </w:pPr>
            <w:r w:rsidRPr="00C4332C">
              <w:rPr>
                <w:rFonts w:ascii="仿宋_GB2312" w:eastAsia="仿宋_GB2312" w:hAnsiTheme="minorEastAsia" w:cs="仿宋_GB2312" w:hint="eastAsia"/>
                <w:b/>
                <w:sz w:val="20"/>
              </w:rPr>
              <w:t>《机动车交通事故责任强制保险条例》（中华人民共和国国务院令第</w:t>
            </w:r>
            <w:r w:rsidRPr="00C4332C">
              <w:rPr>
                <w:rFonts w:ascii="仿宋_GB2312" w:eastAsia="仿宋_GB2312" w:hAnsiTheme="minorEastAsia" w:cs="仿宋_GB2312"/>
                <w:b/>
                <w:sz w:val="20"/>
              </w:rPr>
              <w:t>630号）</w:t>
            </w:r>
          </w:p>
          <w:p w:rsidR="00BB3F7B" w:rsidRPr="00C4332C" w:rsidRDefault="00BB3F7B" w:rsidP="00C4332C">
            <w:pPr>
              <w:spacing w:line="260" w:lineRule="exact"/>
              <w:jc w:val="left"/>
              <w:rPr>
                <w:rFonts w:ascii="仿宋_GB2312" w:eastAsia="仿宋_GB2312" w:hAnsiTheme="minorEastAsia" w:cs="仿宋_GB2312"/>
                <w:sz w:val="20"/>
              </w:rPr>
            </w:pPr>
            <w:r w:rsidRPr="00C4332C">
              <w:rPr>
                <w:rFonts w:ascii="仿宋_GB2312" w:eastAsia="仿宋_GB2312" w:hAnsiTheme="minorEastAsia" w:cs="仿宋_GB2312" w:hint="eastAsia"/>
                <w:sz w:val="20"/>
              </w:rPr>
              <w:t>第八条被保险机动车没有发生道路交通安全违法行为和道路交通事故的，保险公司应当在下一年度降低其保险费率。在此后的年度内，被保险机动车仍然没有发生道路交通安全违法行为和道路交通事故的，保险公司应当继续降低其保险费率，直至最低标准。被保险机动车发生道路交通安全违法行为或者道路交通事故的，保险公司应当在下一年度提高其保险费率。多次发生道路交通安全违法行为、道路交通事故，或者发生重大</w:t>
            </w:r>
            <w:r w:rsidRPr="00C4332C">
              <w:rPr>
                <w:rFonts w:ascii="仿宋_GB2312" w:eastAsia="仿宋_GB2312" w:hAnsi="仿宋_GB2312" w:cs="仿宋_GB2312" w:hint="eastAsia"/>
                <w:sz w:val="20"/>
              </w:rPr>
              <w:t>道路父通事故的，保险公司当加天提</w:t>
            </w:r>
            <w:r w:rsidRPr="00C4332C">
              <w:rPr>
                <w:rFonts w:ascii="仿宋_GB2312" w:eastAsia="仿宋_GB2312" w:hAnsiTheme="minorEastAsia" w:cs="仿宋_GB2312" w:hint="eastAsia"/>
                <w:sz w:val="20"/>
              </w:rPr>
              <w:t>高其保险费率的幅度。在道路交通事故中被保险人没有过错的，不提高其保险费率。降低或者提高保险费率的标准，由保监</w:t>
            </w:r>
            <w:proofErr w:type="gramStart"/>
            <w:r w:rsidRPr="00C4332C">
              <w:rPr>
                <w:rFonts w:ascii="仿宋_GB2312" w:eastAsia="仿宋_GB2312" w:hAnsiTheme="minorEastAsia" w:cs="仿宋_GB2312" w:hint="eastAsia"/>
                <w:sz w:val="20"/>
              </w:rPr>
              <w:t>会</w:t>
            </w:r>
            <w:proofErr w:type="gramEnd"/>
            <w:r w:rsidRPr="00C4332C">
              <w:rPr>
                <w:rFonts w:ascii="仿宋_GB2312" w:eastAsia="仿宋_GB2312" w:hAnsiTheme="minorEastAsia" w:cs="仿宋_GB2312" w:hint="eastAsia"/>
                <w:sz w:val="20"/>
              </w:rPr>
              <w:t>会同国务院公安部门制定。</w:t>
            </w:r>
          </w:p>
          <w:p w:rsidR="00BB3F7B" w:rsidRPr="00C4332C" w:rsidRDefault="00BB3F7B" w:rsidP="00C4332C">
            <w:pPr>
              <w:spacing w:line="260" w:lineRule="exact"/>
              <w:jc w:val="left"/>
              <w:rPr>
                <w:rFonts w:ascii="黑体" w:eastAsia="黑体" w:hAnsi="黑体" w:cs="仿宋_GB2312"/>
                <w:b/>
                <w:szCs w:val="21"/>
              </w:rPr>
            </w:pPr>
            <w:r w:rsidRPr="00C4332C">
              <w:rPr>
                <w:rFonts w:ascii="仿宋_GB2312" w:eastAsia="仿宋_GB2312" w:hAnsiTheme="minorEastAsia" w:cs="仿宋_GB2312" w:hint="eastAsia"/>
                <w:sz w:val="20"/>
              </w:rPr>
              <w:t>第九条保监会、国务院公安部门、国务院交通主管部门以及其他有关部门应当逐步建立有关机动车交通事故责任强制保险、道路交通安全违法行为和道路交通事故的信息共享机制。</w:t>
            </w:r>
          </w:p>
        </w:tc>
        <w:tc>
          <w:tcPr>
            <w:tcW w:w="2126" w:type="dxa"/>
            <w:vAlign w:val="center"/>
          </w:tcPr>
          <w:p w:rsidR="00BB3F7B" w:rsidRPr="00C4332C" w:rsidRDefault="00622F78">
            <w:pPr>
              <w:spacing w:line="320" w:lineRule="exact"/>
              <w:jc w:val="center"/>
              <w:rPr>
                <w:rFonts w:ascii="黑体" w:eastAsia="黑体" w:hAnsi="黑体" w:cs="仿宋_GB2312"/>
                <w:kern w:val="2"/>
                <w:sz w:val="21"/>
                <w:szCs w:val="21"/>
              </w:rPr>
            </w:pPr>
            <w:r w:rsidRPr="00C4332C">
              <w:rPr>
                <w:rFonts w:ascii="黑体" w:eastAsia="黑体" w:hAnsi="黑体" w:cs="仿宋_GB2312" w:hint="eastAsia"/>
                <w:sz w:val="20"/>
                <w:szCs w:val="22"/>
              </w:rPr>
              <w:t>银保监</w:t>
            </w:r>
            <w:r w:rsidRPr="00C4332C">
              <w:rPr>
                <w:rFonts w:ascii="黑体" w:eastAsia="黑体" w:hAnsi="黑体" w:cs="仿宋_GB2312" w:hint="eastAsia"/>
                <w:sz w:val="20"/>
              </w:rPr>
              <w:t>部门</w:t>
            </w:r>
          </w:p>
        </w:tc>
      </w:tr>
      <w:tr w:rsidR="00BB3F7B" w:rsidRPr="00C4332C" w:rsidTr="00C4332C">
        <w:trPr>
          <w:trHeight w:val="564"/>
        </w:trPr>
        <w:tc>
          <w:tcPr>
            <w:tcW w:w="817" w:type="dxa"/>
            <w:vAlign w:val="center"/>
          </w:tcPr>
          <w:p w:rsidR="00BB3F7B" w:rsidRPr="00C4332C" w:rsidRDefault="00BB3F7B">
            <w:pPr>
              <w:jc w:val="center"/>
              <w:rPr>
                <w:rFonts w:ascii="黑体" w:eastAsia="黑体" w:hAnsi="黑体" w:cs="仿宋_GB2312"/>
                <w:kern w:val="2"/>
                <w:sz w:val="21"/>
                <w:szCs w:val="21"/>
              </w:rPr>
            </w:pPr>
            <w:r w:rsidRPr="00C4332C">
              <w:rPr>
                <w:rFonts w:ascii="黑体" w:eastAsia="黑体" w:hAnsi="黑体" w:cs="仿宋_GB2312" w:hint="eastAsia"/>
                <w:szCs w:val="21"/>
              </w:rPr>
              <w:lastRenderedPageBreak/>
              <w:t>序号</w:t>
            </w:r>
          </w:p>
        </w:tc>
        <w:tc>
          <w:tcPr>
            <w:tcW w:w="2268" w:type="dxa"/>
            <w:vAlign w:val="center"/>
          </w:tcPr>
          <w:p w:rsidR="00BB3F7B" w:rsidRPr="00C4332C" w:rsidRDefault="00BB3F7B" w:rsidP="00C4332C">
            <w:pPr>
              <w:jc w:val="center"/>
              <w:rPr>
                <w:rFonts w:ascii="黑体" w:eastAsia="黑体" w:hAnsi="黑体" w:cs="仿宋_GB2312"/>
                <w:kern w:val="2"/>
                <w:sz w:val="21"/>
                <w:szCs w:val="21"/>
              </w:rPr>
            </w:pPr>
            <w:r w:rsidRPr="00C4332C">
              <w:rPr>
                <w:rFonts w:ascii="黑体" w:eastAsia="黑体" w:hAnsi="黑体" w:cs="仿宋_GB2312" w:hint="eastAsia"/>
                <w:szCs w:val="21"/>
              </w:rPr>
              <w:t>联合惩戒措施</w:t>
            </w:r>
          </w:p>
        </w:tc>
        <w:tc>
          <w:tcPr>
            <w:tcW w:w="9356" w:type="dxa"/>
            <w:vAlign w:val="center"/>
          </w:tcPr>
          <w:p w:rsidR="00BB3F7B" w:rsidRPr="00C4332C" w:rsidRDefault="00BB3F7B" w:rsidP="00C4332C">
            <w:pPr>
              <w:spacing w:line="220" w:lineRule="exact"/>
              <w:jc w:val="center"/>
              <w:rPr>
                <w:rFonts w:ascii="仿宋_GB2312" w:eastAsia="仿宋_GB2312" w:hAnsiTheme="minorEastAsia" w:cs="仿宋_GB2312"/>
                <w:sz w:val="20"/>
              </w:rPr>
            </w:pPr>
            <w:r w:rsidRPr="00C4332C">
              <w:rPr>
                <w:rFonts w:ascii="黑体" w:eastAsia="黑体" w:hAnsi="黑体" w:cs="仿宋_GB2312" w:hint="eastAsia"/>
                <w:szCs w:val="21"/>
              </w:rPr>
              <w:t>所对应法律法规具体条款</w:t>
            </w:r>
          </w:p>
        </w:tc>
        <w:tc>
          <w:tcPr>
            <w:tcW w:w="2126" w:type="dxa"/>
            <w:vAlign w:val="center"/>
          </w:tcPr>
          <w:p w:rsidR="00BB3F7B" w:rsidRPr="00C4332C" w:rsidRDefault="00BB3F7B">
            <w:pPr>
              <w:spacing w:line="320" w:lineRule="exact"/>
              <w:jc w:val="center"/>
              <w:rPr>
                <w:rFonts w:ascii="黑体" w:eastAsia="黑体" w:hAnsi="黑体" w:cs="仿宋_GB2312"/>
                <w:kern w:val="2"/>
                <w:sz w:val="21"/>
                <w:szCs w:val="21"/>
              </w:rPr>
            </w:pPr>
            <w:r w:rsidRPr="00C4332C">
              <w:rPr>
                <w:rFonts w:ascii="黑体" w:eastAsia="黑体" w:hAnsi="黑体" w:cs="仿宋_GB2312" w:hint="eastAsia"/>
                <w:szCs w:val="21"/>
              </w:rPr>
              <w:t>实施部门</w:t>
            </w:r>
          </w:p>
        </w:tc>
      </w:tr>
      <w:tr w:rsidR="00BB3F7B" w:rsidRPr="00C4332C" w:rsidTr="00C4332C">
        <w:trPr>
          <w:trHeight w:val="7509"/>
        </w:trPr>
        <w:tc>
          <w:tcPr>
            <w:tcW w:w="817" w:type="dxa"/>
            <w:vAlign w:val="center"/>
          </w:tcPr>
          <w:p w:rsidR="00BB3F7B" w:rsidRPr="00C4332C" w:rsidRDefault="00BB3F7B">
            <w:pPr>
              <w:jc w:val="center"/>
              <w:rPr>
                <w:rFonts w:ascii="黑体" w:eastAsia="黑体" w:hAnsi="黑体" w:cs="仿宋_GB2312"/>
                <w:kern w:val="2"/>
                <w:sz w:val="21"/>
                <w:szCs w:val="21"/>
              </w:rPr>
            </w:pPr>
            <w:r w:rsidRPr="00C4332C">
              <w:rPr>
                <w:rFonts w:ascii="黑体" w:eastAsia="黑体" w:hAnsi="黑体" w:cs="仿宋_GB2312" w:hint="eastAsia"/>
                <w:szCs w:val="21"/>
              </w:rPr>
              <w:t>20</w:t>
            </w:r>
          </w:p>
        </w:tc>
        <w:tc>
          <w:tcPr>
            <w:tcW w:w="2268" w:type="dxa"/>
            <w:vAlign w:val="center"/>
          </w:tcPr>
          <w:p w:rsidR="00BB3F7B" w:rsidRPr="00C4332C" w:rsidRDefault="00BB3F7B">
            <w:pPr>
              <w:jc w:val="left"/>
              <w:rPr>
                <w:rFonts w:ascii="黑体" w:eastAsia="黑体" w:hAnsi="黑体" w:cs="仿宋_GB2312"/>
                <w:kern w:val="2"/>
                <w:sz w:val="21"/>
                <w:szCs w:val="21"/>
              </w:rPr>
            </w:pPr>
            <w:proofErr w:type="gramStart"/>
            <w:r w:rsidRPr="00C4332C">
              <w:rPr>
                <w:rFonts w:ascii="黑体" w:eastAsia="黑体" w:hAnsi="黑体" w:cs="仿宋_GB2312" w:hint="eastAsia"/>
                <w:sz w:val="20"/>
              </w:rPr>
              <w:t>供金融</w:t>
            </w:r>
            <w:proofErr w:type="gramEnd"/>
            <w:r w:rsidRPr="00C4332C">
              <w:rPr>
                <w:rFonts w:ascii="黑体" w:eastAsia="黑体" w:hAnsi="黑体" w:cs="仿宋_GB2312" w:hint="eastAsia"/>
                <w:sz w:val="20"/>
              </w:rPr>
              <w:t>机构融资授信时审慎性参考</w:t>
            </w:r>
          </w:p>
        </w:tc>
        <w:tc>
          <w:tcPr>
            <w:tcW w:w="9356" w:type="dxa"/>
            <w:vAlign w:val="center"/>
          </w:tcPr>
          <w:p w:rsidR="00BB3F7B" w:rsidRPr="00C4332C" w:rsidRDefault="00BB3F7B" w:rsidP="00C4332C">
            <w:pPr>
              <w:spacing w:line="24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1）《中华人民共和国商业银行法》</w:t>
            </w:r>
          </w:p>
          <w:p w:rsidR="00BB3F7B" w:rsidRPr="00C4332C" w:rsidRDefault="00BB3F7B" w:rsidP="00C4332C">
            <w:pPr>
              <w:spacing w:line="24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第三十五条商业银行贷款，应当对借款人的借款用途、偿还能力、还款方式等情况进行严格审查。商业银行贷款，应当实行审贷分离、分级审批的制度。</w:t>
            </w:r>
          </w:p>
          <w:p w:rsidR="00BB3F7B" w:rsidRPr="00C4332C" w:rsidRDefault="00BB3F7B" w:rsidP="00C4332C">
            <w:pPr>
              <w:spacing w:line="24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2）《流动资金贷款管理暂行办法》（中国银行业监督管理</w:t>
            </w:r>
            <w:r w:rsidRPr="00C4332C">
              <w:rPr>
                <w:rFonts w:ascii="仿宋_GB2312" w:eastAsia="仿宋_GB2312" w:hAnsiTheme="minorEastAsia" w:cs="仿宋_GB2312" w:hint="eastAsia"/>
                <w:b/>
                <w:sz w:val="20"/>
              </w:rPr>
              <w:t>委</w:t>
            </w:r>
            <w:r w:rsidRPr="00C4332C">
              <w:rPr>
                <w:rFonts w:ascii="仿宋_GB2312" w:eastAsia="仿宋_GB2312" w:hAnsiTheme="minorEastAsia" w:cs="仿宋_GB2312"/>
                <w:b/>
                <w:sz w:val="20"/>
              </w:rPr>
              <w:t>员会令2010年第1号）</w:t>
            </w:r>
          </w:p>
          <w:p w:rsidR="00BB3F7B" w:rsidRPr="00C4332C" w:rsidRDefault="00BB3F7B" w:rsidP="00C4332C">
            <w:pPr>
              <w:spacing w:line="24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第五条贷款人应完善内部控制机制，实行</w:t>
            </w:r>
            <w:proofErr w:type="gramStart"/>
            <w:r w:rsidRPr="00C4332C">
              <w:rPr>
                <w:rFonts w:ascii="仿宋_GB2312" w:eastAsia="仿宋_GB2312" w:hAnsiTheme="minorEastAsia" w:cs="仿宋_GB2312" w:hint="eastAsia"/>
                <w:sz w:val="20"/>
              </w:rPr>
              <w:t>贷款全</w:t>
            </w:r>
            <w:proofErr w:type="gramEnd"/>
            <w:r w:rsidRPr="00C4332C">
              <w:rPr>
                <w:rFonts w:ascii="仿宋_GB2312" w:eastAsia="仿宋_GB2312" w:hAnsiTheme="minorEastAsia" w:cs="仿宋_GB2312" w:hint="eastAsia"/>
                <w:sz w:val="20"/>
              </w:rPr>
              <w:t>流程管理，全面了解客户信息，建立流动资金贷款风险管理制度和有效的岗位制衡机制，将贷款管理各环节的责任落实到具体部门和岗位，并建立各岗位的考核和问责机制。</w:t>
            </w:r>
          </w:p>
          <w:p w:rsidR="00BB3F7B" w:rsidRPr="00C4332C" w:rsidRDefault="00BB3F7B" w:rsidP="00C4332C">
            <w:pPr>
              <w:spacing w:line="24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第三十条贷款人应加强贷款资金发放后的管理，针对借款人所属行业及经营特点，通过定期与不定期现场</w:t>
            </w:r>
            <w:r w:rsidR="00C4332C">
              <w:rPr>
                <w:rFonts w:ascii="仿宋_GB2312" w:eastAsia="仿宋_GB2312" w:hAnsiTheme="minorEastAsia" w:cs="仿宋_GB2312" w:hint="eastAsia"/>
                <w:sz w:val="20"/>
              </w:rPr>
              <w:t>检查</w:t>
            </w:r>
            <w:r w:rsidRPr="00C4332C">
              <w:rPr>
                <w:rFonts w:ascii="仿宋_GB2312" w:eastAsia="仿宋_GB2312" w:hAnsi="仿宋_GB2312" w:cs="仿宋_GB2312" w:hint="eastAsia"/>
                <w:sz w:val="20"/>
              </w:rPr>
              <w:t>与非</w:t>
            </w:r>
            <w:r w:rsidRPr="00C4332C">
              <w:rPr>
                <w:rFonts w:ascii="仿宋_GB2312" w:eastAsia="仿宋_GB2312" w:hAnsiTheme="minorEastAsia" w:cs="仿宋_GB2312" w:hint="eastAsia"/>
                <w:sz w:val="20"/>
              </w:rPr>
              <w:t>现场监测，分析借款人经营、财务、信用、支付、担保及融资数量和渠道变化等状况，掌握各种影响借款人偿债能力的风险因素。</w:t>
            </w:r>
          </w:p>
          <w:p w:rsidR="00BB3F7B" w:rsidRPr="00C4332C" w:rsidRDefault="00BB3F7B" w:rsidP="00C4332C">
            <w:pPr>
              <w:spacing w:line="24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3）《个人贷款管理暂行办法》（中国银行业监督管理委员会令2010年第2号</w:t>
            </w:r>
            <w:r w:rsidRPr="00C4332C">
              <w:rPr>
                <w:rFonts w:ascii="仿宋_GB2312" w:eastAsia="仿宋_GB2312" w:hAnsiTheme="minorEastAsia" w:cs="仿宋_GB2312" w:hint="eastAsia"/>
                <w:b/>
                <w:sz w:val="20"/>
              </w:rPr>
              <w:t>）</w:t>
            </w:r>
          </w:p>
          <w:p w:rsidR="00BB3F7B" w:rsidRPr="00C4332C" w:rsidRDefault="00BB3F7B" w:rsidP="00C4332C">
            <w:pPr>
              <w:spacing w:line="24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第十四条贷款调查包括但不限于以下内容：</w:t>
            </w:r>
          </w:p>
          <w:p w:rsidR="00BB3F7B" w:rsidRPr="00C4332C" w:rsidRDefault="00BB3F7B" w:rsidP="00C4332C">
            <w:pPr>
              <w:spacing w:line="24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（一）借款人基本情况；</w:t>
            </w:r>
          </w:p>
          <w:p w:rsidR="00BB3F7B" w:rsidRPr="00C4332C" w:rsidRDefault="00BB3F7B" w:rsidP="00C4332C">
            <w:pPr>
              <w:spacing w:line="24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（二）借款人收入情；</w:t>
            </w:r>
          </w:p>
          <w:p w:rsidR="00BB3F7B" w:rsidRPr="00C4332C" w:rsidRDefault="00BB3F7B" w:rsidP="00C4332C">
            <w:pPr>
              <w:spacing w:line="24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（三）借款用途；</w:t>
            </w:r>
          </w:p>
          <w:p w:rsidR="00BB3F7B" w:rsidRPr="00C4332C" w:rsidRDefault="00BB3F7B" w:rsidP="00C4332C">
            <w:pPr>
              <w:spacing w:line="24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（四）借款人还款来源、还款能力及还款方式；</w:t>
            </w:r>
          </w:p>
          <w:p w:rsidR="00BB3F7B" w:rsidRPr="00C4332C" w:rsidRDefault="00BB3F7B" w:rsidP="00C4332C">
            <w:pPr>
              <w:spacing w:line="24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（五）保证人担保意愿、担保能力或抵（质）</w:t>
            </w:r>
            <w:proofErr w:type="gramStart"/>
            <w:r w:rsidRPr="00C4332C">
              <w:rPr>
                <w:rFonts w:ascii="仿宋_GB2312" w:eastAsia="仿宋_GB2312" w:hAnsiTheme="minorEastAsia" w:cs="仿宋_GB2312" w:hint="eastAsia"/>
                <w:sz w:val="20"/>
              </w:rPr>
              <w:t>押物价值</w:t>
            </w:r>
            <w:proofErr w:type="gramEnd"/>
            <w:r w:rsidRPr="00C4332C">
              <w:rPr>
                <w:rFonts w:ascii="仿宋_GB2312" w:eastAsia="仿宋_GB2312" w:hAnsiTheme="minorEastAsia" w:cs="仿宋_GB2312" w:hint="eastAsia"/>
                <w:sz w:val="20"/>
              </w:rPr>
              <w:t>及变现能力。</w:t>
            </w:r>
          </w:p>
          <w:p w:rsidR="00BB3F7B" w:rsidRPr="00C4332C" w:rsidRDefault="00BB3F7B" w:rsidP="00C4332C">
            <w:pPr>
              <w:spacing w:line="24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第十八条贷款审查应对贷款调查</w:t>
            </w:r>
            <w:r w:rsidRPr="00C4332C">
              <w:rPr>
                <w:rFonts w:ascii="仿宋_GB2312" w:eastAsia="仿宋_GB2312" w:hAnsi="仿宋_GB2312" w:cs="仿宋_GB2312" w:hint="eastAsia"/>
                <w:sz w:val="20"/>
              </w:rPr>
              <w:t>内容的合法性、合理性、准确性进行全面审查，重点关注调查人的尽职情况和借款</w:t>
            </w:r>
            <w:r w:rsidRPr="00C4332C">
              <w:rPr>
                <w:rFonts w:ascii="仿宋_GB2312" w:eastAsia="仿宋_GB2312" w:hAnsiTheme="minorEastAsia" w:cs="仿宋_GB2312" w:hint="eastAsia"/>
                <w:sz w:val="20"/>
              </w:rPr>
              <w:t>人的偿还能力、诚信状况、担保情况、抵（质）押比率、风险程度等。</w:t>
            </w:r>
          </w:p>
          <w:p w:rsidR="00BB3F7B" w:rsidRPr="00C4332C" w:rsidRDefault="00BB3F7B" w:rsidP="00C4332C">
            <w:pPr>
              <w:spacing w:line="24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4）《固定资产贷款管理暂行办法》（中国银行业监督管理委员会令200年第2号）</w:t>
            </w:r>
          </w:p>
          <w:p w:rsidR="00BB3F7B" w:rsidRPr="00C4332C" w:rsidRDefault="00BB3F7B" w:rsidP="00C4332C">
            <w:pPr>
              <w:spacing w:line="24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第五条贷款人应完善内部控制机制，实行</w:t>
            </w:r>
            <w:proofErr w:type="gramStart"/>
            <w:r w:rsidRPr="00C4332C">
              <w:rPr>
                <w:rFonts w:ascii="仿宋_GB2312" w:eastAsia="仿宋_GB2312" w:hAnsiTheme="minorEastAsia" w:cs="仿宋_GB2312" w:hint="eastAsia"/>
                <w:sz w:val="20"/>
              </w:rPr>
              <w:t>贷款全</w:t>
            </w:r>
            <w:proofErr w:type="gramEnd"/>
            <w:r w:rsidRPr="00C4332C">
              <w:rPr>
                <w:rFonts w:ascii="仿宋_GB2312" w:eastAsia="仿宋_GB2312" w:hAnsiTheme="minorEastAsia" w:cs="仿宋_GB2312" w:hint="eastAsia"/>
                <w:sz w:val="20"/>
              </w:rPr>
              <w:t>流程管理，全面了解客户和项目信息，建立固定资产贷款风险管理制度和有效的岗位制衡机制，将贷款管理各环节的责任落实到具体部门和岗位，并建立各岗位的考核和问责机制。</w:t>
            </w:r>
          </w:p>
          <w:p w:rsidR="00BB3F7B" w:rsidRPr="00C4332C" w:rsidRDefault="00BB3F7B" w:rsidP="00C4332C">
            <w:pPr>
              <w:spacing w:line="24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第三十条贷款人应定期对借款人和项目发起人的履约情况及信用状况、项目的建设和运营情况、宏观经济变化和市场波动情</w:t>
            </w:r>
            <w:r w:rsidRPr="00C4332C">
              <w:rPr>
                <w:rFonts w:ascii="宋体" w:eastAsia="宋体" w:hAnsi="宋体" w:cs="宋体" w:hint="eastAsia"/>
                <w:sz w:val="20"/>
              </w:rPr>
              <w:t>況</w:t>
            </w:r>
            <w:r w:rsidRPr="00C4332C">
              <w:rPr>
                <w:rFonts w:ascii="仿宋_GB2312" w:eastAsia="仿宋_GB2312" w:hAnsi="仿宋_GB2312" w:cs="仿宋_GB2312" w:hint="eastAsia"/>
                <w:sz w:val="20"/>
              </w:rPr>
              <w:t>、贷款担保的变动情况等内容进行检查与分析，建立贷款质量监控制度和贷款风险预警体系。</w:t>
            </w:r>
          </w:p>
          <w:p w:rsidR="00BB3F7B" w:rsidRPr="00C4332C" w:rsidRDefault="00BB3F7B" w:rsidP="00C4332C">
            <w:pPr>
              <w:spacing w:line="24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出现可能影响贷款安全的不利情形时，贷款人应对贷款风险进行重新评价并采取针对性措施。</w:t>
            </w:r>
          </w:p>
          <w:p w:rsidR="00BB3F7B" w:rsidRPr="00C4332C" w:rsidRDefault="00BB3F7B" w:rsidP="00C4332C">
            <w:pPr>
              <w:spacing w:line="24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5）《征信业管理条例》（中华人民共和国国务院令第631号）</w:t>
            </w:r>
          </w:p>
          <w:p w:rsidR="00BB3F7B" w:rsidRPr="00C4332C" w:rsidRDefault="00BB3F7B" w:rsidP="00C4332C">
            <w:pPr>
              <w:spacing w:line="24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二十一条征信机构可以通过信息主体、企业交易对方、行业协会提供信息，政府有关部门依法已公开的信息，人民法院依法公布的判决、裁定等渠道，采集企业信息。征信机构不得采集法律、行政法规禁止采集的企业信息。</w:t>
            </w:r>
          </w:p>
        </w:tc>
        <w:tc>
          <w:tcPr>
            <w:tcW w:w="2126" w:type="dxa"/>
            <w:vAlign w:val="center"/>
          </w:tcPr>
          <w:p w:rsidR="00BB3F7B" w:rsidRPr="00C4332C" w:rsidRDefault="00622F78" w:rsidP="00DD0C8A">
            <w:pPr>
              <w:spacing w:line="320" w:lineRule="exact"/>
              <w:jc w:val="center"/>
              <w:rPr>
                <w:rFonts w:ascii="黑体" w:eastAsia="黑体" w:hAnsi="黑体" w:cs="仿宋_GB2312"/>
                <w:sz w:val="20"/>
              </w:rPr>
            </w:pPr>
            <w:r w:rsidRPr="00C4332C">
              <w:rPr>
                <w:rFonts w:ascii="黑体" w:eastAsia="黑体" w:hAnsi="黑体" w:cs="仿宋_GB2312" w:hint="eastAsia"/>
                <w:sz w:val="20"/>
                <w:szCs w:val="22"/>
              </w:rPr>
              <w:t>人民银行分支机构</w:t>
            </w:r>
            <w:r w:rsidRPr="00C4332C">
              <w:rPr>
                <w:rFonts w:ascii="黑体" w:eastAsia="黑体" w:hAnsi="黑体" w:cs="仿宋_GB2312" w:hint="eastAsia"/>
                <w:sz w:val="20"/>
              </w:rPr>
              <w:t>、银保监部门</w:t>
            </w:r>
          </w:p>
        </w:tc>
      </w:tr>
      <w:tr w:rsidR="00BB3F7B" w:rsidRPr="00C4332C" w:rsidTr="0067661D">
        <w:trPr>
          <w:trHeight w:val="524"/>
        </w:trPr>
        <w:tc>
          <w:tcPr>
            <w:tcW w:w="817" w:type="dxa"/>
            <w:vAlign w:val="center"/>
          </w:tcPr>
          <w:p w:rsidR="00BB3F7B" w:rsidRPr="00C4332C" w:rsidRDefault="00BB3F7B">
            <w:pPr>
              <w:jc w:val="center"/>
              <w:rPr>
                <w:rFonts w:ascii="黑体" w:eastAsia="黑体" w:hAnsi="黑体" w:cs="仿宋_GB2312"/>
                <w:kern w:val="2"/>
                <w:sz w:val="21"/>
                <w:szCs w:val="21"/>
              </w:rPr>
            </w:pPr>
            <w:r w:rsidRPr="00C4332C">
              <w:rPr>
                <w:rFonts w:ascii="黑体" w:eastAsia="黑体" w:hAnsi="黑体" w:cs="仿宋_GB2312" w:hint="eastAsia"/>
                <w:szCs w:val="21"/>
              </w:rPr>
              <w:lastRenderedPageBreak/>
              <w:t>序号</w:t>
            </w:r>
          </w:p>
        </w:tc>
        <w:tc>
          <w:tcPr>
            <w:tcW w:w="2268" w:type="dxa"/>
            <w:vAlign w:val="center"/>
          </w:tcPr>
          <w:p w:rsidR="00BB3F7B" w:rsidRPr="00C4332C" w:rsidRDefault="00BB3F7B" w:rsidP="00C4332C">
            <w:pPr>
              <w:jc w:val="center"/>
              <w:rPr>
                <w:rFonts w:ascii="黑体" w:eastAsia="黑体" w:hAnsi="黑体" w:cs="仿宋_GB2312"/>
                <w:kern w:val="2"/>
                <w:sz w:val="21"/>
                <w:szCs w:val="21"/>
              </w:rPr>
            </w:pPr>
            <w:r w:rsidRPr="00C4332C">
              <w:rPr>
                <w:rFonts w:ascii="黑体" w:eastAsia="黑体" w:hAnsi="黑体" w:cs="仿宋_GB2312" w:hint="eastAsia"/>
                <w:szCs w:val="21"/>
              </w:rPr>
              <w:t>联合惩戒措施</w:t>
            </w:r>
          </w:p>
        </w:tc>
        <w:tc>
          <w:tcPr>
            <w:tcW w:w="9356" w:type="dxa"/>
            <w:vAlign w:val="center"/>
          </w:tcPr>
          <w:p w:rsidR="00BB3F7B" w:rsidRPr="00C4332C" w:rsidRDefault="00BB3F7B" w:rsidP="00C4332C">
            <w:pPr>
              <w:spacing w:line="220" w:lineRule="exact"/>
              <w:jc w:val="center"/>
              <w:rPr>
                <w:rFonts w:ascii="仿宋_GB2312" w:eastAsia="仿宋_GB2312" w:hAnsiTheme="minorEastAsia" w:cs="仿宋_GB2312"/>
                <w:spacing w:val="4"/>
                <w:kern w:val="2"/>
                <w:sz w:val="20"/>
                <w:szCs w:val="22"/>
              </w:rPr>
            </w:pPr>
            <w:r w:rsidRPr="00C4332C">
              <w:rPr>
                <w:rFonts w:ascii="黑体" w:eastAsia="黑体" w:hAnsi="黑体" w:cs="仿宋_GB2312" w:hint="eastAsia"/>
                <w:szCs w:val="21"/>
              </w:rPr>
              <w:t>所对应法律法规具体条款</w:t>
            </w:r>
          </w:p>
        </w:tc>
        <w:tc>
          <w:tcPr>
            <w:tcW w:w="2126" w:type="dxa"/>
            <w:vAlign w:val="center"/>
          </w:tcPr>
          <w:p w:rsidR="00BB3F7B" w:rsidRPr="00C4332C" w:rsidRDefault="00BB3F7B">
            <w:pPr>
              <w:spacing w:line="320" w:lineRule="exact"/>
              <w:jc w:val="center"/>
              <w:rPr>
                <w:rFonts w:ascii="黑体" w:eastAsia="黑体" w:hAnsi="黑体" w:cs="仿宋_GB2312"/>
                <w:kern w:val="2"/>
                <w:sz w:val="21"/>
                <w:szCs w:val="21"/>
              </w:rPr>
            </w:pPr>
            <w:r w:rsidRPr="00C4332C">
              <w:rPr>
                <w:rFonts w:ascii="黑体" w:eastAsia="黑体" w:hAnsi="黑体" w:cs="仿宋_GB2312" w:hint="eastAsia"/>
                <w:szCs w:val="21"/>
              </w:rPr>
              <w:t>实施部门</w:t>
            </w:r>
          </w:p>
        </w:tc>
      </w:tr>
      <w:tr w:rsidR="00BB3F7B" w:rsidRPr="00C4332C" w:rsidTr="00C4332C">
        <w:trPr>
          <w:trHeight w:val="7509"/>
        </w:trPr>
        <w:tc>
          <w:tcPr>
            <w:tcW w:w="817" w:type="dxa"/>
            <w:vAlign w:val="center"/>
          </w:tcPr>
          <w:p w:rsidR="00BB3F7B" w:rsidRPr="00C4332C" w:rsidRDefault="00BB3F7B">
            <w:pPr>
              <w:jc w:val="center"/>
              <w:rPr>
                <w:rFonts w:ascii="黑体" w:eastAsia="黑体" w:hAnsi="黑体" w:cs="仿宋_GB2312"/>
                <w:kern w:val="2"/>
                <w:sz w:val="21"/>
                <w:szCs w:val="21"/>
              </w:rPr>
            </w:pPr>
          </w:p>
        </w:tc>
        <w:tc>
          <w:tcPr>
            <w:tcW w:w="2268" w:type="dxa"/>
            <w:vAlign w:val="center"/>
          </w:tcPr>
          <w:p w:rsidR="00BB3F7B" w:rsidRPr="00C4332C" w:rsidRDefault="00BB3F7B" w:rsidP="00CC2882">
            <w:pPr>
              <w:jc w:val="left"/>
              <w:rPr>
                <w:rFonts w:ascii="黑体" w:eastAsia="黑体" w:hAnsi="黑体" w:cs="仿宋_GB2312"/>
                <w:szCs w:val="21"/>
              </w:rPr>
            </w:pPr>
            <w:proofErr w:type="gramStart"/>
            <w:r w:rsidRPr="00C4332C">
              <w:rPr>
                <w:rFonts w:ascii="黑体" w:eastAsia="黑体" w:hAnsi="黑体" w:cs="仿宋_GB2312" w:hint="eastAsia"/>
                <w:sz w:val="20"/>
              </w:rPr>
              <w:t>供金融</w:t>
            </w:r>
            <w:proofErr w:type="gramEnd"/>
            <w:r w:rsidRPr="00C4332C">
              <w:rPr>
                <w:rFonts w:ascii="黑体" w:eastAsia="黑体" w:hAnsi="黑体" w:cs="仿宋_GB2312" w:hint="eastAsia"/>
                <w:sz w:val="20"/>
              </w:rPr>
              <w:t>机构融资授信时审慎性参考</w:t>
            </w:r>
          </w:p>
        </w:tc>
        <w:tc>
          <w:tcPr>
            <w:tcW w:w="9356" w:type="dxa"/>
            <w:vAlign w:val="center"/>
          </w:tcPr>
          <w:p w:rsidR="00BB3F7B" w:rsidRPr="00C4332C" w:rsidRDefault="00BB3F7B" w:rsidP="00C4332C">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6）《社会信用体系建设规划纲要（2014－2020年）》（国发〔2014〕21号）</w:t>
            </w:r>
          </w:p>
          <w:p w:rsidR="00BB3F7B" w:rsidRPr="00C4332C" w:rsidRDefault="00BB3F7B"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五、完善以奖惩制度为重点的社会信用体系运行机制</w:t>
            </w:r>
          </w:p>
          <w:p w:rsidR="00BB3F7B" w:rsidRPr="00C4332C" w:rsidRDefault="00BB3F7B"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（一）构建守信激励和失信惩戒机制。</w:t>
            </w:r>
          </w:p>
          <w:p w:rsidR="00BB3F7B" w:rsidRPr="00C4332C" w:rsidRDefault="00BB3F7B"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加强对守信主体的奖励和激励。加大对守信行为的表彰和宣传力度。按规定对诚信企业和模范个人给予表彰，通过新闻媒体广泛宣传，营造守信光荣的舆论氛围。发展改革、财政、金融、环境保护、住房城乡建设、交通运输、商务、工商、税务、质检、安全监管、海关、知识产权等部门，在市场监管和公共服务过程中，要深化信用信息和信用产品的应用，对诚实守信者实行优先办理、简化程序等“绿色通道”支持激励政策。</w:t>
            </w:r>
          </w:p>
          <w:p w:rsidR="00BB3F7B" w:rsidRPr="00C4332C" w:rsidRDefault="00BB3F7B" w:rsidP="00C4332C">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7）《国务院关于促进市场公平竞争维护市场正常秩序的若干意见》（国发〔2014〕20号）</w:t>
            </w:r>
          </w:p>
          <w:p w:rsidR="00BB3F7B" w:rsidRPr="00C4332C" w:rsidRDefault="00BB3F7B"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（十五）建立健全守信激励和失信惩戒机制。</w:t>
            </w:r>
          </w:p>
          <w:p w:rsidR="00BB3F7B" w:rsidRPr="00C4332C" w:rsidRDefault="00BB3F7B" w:rsidP="00C4332C">
            <w:pPr>
              <w:spacing w:line="260" w:lineRule="exact"/>
              <w:rPr>
                <w:rFonts w:ascii="仿宋_GB2312" w:eastAsia="仿宋_GB2312" w:hAnsiTheme="minorEastAsia" w:cs="仿宋_GB2312"/>
                <w:b/>
                <w:spacing w:val="4"/>
                <w:sz w:val="20"/>
              </w:rPr>
            </w:pPr>
            <w:r w:rsidRPr="00C4332C">
              <w:rPr>
                <w:rFonts w:ascii="仿宋_GB2312" w:eastAsia="仿宋_GB2312" w:hAnsiTheme="minorEastAsia" w:cs="仿宋_GB2312" w:hint="eastAsia"/>
                <w:sz w:val="20"/>
              </w:rPr>
              <w:t>将市场主体的信用信息作为实施行政管理的重要参考。根据市场主体信用状</w:t>
            </w:r>
            <w:r w:rsidRPr="00C4332C">
              <w:rPr>
                <w:rFonts w:ascii="宋体" w:eastAsia="宋体" w:hAnsi="宋体" w:cs="宋体" w:hint="eastAsia"/>
                <w:sz w:val="20"/>
              </w:rPr>
              <w:t>況</w:t>
            </w:r>
            <w:r w:rsidRPr="00C4332C">
              <w:rPr>
                <w:rFonts w:ascii="仿宋_GB2312" w:eastAsia="仿宋_GB2312" w:hAnsi="仿宋_GB2312" w:cs="仿宋_GB2312" w:hint="eastAsia"/>
                <w:sz w:val="20"/>
              </w:rPr>
              <w:t>实行分类分级、动态监管，建立健全</w:t>
            </w:r>
            <w:r w:rsidRPr="00C4332C">
              <w:rPr>
                <w:rFonts w:ascii="仿宋_GB2312" w:eastAsia="仿宋_GB2312" w:hAnsiTheme="minorEastAsia" w:cs="仿宋_GB2312" w:hint="eastAsia"/>
                <w:sz w:val="20"/>
              </w:rPr>
              <w:t>经营异常名录制度，对违背市场竞争原则和侵犯消费者、劳动者合法权益的市场主体建立“黑名单”制度。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w:t>
            </w:r>
          </w:p>
        </w:tc>
        <w:tc>
          <w:tcPr>
            <w:tcW w:w="2126" w:type="dxa"/>
            <w:vAlign w:val="center"/>
          </w:tcPr>
          <w:p w:rsidR="00BB3F7B" w:rsidRPr="00C4332C" w:rsidRDefault="00622F78" w:rsidP="00DD0C8A">
            <w:pPr>
              <w:spacing w:line="320" w:lineRule="exact"/>
              <w:jc w:val="center"/>
              <w:rPr>
                <w:rFonts w:ascii="黑体" w:eastAsia="黑体" w:hAnsi="黑体" w:cs="仿宋_GB2312"/>
                <w:szCs w:val="21"/>
              </w:rPr>
            </w:pPr>
            <w:r w:rsidRPr="00C4332C">
              <w:rPr>
                <w:rFonts w:ascii="黑体" w:eastAsia="黑体" w:hAnsi="黑体" w:cs="仿宋_GB2312" w:hint="eastAsia"/>
                <w:sz w:val="20"/>
              </w:rPr>
              <w:t>人民银行分支机构、银保监部门</w:t>
            </w:r>
          </w:p>
        </w:tc>
      </w:tr>
      <w:tr w:rsidR="00BB3F7B" w:rsidRPr="00C4332C" w:rsidTr="0067661D">
        <w:trPr>
          <w:trHeight w:val="511"/>
        </w:trPr>
        <w:tc>
          <w:tcPr>
            <w:tcW w:w="817" w:type="dxa"/>
            <w:vAlign w:val="center"/>
          </w:tcPr>
          <w:p w:rsidR="00BB3F7B" w:rsidRPr="00C4332C" w:rsidRDefault="00BB3F7B">
            <w:pPr>
              <w:jc w:val="center"/>
              <w:rPr>
                <w:rFonts w:ascii="黑体" w:eastAsia="黑体" w:hAnsi="黑体" w:cs="仿宋_GB2312"/>
                <w:kern w:val="2"/>
                <w:sz w:val="21"/>
                <w:szCs w:val="21"/>
              </w:rPr>
            </w:pPr>
            <w:r w:rsidRPr="00C4332C">
              <w:rPr>
                <w:rFonts w:ascii="黑体" w:eastAsia="黑体" w:hAnsi="黑体" w:cs="仿宋_GB2312" w:hint="eastAsia"/>
                <w:szCs w:val="21"/>
              </w:rPr>
              <w:lastRenderedPageBreak/>
              <w:t>序号</w:t>
            </w:r>
          </w:p>
        </w:tc>
        <w:tc>
          <w:tcPr>
            <w:tcW w:w="2268" w:type="dxa"/>
            <w:vAlign w:val="center"/>
          </w:tcPr>
          <w:p w:rsidR="00BB3F7B" w:rsidRPr="00C4332C" w:rsidRDefault="00BB3F7B" w:rsidP="00C4332C">
            <w:pPr>
              <w:jc w:val="center"/>
              <w:rPr>
                <w:rFonts w:ascii="黑体" w:eastAsia="黑体" w:hAnsi="黑体" w:cs="仿宋_GB2312"/>
                <w:kern w:val="2"/>
                <w:sz w:val="21"/>
                <w:szCs w:val="21"/>
              </w:rPr>
            </w:pPr>
            <w:r w:rsidRPr="00C4332C">
              <w:rPr>
                <w:rFonts w:ascii="黑体" w:eastAsia="黑体" w:hAnsi="黑体" w:cs="仿宋_GB2312" w:hint="eastAsia"/>
                <w:szCs w:val="21"/>
              </w:rPr>
              <w:t>联合惩戒措施</w:t>
            </w:r>
          </w:p>
        </w:tc>
        <w:tc>
          <w:tcPr>
            <w:tcW w:w="9356" w:type="dxa"/>
            <w:vAlign w:val="center"/>
          </w:tcPr>
          <w:p w:rsidR="00BB3F7B" w:rsidRPr="00C4332C" w:rsidRDefault="00BB3F7B" w:rsidP="00C4332C">
            <w:pPr>
              <w:spacing w:line="220" w:lineRule="exact"/>
              <w:jc w:val="center"/>
              <w:rPr>
                <w:rFonts w:ascii="仿宋_GB2312" w:eastAsia="仿宋_GB2312" w:hAnsiTheme="minorEastAsia" w:cs="仿宋_GB2312"/>
                <w:spacing w:val="4"/>
                <w:kern w:val="2"/>
                <w:sz w:val="20"/>
                <w:szCs w:val="22"/>
              </w:rPr>
            </w:pPr>
            <w:r w:rsidRPr="00C4332C">
              <w:rPr>
                <w:rFonts w:ascii="黑体" w:eastAsia="黑体" w:hAnsi="黑体" w:cs="仿宋_GB2312" w:hint="eastAsia"/>
                <w:szCs w:val="21"/>
              </w:rPr>
              <w:t>所对应法律法规具体条款</w:t>
            </w:r>
          </w:p>
        </w:tc>
        <w:tc>
          <w:tcPr>
            <w:tcW w:w="2126" w:type="dxa"/>
            <w:vAlign w:val="center"/>
          </w:tcPr>
          <w:p w:rsidR="00BB3F7B" w:rsidRPr="00C4332C" w:rsidRDefault="00BB3F7B">
            <w:pPr>
              <w:spacing w:line="320" w:lineRule="exact"/>
              <w:jc w:val="center"/>
              <w:rPr>
                <w:rFonts w:ascii="黑体" w:eastAsia="黑体" w:hAnsi="黑体" w:cs="仿宋_GB2312"/>
                <w:kern w:val="2"/>
                <w:sz w:val="21"/>
                <w:szCs w:val="21"/>
              </w:rPr>
            </w:pPr>
            <w:r w:rsidRPr="00C4332C">
              <w:rPr>
                <w:rFonts w:ascii="黑体" w:eastAsia="黑体" w:hAnsi="黑体" w:cs="仿宋_GB2312" w:hint="eastAsia"/>
                <w:szCs w:val="21"/>
              </w:rPr>
              <w:t>实施部门</w:t>
            </w:r>
          </w:p>
        </w:tc>
      </w:tr>
      <w:tr w:rsidR="00BB3F7B" w:rsidRPr="00C4332C" w:rsidTr="00C4332C">
        <w:trPr>
          <w:trHeight w:val="7687"/>
        </w:trPr>
        <w:tc>
          <w:tcPr>
            <w:tcW w:w="817" w:type="dxa"/>
            <w:vAlign w:val="center"/>
          </w:tcPr>
          <w:p w:rsidR="00BB3F7B" w:rsidRPr="00C4332C" w:rsidRDefault="00BB3F7B">
            <w:pPr>
              <w:jc w:val="center"/>
              <w:rPr>
                <w:rFonts w:ascii="黑体" w:eastAsia="黑体" w:hAnsi="黑体" w:cs="仿宋_GB2312"/>
                <w:kern w:val="2"/>
                <w:sz w:val="21"/>
                <w:szCs w:val="21"/>
              </w:rPr>
            </w:pPr>
            <w:r w:rsidRPr="00C4332C">
              <w:rPr>
                <w:rFonts w:ascii="黑体" w:eastAsia="黑体" w:hAnsi="黑体" w:cs="仿宋_GB2312" w:hint="eastAsia"/>
                <w:szCs w:val="21"/>
              </w:rPr>
              <w:t>21</w:t>
            </w:r>
          </w:p>
        </w:tc>
        <w:tc>
          <w:tcPr>
            <w:tcW w:w="2268" w:type="dxa"/>
            <w:vAlign w:val="center"/>
          </w:tcPr>
          <w:p w:rsidR="00BB3F7B" w:rsidRPr="00C4332C" w:rsidRDefault="00BB3F7B">
            <w:pPr>
              <w:jc w:val="left"/>
              <w:rPr>
                <w:rFonts w:ascii="黑体" w:eastAsia="黑体" w:hAnsi="黑体" w:cs="仿宋_GB2312"/>
                <w:kern w:val="2"/>
                <w:sz w:val="21"/>
                <w:szCs w:val="21"/>
              </w:rPr>
            </w:pPr>
            <w:r w:rsidRPr="00C4332C">
              <w:rPr>
                <w:rFonts w:ascii="黑体" w:eastAsia="黑体" w:hAnsi="黑体" w:cs="仿宋_GB2312" w:hint="eastAsia"/>
                <w:sz w:val="20"/>
              </w:rPr>
              <w:t>从严审核企业债券发行</w:t>
            </w:r>
          </w:p>
        </w:tc>
        <w:tc>
          <w:tcPr>
            <w:tcW w:w="9356" w:type="dxa"/>
            <w:vAlign w:val="center"/>
          </w:tcPr>
          <w:p w:rsidR="00BB3F7B" w:rsidRPr="00C4332C" w:rsidRDefault="00BB3F7B" w:rsidP="00C4332C">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1）《国家发展改革委办公厅关于进一步改进企业债券发行审核工作的通知》（发改办财金〔2013〕957号）</w:t>
            </w:r>
          </w:p>
          <w:p w:rsidR="00BB3F7B" w:rsidRPr="00C4332C" w:rsidRDefault="00BB3F7B"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对于以下岗类发债申请，要从严审核，有效防范市场风险。</w:t>
            </w:r>
          </w:p>
          <w:p w:rsidR="00BB3F7B" w:rsidRPr="00C4332C" w:rsidRDefault="00BB3F7B"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（一）募集资金用于产能过剩、高污染、高耗能等国家产业政策限制领域的发债申请</w:t>
            </w:r>
          </w:p>
          <w:p w:rsidR="00BB3F7B" w:rsidRPr="00C4332C" w:rsidRDefault="00BB3F7B"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（二）企业信用等级较低，负债率高，债券余额较大或运作不规范、资产不实、偿债措施较弱的发债申请。</w:t>
            </w:r>
          </w:p>
          <w:p w:rsidR="00BB3F7B" w:rsidRPr="00C4332C" w:rsidRDefault="00BB3F7B" w:rsidP="00C4332C">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2）《国家发展改革委人民银行中央编办关于在行政管理事项中使用信用记录和信用报告的若干意见》（</w:t>
            </w:r>
            <w:proofErr w:type="gramStart"/>
            <w:r w:rsidRPr="00C4332C">
              <w:rPr>
                <w:rFonts w:ascii="仿宋_GB2312" w:eastAsia="仿宋_GB2312" w:hAnsiTheme="minorEastAsia" w:cs="仿宋_GB2312"/>
                <w:b/>
                <w:sz w:val="20"/>
              </w:rPr>
              <w:t>发改财金</w:t>
            </w:r>
            <w:proofErr w:type="gramEnd"/>
            <w:r w:rsidRPr="00C4332C">
              <w:rPr>
                <w:rFonts w:ascii="仿宋_GB2312" w:eastAsia="仿宋_GB2312" w:hAnsiTheme="minorEastAsia" w:cs="仿宋_GB2312"/>
                <w:b/>
                <w:sz w:val="20"/>
              </w:rPr>
              <w:t>〔2013〕920号）</w:t>
            </w:r>
          </w:p>
          <w:p w:rsidR="00BB3F7B" w:rsidRPr="00C4332C" w:rsidRDefault="00BB3F7B"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二、切实发挥在行政管理事项中使用信用记录和信用报告的作用</w:t>
            </w:r>
          </w:p>
          <w:p w:rsidR="00BB3F7B" w:rsidRPr="00C4332C" w:rsidRDefault="00BB3F7B" w:rsidP="00C4332C">
            <w:pPr>
              <w:spacing w:line="260" w:lineRule="exact"/>
              <w:rPr>
                <w:rFonts w:ascii="仿宋_GB2312" w:eastAsia="仿宋_GB2312" w:hAnsi="仿宋_GB2312" w:cs="仿宋_GB2312"/>
                <w:sz w:val="20"/>
              </w:rPr>
            </w:pPr>
            <w:r w:rsidRPr="00C4332C">
              <w:rPr>
                <w:rFonts w:ascii="仿宋_GB2312" w:eastAsia="仿宋_GB2312" w:hAnsiTheme="minorEastAsia" w:cs="仿宋_GB2312" w:hint="eastAsia"/>
                <w:sz w:val="20"/>
              </w:rPr>
              <w:t>各级政府、各相关部门应将相关市场主体所提供的信用记录或信用报告作为其实施行政管理的重要参考。对守信者应探索实行优先办理、简化程序、“绿色通道”和重点支持等激励政策；对失信者，</w:t>
            </w:r>
            <w:r w:rsidRPr="00C4332C">
              <w:rPr>
                <w:rFonts w:ascii="仿宋_GB2312" w:eastAsia="仿宋_GB2312" w:hAnsi="仿宋_GB2312" w:cs="仿宋_GB2312" w:hint="eastAsia"/>
                <w:sz w:val="20"/>
              </w:rPr>
              <w:t>应结合失信类别和程度，严格落实失信惩戒制度。</w:t>
            </w:r>
          </w:p>
          <w:p w:rsidR="00BB3F7B" w:rsidRPr="00C4332C" w:rsidRDefault="00BB3F7B" w:rsidP="00C4332C">
            <w:pPr>
              <w:spacing w:line="260" w:lineRule="exact"/>
              <w:rPr>
                <w:rFonts w:ascii="仿宋_GB2312" w:eastAsia="仿宋_GB2312" w:hAnsi="仿宋_GB2312" w:cs="仿宋_GB2312"/>
                <w:sz w:val="20"/>
              </w:rPr>
            </w:pPr>
            <w:r w:rsidRPr="00C4332C">
              <w:rPr>
                <w:rFonts w:ascii="仿宋_GB2312" w:eastAsia="仿宋_GB2312" w:hAnsi="仿宋_GB2312" w:cs="仿宋_GB2312" w:hint="eastAsia"/>
                <w:sz w:val="20"/>
              </w:rPr>
              <w:t>三、探索完善在行政管理事项中使用信用记录和信用报告的制度规范</w:t>
            </w:r>
          </w:p>
          <w:p w:rsidR="00BB3F7B" w:rsidRPr="00C4332C" w:rsidRDefault="00BB3F7B" w:rsidP="00C4332C">
            <w:pPr>
              <w:spacing w:line="260" w:lineRule="exact"/>
              <w:rPr>
                <w:rFonts w:ascii="仿宋_GB2312" w:eastAsia="仿宋_GB2312" w:hAnsi="仿宋_GB2312" w:cs="仿宋_GB2312"/>
                <w:sz w:val="20"/>
              </w:rPr>
            </w:pPr>
            <w:r w:rsidRPr="00C4332C">
              <w:rPr>
                <w:rFonts w:ascii="仿宋_GB2312" w:eastAsia="仿宋_GB2312" w:hAnsi="仿宋_GB2312" w:cs="仿宋_GB2312" w:hint="eastAsia"/>
                <w:sz w:val="20"/>
              </w:rPr>
              <w:t>各级政府、各相关部门应结合地方和部门实际，在政府采购、招标投标、行政审批、市场准入、资质审核等行政管理事项中依法要求相关市场主体提供由第三方信用服务机构出具的信用记录或信用报告。</w:t>
            </w:r>
          </w:p>
          <w:p w:rsidR="00BB3F7B" w:rsidRPr="00C4332C" w:rsidRDefault="00BB3F7B" w:rsidP="00C4332C">
            <w:pPr>
              <w:spacing w:line="260" w:lineRule="exact"/>
              <w:rPr>
                <w:rFonts w:ascii="仿宋_GB2312" w:eastAsia="仿宋_GB2312" w:hAnsi="仿宋_GB2312" w:cs="仿宋_GB2312"/>
                <w:sz w:val="20"/>
              </w:rPr>
            </w:pPr>
            <w:r w:rsidRPr="00C4332C">
              <w:rPr>
                <w:rFonts w:ascii="仿宋_GB2312" w:eastAsia="仿宋_GB2312" w:hAnsi="仿宋_GB2312" w:cs="仿宋_GB2312" w:hint="eastAsia"/>
                <w:sz w:val="20"/>
              </w:rPr>
              <w:t>各级政府、各相关部门应根据履职需要，研究明确信用记录或信用报告的主要内容和运用规范。</w:t>
            </w:r>
          </w:p>
          <w:p w:rsidR="00BB3F7B" w:rsidRPr="00C4332C" w:rsidRDefault="00BB3F7B" w:rsidP="00C4332C">
            <w:pPr>
              <w:spacing w:line="260" w:lineRule="exact"/>
              <w:rPr>
                <w:rFonts w:ascii="仿宋_GB2312" w:eastAsia="仿宋_GB2312" w:hAnsi="仿宋_GB2312" w:cs="仿宋_GB2312"/>
                <w:b/>
                <w:sz w:val="20"/>
              </w:rPr>
            </w:pPr>
            <w:r w:rsidRPr="00C4332C">
              <w:rPr>
                <w:rFonts w:ascii="仿宋_GB2312" w:eastAsia="仿宋_GB2312" w:hAnsi="仿宋_GB2312" w:cs="仿宋_GB2312" w:hint="eastAsia"/>
                <w:b/>
                <w:sz w:val="20"/>
              </w:rPr>
              <w:t>（</w:t>
            </w:r>
            <w:r w:rsidRPr="00C4332C">
              <w:rPr>
                <w:rFonts w:ascii="仿宋_GB2312" w:eastAsia="仿宋_GB2312" w:hAnsi="仿宋_GB2312" w:cs="仿宋_GB2312"/>
                <w:b/>
                <w:sz w:val="20"/>
              </w:rPr>
              <w:t>3）《国务院关于建立完善守信联合激励和失信联合怎戒制度加快推进社会诚信建设的指导意见》（国发</w:t>
            </w: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2016</w:t>
            </w:r>
            <w:r w:rsidRPr="00C4332C">
              <w:rPr>
                <w:rFonts w:ascii="仿宋_GB2312" w:eastAsia="仿宋_GB2312" w:hAnsiTheme="minorEastAsia" w:cs="仿宋_GB2312" w:hint="eastAsia"/>
                <w:b/>
                <w:sz w:val="20"/>
              </w:rPr>
              <w:t>〕</w:t>
            </w:r>
            <w:r w:rsidRPr="00C4332C">
              <w:rPr>
                <w:rFonts w:ascii="仿宋_GB2312" w:eastAsia="仿宋_GB2312" w:hAnsi="仿宋_GB2312" w:cs="仿宋_GB2312"/>
                <w:b/>
                <w:sz w:val="20"/>
              </w:rPr>
              <w:t>33</w:t>
            </w:r>
            <w:r w:rsidRPr="00C4332C">
              <w:rPr>
                <w:rFonts w:ascii="仿宋_GB2312" w:eastAsia="仿宋_GB2312" w:hAnsi="仿宋_GB2312" w:cs="仿宋_GB2312" w:hint="eastAsia"/>
                <w:b/>
                <w:sz w:val="20"/>
              </w:rPr>
              <w:t>号）</w:t>
            </w:r>
          </w:p>
          <w:p w:rsidR="00BB3F7B" w:rsidRPr="00C4332C" w:rsidRDefault="00BB3F7B">
            <w:pPr>
              <w:spacing w:line="260" w:lineRule="exact"/>
              <w:rPr>
                <w:rFonts w:ascii="仿宋_GB2312" w:eastAsia="仿宋_GB2312" w:hAnsiTheme="minorEastAsia" w:cs="仿宋_GB2312"/>
                <w:spacing w:val="4"/>
                <w:kern w:val="2"/>
                <w:sz w:val="20"/>
                <w:szCs w:val="22"/>
              </w:rPr>
            </w:pPr>
            <w:r w:rsidRPr="00C4332C">
              <w:rPr>
                <w:rFonts w:ascii="仿宋_GB2312" w:eastAsia="仿宋_GB2312" w:hAnsi="仿宋_GB2312" w:cs="仿宋_GB2312" w:hint="eastAsia"/>
                <w:sz w:val="20"/>
              </w:rPr>
              <w:t>（十）依法依规加强对失信行为的行政性</w:t>
            </w:r>
            <w:r w:rsidR="00C4332C">
              <w:rPr>
                <w:rFonts w:ascii="仿宋_GB2312" w:eastAsia="仿宋_GB2312" w:hAnsi="仿宋_GB2312" w:cs="仿宋_GB2312" w:hint="eastAsia"/>
                <w:sz w:val="20"/>
              </w:rPr>
              <w:t>约束</w:t>
            </w:r>
            <w:r w:rsidRPr="00C4332C">
              <w:rPr>
                <w:rFonts w:ascii="仿宋_GB2312" w:eastAsia="仿宋_GB2312" w:hAnsi="仿宋_GB2312" w:cs="仿宋_GB2312" w:hint="eastAsia"/>
                <w:sz w:val="20"/>
              </w:rPr>
              <w:t>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tc>
        <w:tc>
          <w:tcPr>
            <w:tcW w:w="2126" w:type="dxa"/>
            <w:vAlign w:val="center"/>
          </w:tcPr>
          <w:p w:rsidR="00BB3F7B" w:rsidRPr="00C4332C" w:rsidRDefault="00622F78" w:rsidP="00DD0C8A">
            <w:pPr>
              <w:spacing w:line="320" w:lineRule="exact"/>
              <w:jc w:val="center"/>
              <w:rPr>
                <w:rFonts w:ascii="黑体" w:eastAsia="黑体" w:hAnsi="黑体" w:cs="仿宋_GB2312"/>
                <w:sz w:val="20"/>
              </w:rPr>
            </w:pPr>
            <w:r w:rsidRPr="00C4332C">
              <w:rPr>
                <w:rFonts w:ascii="黑体" w:eastAsia="黑体" w:hAnsi="黑体" w:cs="仿宋_GB2312" w:hint="eastAsia"/>
                <w:sz w:val="20"/>
                <w:szCs w:val="22"/>
              </w:rPr>
              <w:t>发展改革部门</w:t>
            </w:r>
          </w:p>
        </w:tc>
      </w:tr>
      <w:tr w:rsidR="00BB3F7B" w:rsidRPr="00C4332C" w:rsidTr="0067661D">
        <w:trPr>
          <w:trHeight w:val="484"/>
        </w:trPr>
        <w:tc>
          <w:tcPr>
            <w:tcW w:w="817" w:type="dxa"/>
            <w:vAlign w:val="center"/>
          </w:tcPr>
          <w:p w:rsidR="00BB3F7B" w:rsidRPr="00C4332C" w:rsidRDefault="00BB3F7B">
            <w:pPr>
              <w:jc w:val="center"/>
              <w:rPr>
                <w:rFonts w:ascii="黑体" w:eastAsia="黑体" w:hAnsi="黑体" w:cs="仿宋_GB2312"/>
                <w:kern w:val="2"/>
                <w:sz w:val="21"/>
                <w:szCs w:val="21"/>
              </w:rPr>
            </w:pPr>
            <w:r w:rsidRPr="00C4332C">
              <w:rPr>
                <w:rFonts w:ascii="黑体" w:eastAsia="黑体" w:hAnsi="黑体" w:cs="仿宋_GB2312" w:hint="eastAsia"/>
                <w:szCs w:val="21"/>
              </w:rPr>
              <w:lastRenderedPageBreak/>
              <w:t>序号</w:t>
            </w:r>
          </w:p>
        </w:tc>
        <w:tc>
          <w:tcPr>
            <w:tcW w:w="2268" w:type="dxa"/>
            <w:vAlign w:val="center"/>
          </w:tcPr>
          <w:p w:rsidR="00BB3F7B" w:rsidRPr="00C4332C" w:rsidRDefault="00BB3F7B" w:rsidP="00C4332C">
            <w:pPr>
              <w:jc w:val="center"/>
              <w:rPr>
                <w:rFonts w:ascii="黑体" w:eastAsia="黑体" w:hAnsi="黑体" w:cs="仿宋_GB2312"/>
                <w:kern w:val="2"/>
                <w:sz w:val="21"/>
                <w:szCs w:val="21"/>
              </w:rPr>
            </w:pPr>
            <w:r w:rsidRPr="00C4332C">
              <w:rPr>
                <w:rFonts w:ascii="黑体" w:eastAsia="黑体" w:hAnsi="黑体" w:cs="仿宋_GB2312" w:hint="eastAsia"/>
                <w:szCs w:val="21"/>
              </w:rPr>
              <w:t>联合惩戒措施</w:t>
            </w:r>
          </w:p>
        </w:tc>
        <w:tc>
          <w:tcPr>
            <w:tcW w:w="9356" w:type="dxa"/>
            <w:vAlign w:val="center"/>
          </w:tcPr>
          <w:p w:rsidR="00BB3F7B" w:rsidRPr="00C4332C" w:rsidRDefault="00BB3F7B" w:rsidP="00C4332C">
            <w:pPr>
              <w:spacing w:line="220" w:lineRule="exact"/>
              <w:jc w:val="center"/>
              <w:rPr>
                <w:rFonts w:ascii="仿宋_GB2312" w:eastAsia="仿宋_GB2312" w:hAnsiTheme="minorEastAsia" w:cs="仿宋_GB2312"/>
                <w:spacing w:val="4"/>
                <w:kern w:val="2"/>
                <w:sz w:val="20"/>
                <w:szCs w:val="22"/>
              </w:rPr>
            </w:pPr>
            <w:r w:rsidRPr="00C4332C">
              <w:rPr>
                <w:rFonts w:ascii="黑体" w:eastAsia="黑体" w:hAnsi="黑体" w:cs="仿宋_GB2312" w:hint="eastAsia"/>
                <w:szCs w:val="21"/>
              </w:rPr>
              <w:t>所对应法律法规具体条款</w:t>
            </w:r>
          </w:p>
        </w:tc>
        <w:tc>
          <w:tcPr>
            <w:tcW w:w="2126" w:type="dxa"/>
            <w:vAlign w:val="center"/>
          </w:tcPr>
          <w:p w:rsidR="00BB3F7B" w:rsidRPr="00C4332C" w:rsidRDefault="00BB3F7B">
            <w:pPr>
              <w:spacing w:line="320" w:lineRule="exact"/>
              <w:jc w:val="center"/>
              <w:rPr>
                <w:rFonts w:ascii="黑体" w:eastAsia="黑体" w:hAnsi="黑体" w:cs="仿宋_GB2312"/>
                <w:kern w:val="2"/>
                <w:sz w:val="21"/>
                <w:szCs w:val="21"/>
              </w:rPr>
            </w:pPr>
            <w:r w:rsidRPr="00C4332C">
              <w:rPr>
                <w:rFonts w:ascii="黑体" w:eastAsia="黑体" w:hAnsi="黑体" w:cs="仿宋_GB2312" w:hint="eastAsia"/>
                <w:szCs w:val="21"/>
              </w:rPr>
              <w:t>实施部门</w:t>
            </w:r>
          </w:p>
        </w:tc>
      </w:tr>
      <w:tr w:rsidR="00BB3F7B" w:rsidRPr="00C4332C" w:rsidTr="00C4332C">
        <w:trPr>
          <w:trHeight w:val="7715"/>
        </w:trPr>
        <w:tc>
          <w:tcPr>
            <w:tcW w:w="817" w:type="dxa"/>
            <w:vAlign w:val="center"/>
          </w:tcPr>
          <w:p w:rsidR="00BB3F7B" w:rsidRPr="00C4332C" w:rsidRDefault="00BB3F7B">
            <w:pPr>
              <w:jc w:val="center"/>
              <w:rPr>
                <w:rFonts w:ascii="黑体" w:eastAsia="黑体" w:hAnsi="黑体" w:cs="仿宋_GB2312"/>
                <w:kern w:val="2"/>
                <w:sz w:val="21"/>
                <w:szCs w:val="21"/>
              </w:rPr>
            </w:pPr>
            <w:r w:rsidRPr="00C4332C">
              <w:rPr>
                <w:rFonts w:ascii="黑体" w:eastAsia="黑体" w:hAnsi="黑体" w:cs="仿宋_GB2312" w:hint="eastAsia"/>
                <w:szCs w:val="21"/>
              </w:rPr>
              <w:t>22</w:t>
            </w:r>
          </w:p>
        </w:tc>
        <w:tc>
          <w:tcPr>
            <w:tcW w:w="2268" w:type="dxa"/>
            <w:vAlign w:val="center"/>
          </w:tcPr>
          <w:p w:rsidR="00BB3F7B" w:rsidRPr="00C4332C" w:rsidRDefault="00BB3F7B">
            <w:pPr>
              <w:jc w:val="left"/>
              <w:rPr>
                <w:rFonts w:ascii="黑体" w:eastAsia="黑体" w:hAnsi="黑体" w:cs="仿宋_GB2312"/>
                <w:kern w:val="2"/>
                <w:sz w:val="21"/>
                <w:szCs w:val="21"/>
              </w:rPr>
            </w:pPr>
            <w:r w:rsidRPr="00C4332C">
              <w:rPr>
                <w:rFonts w:ascii="黑体" w:eastAsia="黑体" w:hAnsi="黑体" w:cs="仿宋_GB2312" w:hint="eastAsia"/>
                <w:sz w:val="20"/>
              </w:rPr>
              <w:t>限制部分高消费行为</w:t>
            </w:r>
          </w:p>
        </w:tc>
        <w:tc>
          <w:tcPr>
            <w:tcW w:w="9356" w:type="dxa"/>
            <w:vAlign w:val="center"/>
          </w:tcPr>
          <w:p w:rsidR="00BB3F7B" w:rsidRPr="00C4332C" w:rsidRDefault="00BB3F7B" w:rsidP="00C4332C">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1）《最高人民法院关于限制被执行人高消费及有关消费的若干规定》（法释</w:t>
            </w: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2015</w:t>
            </w: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17号）</w:t>
            </w:r>
          </w:p>
          <w:p w:rsidR="00BB3F7B" w:rsidRPr="00C4332C" w:rsidRDefault="00BB3F7B"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第三条被执行人为自然人的，被采取限制消费措施后，不得有以下高消费及非生活和工作必需的消费行为：</w:t>
            </w:r>
          </w:p>
          <w:p w:rsidR="00BB3F7B" w:rsidRPr="00C4332C" w:rsidRDefault="00BB3F7B"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（一）乘坐交通工具时，选择飞机、列车软卧、轮船二等以上舱位；</w:t>
            </w:r>
          </w:p>
          <w:p w:rsidR="00BB3F7B" w:rsidRPr="00C4332C" w:rsidRDefault="00BB3F7B"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（二）在星级以上宾馆、酒店、夜总会、高尔夫球场等场所进行高消费；</w:t>
            </w:r>
          </w:p>
          <w:p w:rsidR="00BB3F7B" w:rsidRPr="00C4332C" w:rsidRDefault="00BB3F7B"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（三）购买不动产或者新建、扩建、高档装修房屋；</w:t>
            </w:r>
          </w:p>
          <w:p w:rsidR="00BB3F7B" w:rsidRPr="00C4332C" w:rsidRDefault="00BB3F7B"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（四）租赁高档写字楼、宾馆、公寓等场所办公：</w:t>
            </w:r>
          </w:p>
          <w:p w:rsidR="00BB3F7B" w:rsidRPr="00C4332C" w:rsidRDefault="00BB3F7B"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（五）购买非经营必需车辆；</w:t>
            </w:r>
          </w:p>
          <w:p w:rsidR="00BB3F7B" w:rsidRPr="00C4332C" w:rsidRDefault="00BB3F7B"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（六）旅游、度假；</w:t>
            </w:r>
          </w:p>
          <w:p w:rsidR="00BB3F7B" w:rsidRPr="00C4332C" w:rsidRDefault="00BB3F7B"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（七）子女就读高收费私立学校；</w:t>
            </w:r>
          </w:p>
          <w:p w:rsidR="00BB3F7B" w:rsidRPr="00C4332C" w:rsidRDefault="00BB3F7B"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（八）支付高额保费购买保险理财产品；</w:t>
            </w:r>
          </w:p>
          <w:p w:rsidR="00BB3F7B" w:rsidRPr="00C4332C" w:rsidRDefault="00BB3F7B"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（九）乘坐</w:t>
            </w:r>
            <w:r w:rsidRPr="00C4332C">
              <w:rPr>
                <w:rFonts w:ascii="仿宋_GB2312" w:eastAsia="仿宋_GB2312" w:hAnsiTheme="minorEastAsia" w:cs="仿宋_GB2312"/>
                <w:sz w:val="20"/>
              </w:rPr>
              <w:t>G字头动车组列车全部座位、其他动车组列车一等以上座位等其他非生活和工作必需的消费行为。</w:t>
            </w:r>
          </w:p>
          <w:p w:rsidR="00BB3F7B" w:rsidRPr="00C4332C" w:rsidRDefault="00BB3F7B"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被执行人为单位的，被采取限制消费措施后，被执行人及其法定代表人、主要负责人、影响债务履行的直接责任人员，实际控制人不得实施前款规定的行为。因私消费以个人财产实施前款规定行为的，可以向执行法院提出申请。执行法院审查属实的，应予准许。</w:t>
            </w:r>
          </w:p>
          <w:p w:rsidR="00BB3F7B" w:rsidRPr="00C4332C" w:rsidRDefault="00BB3F7B"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第六条人民法院决定采取限制消费措施的，可以根据案件需要和被执行人的情况向有义务协助调查、执行的单位送达协助执行通知书，也可以在相关媒体上进行公告。</w:t>
            </w:r>
          </w:p>
          <w:p w:rsidR="00BB3F7B" w:rsidRPr="00C4332C" w:rsidRDefault="00BB3F7B" w:rsidP="00C4332C">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2）《关于加快推进失信被执行人信用监督、警示和惩戒机制建设的意见》（中办发</w:t>
            </w: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2016〕64号）</w:t>
            </w:r>
          </w:p>
          <w:p w:rsidR="00BB3F7B" w:rsidRPr="00C4332C" w:rsidRDefault="00BB3F7B"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二、加强联合惩戒</w:t>
            </w:r>
          </w:p>
          <w:p w:rsidR="00BB3F7B" w:rsidRPr="00C4332C" w:rsidRDefault="00BB3F7B"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（七）限制高消费及有关消费</w:t>
            </w:r>
          </w:p>
          <w:p w:rsidR="00BB3F7B" w:rsidRPr="00C4332C" w:rsidRDefault="00BB3F7B"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sz w:val="20"/>
              </w:rPr>
              <w:t>1．乘坐火车、飞机限制。限制失信被执行人及失信被执行人的法定代表人、主要负责人、实际控制人、影响债务履行的直接责任人员乘坐列车软卧、G字头动车组列车全部座位、其他动车组列车一等以上座位、民航飞机等非生活和工作必需的消费行为。</w:t>
            </w:r>
          </w:p>
          <w:p w:rsidR="00BB3F7B" w:rsidRPr="00C4332C" w:rsidRDefault="00BB3F7B"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sz w:val="20"/>
              </w:rPr>
              <w:t>2．住宿宾馆饭店限制。限制失信被执行人及失信被执行人的法定代表人、主要负责人、实际控制人、影响债务履行的直接责任人员住宿星级以上宾馆饭店、因家一级以上酒店及其他高消费住宿场所；限制其在</w:t>
            </w:r>
            <w:r w:rsidRPr="00C4332C">
              <w:rPr>
                <w:rFonts w:ascii="仿宋_GB2312" w:eastAsia="仿宋_GB2312" w:hAnsiTheme="minorEastAsia" w:cs="仿宋_GB2312" w:hint="eastAsia"/>
                <w:sz w:val="20"/>
              </w:rPr>
              <w:t>夜</w:t>
            </w:r>
            <w:r w:rsidRPr="00C4332C">
              <w:rPr>
                <w:rFonts w:ascii="仿宋_GB2312" w:eastAsia="仿宋_GB2312" w:hAnsiTheme="minorEastAsia" w:cs="仿宋_GB2312"/>
                <w:sz w:val="20"/>
              </w:rPr>
              <w:t>总会、高尔夫球场等高消费场所消费。</w:t>
            </w:r>
          </w:p>
          <w:p w:rsidR="00BB3F7B" w:rsidRPr="00C4332C" w:rsidRDefault="00BB3F7B"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sz w:val="20"/>
              </w:rPr>
              <w:t>3．高消费旅游限制。限制失信被执行人及失信被执行人的法定代表人、主要负责人、实际控制人、影响债务履行的直接责任人员参加旅行社组织的团队出境旅游，以及享受旅行社提供的与出境旅游相关的其他服务；对失信被执行人在获得旅游等级评定的度假区内或旅游企业内消费实行限额控制。</w:t>
            </w:r>
          </w:p>
          <w:p w:rsidR="00BB3F7B" w:rsidRPr="00C4332C" w:rsidRDefault="00BB3F7B">
            <w:pPr>
              <w:spacing w:line="220" w:lineRule="exact"/>
              <w:rPr>
                <w:rFonts w:ascii="仿宋_GB2312" w:eastAsia="仿宋_GB2312" w:hAnsiTheme="minorEastAsia" w:cs="仿宋_GB2312"/>
                <w:spacing w:val="4"/>
                <w:sz w:val="20"/>
              </w:rPr>
            </w:pPr>
          </w:p>
        </w:tc>
        <w:tc>
          <w:tcPr>
            <w:tcW w:w="2126" w:type="dxa"/>
            <w:vAlign w:val="center"/>
          </w:tcPr>
          <w:p w:rsidR="00BB3F7B" w:rsidRPr="00C4332C" w:rsidRDefault="00622F78" w:rsidP="00DD0C8A">
            <w:pPr>
              <w:spacing w:line="320" w:lineRule="exact"/>
              <w:jc w:val="center"/>
              <w:rPr>
                <w:rFonts w:ascii="黑体" w:eastAsia="黑体" w:hAnsi="黑体" w:cs="仿宋_GB2312"/>
                <w:sz w:val="20"/>
              </w:rPr>
            </w:pPr>
            <w:r w:rsidRPr="00C4332C">
              <w:rPr>
                <w:rFonts w:ascii="黑体" w:eastAsia="黑体" w:hAnsi="黑体" w:cs="仿宋_GB2312" w:hint="eastAsia"/>
                <w:sz w:val="20"/>
                <w:szCs w:val="22"/>
              </w:rPr>
              <w:t>高级人民法院</w:t>
            </w:r>
            <w:r w:rsidR="003B58AE" w:rsidRPr="00C4332C">
              <w:rPr>
                <w:rFonts w:ascii="黑体" w:eastAsia="黑体" w:hAnsi="黑体" w:cs="仿宋_GB2312" w:hint="eastAsia"/>
                <w:sz w:val="20"/>
              </w:rPr>
              <w:t>、交通运输、中国铁路北京局集团有限公司、公安、文化旅游等有关部门</w:t>
            </w:r>
          </w:p>
        </w:tc>
      </w:tr>
      <w:tr w:rsidR="00BB3F7B" w:rsidRPr="00C4332C" w:rsidTr="0067661D">
        <w:trPr>
          <w:trHeight w:val="471"/>
        </w:trPr>
        <w:tc>
          <w:tcPr>
            <w:tcW w:w="817" w:type="dxa"/>
            <w:vAlign w:val="center"/>
          </w:tcPr>
          <w:p w:rsidR="00BB3F7B" w:rsidRPr="00C4332C" w:rsidRDefault="00BB3F7B">
            <w:pPr>
              <w:jc w:val="center"/>
              <w:rPr>
                <w:rFonts w:ascii="黑体" w:eastAsia="黑体" w:hAnsi="黑体" w:cs="仿宋_GB2312"/>
                <w:kern w:val="2"/>
                <w:sz w:val="21"/>
                <w:szCs w:val="21"/>
              </w:rPr>
            </w:pPr>
            <w:r w:rsidRPr="00C4332C">
              <w:rPr>
                <w:rFonts w:ascii="黑体" w:eastAsia="黑体" w:hAnsi="黑体" w:cs="仿宋_GB2312" w:hint="eastAsia"/>
                <w:szCs w:val="21"/>
              </w:rPr>
              <w:lastRenderedPageBreak/>
              <w:t>序号</w:t>
            </w:r>
          </w:p>
        </w:tc>
        <w:tc>
          <w:tcPr>
            <w:tcW w:w="2268" w:type="dxa"/>
            <w:vAlign w:val="center"/>
          </w:tcPr>
          <w:p w:rsidR="00BB3F7B" w:rsidRPr="00C4332C" w:rsidRDefault="00BB3F7B" w:rsidP="00C4332C">
            <w:pPr>
              <w:jc w:val="center"/>
              <w:rPr>
                <w:rFonts w:ascii="黑体" w:eastAsia="黑体" w:hAnsi="黑体" w:cs="仿宋_GB2312"/>
                <w:kern w:val="2"/>
                <w:sz w:val="21"/>
                <w:szCs w:val="21"/>
              </w:rPr>
            </w:pPr>
            <w:r w:rsidRPr="00C4332C">
              <w:rPr>
                <w:rFonts w:ascii="黑体" w:eastAsia="黑体" w:hAnsi="黑体" w:cs="仿宋_GB2312" w:hint="eastAsia"/>
                <w:szCs w:val="21"/>
              </w:rPr>
              <w:t>联合惩戒措施</w:t>
            </w:r>
          </w:p>
        </w:tc>
        <w:tc>
          <w:tcPr>
            <w:tcW w:w="9356" w:type="dxa"/>
            <w:vAlign w:val="center"/>
          </w:tcPr>
          <w:p w:rsidR="00BB3F7B" w:rsidRPr="00C4332C" w:rsidRDefault="00BB3F7B" w:rsidP="00C4332C">
            <w:pPr>
              <w:spacing w:line="220" w:lineRule="exact"/>
              <w:jc w:val="center"/>
              <w:rPr>
                <w:rFonts w:ascii="仿宋_GB2312" w:eastAsia="仿宋_GB2312" w:hAnsiTheme="minorEastAsia" w:cs="仿宋_GB2312"/>
                <w:spacing w:val="4"/>
                <w:kern w:val="2"/>
                <w:sz w:val="20"/>
                <w:szCs w:val="22"/>
              </w:rPr>
            </w:pPr>
            <w:r w:rsidRPr="00C4332C">
              <w:rPr>
                <w:rFonts w:ascii="黑体" w:eastAsia="黑体" w:hAnsi="黑体" w:cs="仿宋_GB2312" w:hint="eastAsia"/>
                <w:szCs w:val="21"/>
              </w:rPr>
              <w:t>所对应法律法规具体条款</w:t>
            </w:r>
          </w:p>
        </w:tc>
        <w:tc>
          <w:tcPr>
            <w:tcW w:w="2126" w:type="dxa"/>
            <w:vAlign w:val="center"/>
          </w:tcPr>
          <w:p w:rsidR="00BB3F7B" w:rsidRPr="00C4332C" w:rsidRDefault="00BB3F7B">
            <w:pPr>
              <w:spacing w:line="320" w:lineRule="exact"/>
              <w:jc w:val="center"/>
              <w:rPr>
                <w:rFonts w:ascii="黑体" w:eastAsia="黑体" w:hAnsi="黑体" w:cs="仿宋_GB2312"/>
                <w:kern w:val="2"/>
                <w:sz w:val="21"/>
                <w:szCs w:val="21"/>
              </w:rPr>
            </w:pPr>
            <w:r w:rsidRPr="00C4332C">
              <w:rPr>
                <w:rFonts w:ascii="黑体" w:eastAsia="黑体" w:hAnsi="黑体" w:cs="仿宋_GB2312" w:hint="eastAsia"/>
                <w:szCs w:val="21"/>
              </w:rPr>
              <w:t>实施部门</w:t>
            </w:r>
          </w:p>
        </w:tc>
      </w:tr>
      <w:tr w:rsidR="00BB3F7B" w:rsidRPr="00C4332C" w:rsidTr="00C4332C">
        <w:trPr>
          <w:trHeight w:val="7729"/>
        </w:trPr>
        <w:tc>
          <w:tcPr>
            <w:tcW w:w="817" w:type="dxa"/>
            <w:vAlign w:val="center"/>
          </w:tcPr>
          <w:p w:rsidR="00BB3F7B" w:rsidRPr="00C4332C" w:rsidRDefault="00BB3F7B" w:rsidP="00DD0C8A">
            <w:pPr>
              <w:jc w:val="center"/>
              <w:rPr>
                <w:rFonts w:ascii="黑体" w:eastAsia="黑体" w:hAnsi="黑体" w:cs="仿宋_GB2312"/>
                <w:szCs w:val="21"/>
              </w:rPr>
            </w:pPr>
          </w:p>
        </w:tc>
        <w:tc>
          <w:tcPr>
            <w:tcW w:w="2268" w:type="dxa"/>
            <w:vAlign w:val="center"/>
          </w:tcPr>
          <w:p w:rsidR="00BB3F7B" w:rsidRPr="00C4332C" w:rsidRDefault="00BB3F7B" w:rsidP="00DD0C8A">
            <w:pPr>
              <w:jc w:val="left"/>
              <w:rPr>
                <w:rFonts w:ascii="黑体" w:eastAsia="黑体" w:hAnsi="黑体" w:cs="仿宋_GB2312"/>
                <w:szCs w:val="21"/>
              </w:rPr>
            </w:pPr>
            <w:r w:rsidRPr="00C4332C">
              <w:rPr>
                <w:rFonts w:ascii="黑体" w:eastAsia="黑体" w:hAnsi="黑体" w:cs="仿宋_GB2312" w:hint="eastAsia"/>
                <w:sz w:val="20"/>
              </w:rPr>
              <w:t>限制部分高消费行为</w:t>
            </w:r>
          </w:p>
        </w:tc>
        <w:tc>
          <w:tcPr>
            <w:tcW w:w="9356" w:type="dxa"/>
            <w:vAlign w:val="center"/>
          </w:tcPr>
          <w:p w:rsidR="00BB3F7B" w:rsidRPr="00C4332C" w:rsidRDefault="00BB3F7B"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sz w:val="20"/>
              </w:rPr>
              <w:t>4．子女就读高收费学校限制。限制失信被执行人及失信被执行人的法定代表人、主要负责人、实际控制人、影响</w:t>
            </w:r>
            <w:r w:rsidRPr="00C4332C">
              <w:rPr>
                <w:rFonts w:ascii="宋体" w:eastAsia="宋体" w:hAnsi="宋体" w:cs="宋体" w:hint="eastAsia"/>
                <w:sz w:val="20"/>
              </w:rPr>
              <w:t>债</w:t>
            </w:r>
            <w:r w:rsidRPr="00C4332C">
              <w:rPr>
                <w:rFonts w:ascii="仿宋_GB2312" w:eastAsia="仿宋_GB2312" w:hAnsiTheme="minorEastAsia" w:cs="仿宋_GB2312" w:hint="eastAsia"/>
                <w:sz w:val="20"/>
              </w:rPr>
              <w:t>务履行的直接责任人员以其财产支付子女入学就读高收费私立学校。</w:t>
            </w:r>
          </w:p>
          <w:p w:rsidR="00BB3F7B" w:rsidRPr="00C4332C" w:rsidRDefault="00BB3F7B"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sz w:val="20"/>
              </w:rPr>
              <w:t>5．购买具有现金价值保险限制。限制失信被执行人及失信被执行人的法定代表人、主要负责人、实际控制人、影响债务履行的直接责任人员支付高额保费购买具有现金价值的保险产品。</w:t>
            </w:r>
          </w:p>
          <w:p w:rsidR="00BB3F7B" w:rsidRPr="00C4332C" w:rsidRDefault="00BB3F7B"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sz w:val="20"/>
              </w:rPr>
              <w:t>6．新建、扩建、高档装修房屋等限制。限制失信被执行人及失信被执行人的法定代表人、主要负人、实际控制人、影响债务履行的直接责任人员新建、扩建、高档装修房屋，购买非经营必需车辆等非生活和工作必需的消费行为。</w:t>
            </w:r>
          </w:p>
          <w:p w:rsidR="00BB3F7B" w:rsidRPr="00C4332C" w:rsidRDefault="00BB3F7B"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三、加强信息公开与共享</w:t>
            </w:r>
          </w:p>
          <w:p w:rsidR="00BB3F7B" w:rsidRPr="00C4332C" w:rsidRDefault="00BB3F7B"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（三）信用信息共享</w:t>
            </w:r>
          </w:p>
          <w:p w:rsidR="00BB3F7B" w:rsidRPr="00C4332C" w:rsidRDefault="00BB3F7B" w:rsidP="00C4332C">
            <w:pPr>
              <w:spacing w:line="260" w:lineRule="exact"/>
              <w:rPr>
                <w:rFonts w:ascii="仿宋_GB2312" w:eastAsia="仿宋_GB2312" w:hAnsiTheme="minorEastAsia" w:cs="仿宋_GB2312"/>
                <w:spacing w:val="4"/>
                <w:kern w:val="2"/>
                <w:sz w:val="20"/>
                <w:szCs w:val="22"/>
              </w:rPr>
            </w:pPr>
            <w:r w:rsidRPr="00C4332C">
              <w:rPr>
                <w:rFonts w:ascii="仿宋_GB2312" w:eastAsia="仿宋_GB2312" w:hAnsiTheme="minorEastAsia" w:cs="仿宋_GB2312" w:hint="eastAsia"/>
                <w:sz w:val="20"/>
              </w:rPr>
              <w:t>各地区各部门之间要进一步打破信息壁垒，实现信息共享，通过全国信用信息共享平台，加快推进失信被执行人信息与公安、民政、人力资源社会保障、国土资源、住房城乡建设、财政、金融、税务、工商、安全监管、证券、科技等部门信用信息资源共享，推进失信被执行人信息与有关人民团体、社会组织、企事业单位信用信息资源共享。</w:t>
            </w:r>
          </w:p>
        </w:tc>
        <w:tc>
          <w:tcPr>
            <w:tcW w:w="2126" w:type="dxa"/>
            <w:vAlign w:val="center"/>
          </w:tcPr>
          <w:p w:rsidR="00BB3F7B" w:rsidRPr="00C4332C" w:rsidRDefault="003B58AE" w:rsidP="00DD0C8A">
            <w:pPr>
              <w:spacing w:line="320" w:lineRule="exact"/>
              <w:jc w:val="center"/>
              <w:rPr>
                <w:rFonts w:ascii="黑体" w:eastAsia="黑体" w:hAnsi="黑体" w:cs="仿宋_GB2312"/>
                <w:szCs w:val="21"/>
              </w:rPr>
            </w:pPr>
            <w:r w:rsidRPr="00C4332C">
              <w:rPr>
                <w:rFonts w:ascii="黑体" w:eastAsia="黑体" w:hAnsi="黑体" w:cs="仿宋_GB2312" w:hint="eastAsia"/>
                <w:sz w:val="20"/>
              </w:rPr>
              <w:t>高级人民法院、交通运输、中国铁路北京局集团有限公司、公安、文化旅游等有关部门</w:t>
            </w:r>
          </w:p>
        </w:tc>
      </w:tr>
      <w:tr w:rsidR="00BB3F7B" w:rsidRPr="00C4332C" w:rsidTr="0067661D">
        <w:trPr>
          <w:trHeight w:val="537"/>
        </w:trPr>
        <w:tc>
          <w:tcPr>
            <w:tcW w:w="817" w:type="dxa"/>
            <w:vAlign w:val="center"/>
          </w:tcPr>
          <w:p w:rsidR="00BB3F7B" w:rsidRPr="00C4332C" w:rsidRDefault="00BB3F7B">
            <w:pPr>
              <w:jc w:val="center"/>
              <w:rPr>
                <w:rFonts w:ascii="黑体" w:eastAsia="黑体" w:hAnsi="黑体" w:cs="仿宋_GB2312"/>
                <w:kern w:val="2"/>
                <w:sz w:val="21"/>
                <w:szCs w:val="21"/>
              </w:rPr>
            </w:pPr>
            <w:r w:rsidRPr="00C4332C">
              <w:rPr>
                <w:rFonts w:ascii="黑体" w:eastAsia="黑体" w:hAnsi="黑体" w:cs="仿宋_GB2312" w:hint="eastAsia"/>
                <w:szCs w:val="21"/>
              </w:rPr>
              <w:lastRenderedPageBreak/>
              <w:t>序号</w:t>
            </w:r>
          </w:p>
        </w:tc>
        <w:tc>
          <w:tcPr>
            <w:tcW w:w="2268" w:type="dxa"/>
            <w:vAlign w:val="center"/>
          </w:tcPr>
          <w:p w:rsidR="00BB3F7B" w:rsidRPr="00C4332C" w:rsidRDefault="00BB3F7B" w:rsidP="00C4332C">
            <w:pPr>
              <w:jc w:val="center"/>
              <w:rPr>
                <w:rFonts w:ascii="黑体" w:eastAsia="黑体" w:hAnsi="黑体" w:cs="仿宋_GB2312"/>
                <w:kern w:val="2"/>
                <w:sz w:val="21"/>
                <w:szCs w:val="21"/>
              </w:rPr>
            </w:pPr>
            <w:r w:rsidRPr="00C4332C">
              <w:rPr>
                <w:rFonts w:ascii="黑体" w:eastAsia="黑体" w:hAnsi="黑体" w:cs="仿宋_GB2312" w:hint="eastAsia"/>
                <w:szCs w:val="21"/>
              </w:rPr>
              <w:t>联合惩戒措施</w:t>
            </w:r>
          </w:p>
        </w:tc>
        <w:tc>
          <w:tcPr>
            <w:tcW w:w="9356" w:type="dxa"/>
            <w:vAlign w:val="center"/>
          </w:tcPr>
          <w:p w:rsidR="00BB3F7B" w:rsidRPr="00C4332C" w:rsidRDefault="00BB3F7B" w:rsidP="00C4332C">
            <w:pPr>
              <w:spacing w:line="220" w:lineRule="exact"/>
              <w:jc w:val="center"/>
              <w:rPr>
                <w:rFonts w:ascii="仿宋_GB2312" w:eastAsia="仿宋_GB2312" w:hAnsiTheme="minorEastAsia" w:cs="仿宋_GB2312"/>
                <w:spacing w:val="4"/>
                <w:kern w:val="2"/>
                <w:sz w:val="20"/>
                <w:szCs w:val="22"/>
              </w:rPr>
            </w:pPr>
            <w:r w:rsidRPr="00C4332C">
              <w:rPr>
                <w:rFonts w:ascii="黑体" w:eastAsia="黑体" w:hAnsi="黑体" w:cs="仿宋_GB2312" w:hint="eastAsia"/>
                <w:szCs w:val="21"/>
              </w:rPr>
              <w:t>所对应法律法规具体条款</w:t>
            </w:r>
          </w:p>
        </w:tc>
        <w:tc>
          <w:tcPr>
            <w:tcW w:w="2126" w:type="dxa"/>
            <w:vAlign w:val="center"/>
          </w:tcPr>
          <w:p w:rsidR="00BB3F7B" w:rsidRPr="00C4332C" w:rsidRDefault="00BB3F7B">
            <w:pPr>
              <w:spacing w:line="320" w:lineRule="exact"/>
              <w:jc w:val="center"/>
              <w:rPr>
                <w:rFonts w:ascii="黑体" w:eastAsia="黑体" w:hAnsi="黑体" w:cs="仿宋_GB2312"/>
                <w:kern w:val="2"/>
                <w:sz w:val="21"/>
                <w:szCs w:val="21"/>
              </w:rPr>
            </w:pPr>
            <w:r w:rsidRPr="00C4332C">
              <w:rPr>
                <w:rFonts w:ascii="黑体" w:eastAsia="黑体" w:hAnsi="黑体" w:cs="仿宋_GB2312" w:hint="eastAsia"/>
                <w:szCs w:val="21"/>
              </w:rPr>
              <w:t>实施部门</w:t>
            </w:r>
          </w:p>
        </w:tc>
      </w:tr>
      <w:tr w:rsidR="00BB3F7B" w:rsidRPr="00C4332C" w:rsidTr="00C4332C">
        <w:trPr>
          <w:trHeight w:val="5263"/>
        </w:trPr>
        <w:tc>
          <w:tcPr>
            <w:tcW w:w="817" w:type="dxa"/>
            <w:vAlign w:val="center"/>
          </w:tcPr>
          <w:p w:rsidR="00BB3F7B" w:rsidRPr="00C4332C" w:rsidRDefault="00BB3F7B" w:rsidP="00DD0C8A">
            <w:pPr>
              <w:jc w:val="center"/>
              <w:rPr>
                <w:rFonts w:ascii="黑体" w:eastAsia="黑体" w:hAnsi="黑体" w:cs="仿宋_GB2312"/>
                <w:szCs w:val="21"/>
              </w:rPr>
            </w:pPr>
            <w:r w:rsidRPr="00C4332C">
              <w:rPr>
                <w:rFonts w:ascii="黑体" w:eastAsia="黑体" w:hAnsi="黑体" w:cs="仿宋_GB2312" w:hint="eastAsia"/>
                <w:szCs w:val="21"/>
              </w:rPr>
              <w:t>23</w:t>
            </w:r>
          </w:p>
        </w:tc>
        <w:tc>
          <w:tcPr>
            <w:tcW w:w="2268" w:type="dxa"/>
            <w:vAlign w:val="center"/>
          </w:tcPr>
          <w:p w:rsidR="00BB3F7B" w:rsidRPr="00C4332C" w:rsidRDefault="00BB3F7B">
            <w:pPr>
              <w:jc w:val="left"/>
              <w:rPr>
                <w:rFonts w:ascii="黑体" w:eastAsia="黑体" w:hAnsi="黑体" w:cs="仿宋_GB2312"/>
                <w:kern w:val="2"/>
                <w:sz w:val="21"/>
                <w:szCs w:val="21"/>
              </w:rPr>
            </w:pPr>
            <w:r w:rsidRPr="00C4332C">
              <w:rPr>
                <w:rFonts w:ascii="黑体" w:eastAsia="黑体" w:hAnsi="黑体" w:cs="仿宋_GB2312" w:hint="eastAsia"/>
                <w:sz w:val="20"/>
              </w:rPr>
              <w:t>向社会公布</w:t>
            </w:r>
          </w:p>
        </w:tc>
        <w:tc>
          <w:tcPr>
            <w:tcW w:w="9356" w:type="dxa"/>
            <w:vAlign w:val="center"/>
          </w:tcPr>
          <w:p w:rsidR="00BB3F7B" w:rsidRPr="00C4332C" w:rsidRDefault="00BB3F7B" w:rsidP="00C4332C">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1）《中华人民共和国政府信息公开条例》（中华人民共和国国务院令第492号）</w:t>
            </w:r>
          </w:p>
          <w:p w:rsidR="00BB3F7B" w:rsidRPr="00C4332C" w:rsidRDefault="00BB3F7B"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第九条行政机关对符合下列基本要求之一的政府信息应当主动公开：</w:t>
            </w:r>
          </w:p>
          <w:p w:rsidR="00BB3F7B" w:rsidRPr="00C4332C" w:rsidRDefault="00BB3F7B"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（一）涉及公民、法人或者其他组织切身利益的；</w:t>
            </w:r>
          </w:p>
          <w:p w:rsidR="00BB3F7B" w:rsidRPr="00C4332C" w:rsidRDefault="00BB3F7B"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（二）需要社会公众广泛知晓或者参与的；</w:t>
            </w:r>
          </w:p>
          <w:p w:rsidR="00BB3F7B" w:rsidRPr="00C4332C" w:rsidRDefault="00BB3F7B"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（三）反映本行政机关机构设置、职能、办事程序等情况的：</w:t>
            </w:r>
          </w:p>
          <w:p w:rsidR="00BB3F7B" w:rsidRPr="00C4332C" w:rsidRDefault="00BB3F7B"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（四）其他依照法律、法规和国家有关规定应当主动公开的。</w:t>
            </w:r>
          </w:p>
          <w:p w:rsidR="00BB3F7B" w:rsidRPr="00C4332C" w:rsidRDefault="00BB3F7B" w:rsidP="00C4332C">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2）《互联网新闻信息服务管理规定》（中华人民共和国国务院新闻办公室、中华人民共和国信息产业部令第37号）</w:t>
            </w:r>
          </w:p>
          <w:p w:rsidR="00BB3F7B" w:rsidRPr="00C4332C" w:rsidRDefault="00BB3F7B"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第三条互联网新闻信息服务单位从事互联网新闻信息服务，应当遵守宪法、法律和法规，坚持为人民服务、为社会主义服务的方向，坚持正确的</w:t>
            </w:r>
            <w:r w:rsidRPr="00C4332C">
              <w:rPr>
                <w:rFonts w:ascii="宋体" w:eastAsia="宋体" w:hAnsi="宋体" w:cs="宋体" w:hint="eastAsia"/>
                <w:sz w:val="20"/>
              </w:rPr>
              <w:t>與</w:t>
            </w:r>
            <w:r w:rsidRPr="00C4332C">
              <w:rPr>
                <w:rFonts w:ascii="仿宋_GB2312" w:eastAsia="仿宋_GB2312" w:hAnsi="仿宋_GB2312" w:cs="仿宋_GB2312" w:hint="eastAsia"/>
                <w:sz w:val="20"/>
              </w:rPr>
              <w:t>论导</w:t>
            </w:r>
            <w:r w:rsidRPr="00C4332C">
              <w:rPr>
                <w:rFonts w:ascii="仿宋_GB2312" w:eastAsia="仿宋_GB2312" w:hAnsiTheme="minorEastAsia" w:cs="仿宋_GB2312" w:hint="eastAsia"/>
                <w:sz w:val="20"/>
              </w:rPr>
              <w:t>向，维护国家利益和公共利益。国家鼓励互联网新闻信息服务单位传播有益于提高民族素质、推动经济发展、促进社会进步的健康、文明的新闻信息。</w:t>
            </w:r>
          </w:p>
          <w:p w:rsidR="00BB3F7B" w:rsidRPr="00C4332C" w:rsidRDefault="00BB3F7B" w:rsidP="00C4332C">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3）《国务院办公厅关于运用大数据加强对市场主体服务和监管的若干意见》（国办发</w:t>
            </w: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2015</w:t>
            </w: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51号）</w:t>
            </w:r>
          </w:p>
          <w:p w:rsidR="00BB3F7B" w:rsidRPr="00C4332C" w:rsidRDefault="00BB3F7B" w:rsidP="00C4332C">
            <w:pPr>
              <w:spacing w:line="260" w:lineRule="exact"/>
              <w:rPr>
                <w:rFonts w:ascii="仿宋_GB2312" w:eastAsia="仿宋_GB2312" w:hAnsiTheme="minorEastAsia" w:cs="仿宋_GB2312"/>
                <w:spacing w:val="4"/>
                <w:kern w:val="2"/>
                <w:sz w:val="20"/>
                <w:szCs w:val="22"/>
              </w:rPr>
            </w:pPr>
            <w:r w:rsidRPr="00C4332C">
              <w:rPr>
                <w:rFonts w:ascii="仿宋_GB2312" w:eastAsia="仿宋_GB2312" w:hAnsiTheme="minorEastAsia" w:cs="仿宋_GB2312" w:hint="eastAsia"/>
                <w:sz w:val="20"/>
              </w:rPr>
              <w:t>（十九）大力推进市场主体信息公示。严格执行《企业信息公示暂行条例》，加快实施经营异常名录制度和严重违法失信企业名单制度。建设国家企业信用信息公示系统，依法对企业注册登记、行政许可、行政处罚等基本信用信息以及企业年度报告、经营异常名录和严重违法失信企业名单进行公示，提高市场透明度，并与国家统一的信用信息共享交换平台实</w:t>
            </w:r>
            <w:r w:rsidRPr="00C4332C">
              <w:rPr>
                <w:rFonts w:ascii="宋体" w:eastAsia="宋体" w:hAnsi="宋体" w:cs="宋体" w:hint="eastAsia"/>
                <w:sz w:val="20"/>
              </w:rPr>
              <w:t>現</w:t>
            </w:r>
            <w:r w:rsidRPr="00C4332C">
              <w:rPr>
                <w:rFonts w:ascii="仿宋_GB2312" w:eastAsia="仿宋_GB2312" w:hAnsi="仿宋_GB2312" w:cs="仿宋_GB2312" w:hint="eastAsia"/>
                <w:sz w:val="20"/>
              </w:rPr>
              <w:t>有机对接和信息共享。支持探索开展社会化的信用信息公示服务。建设“信用中国”网站，归集整合各地区、</w:t>
            </w:r>
            <w:r w:rsidRPr="00C4332C">
              <w:rPr>
                <w:rFonts w:ascii="仿宋_GB2312" w:eastAsia="仿宋_GB2312" w:hAnsiTheme="minorEastAsia" w:cs="仿宋_GB2312" w:hint="eastAsia"/>
                <w:sz w:val="20"/>
              </w:rPr>
              <w:t>各部门掌握的应向社会公开的信用信息，实现信用信息一站式查询，</w:t>
            </w:r>
            <w:r w:rsidRPr="00C4332C">
              <w:rPr>
                <w:rFonts w:ascii="仿宋_GB2312" w:eastAsia="仿宋_GB2312" w:hAnsi="仿宋_GB2312" w:cs="仿宋_GB2312" w:hint="eastAsia"/>
                <w:sz w:val="20"/>
              </w:rPr>
              <w:t>方便社会了解市场主体信用状况。各级政府及其部</w:t>
            </w:r>
            <w:r w:rsidRPr="00C4332C">
              <w:rPr>
                <w:rFonts w:ascii="仿宋_GB2312" w:eastAsia="仿宋_GB2312" w:hAnsiTheme="minorEastAsia" w:cs="仿宋_GB2312" w:hint="eastAsia"/>
                <w:sz w:val="20"/>
              </w:rPr>
              <w:t>门网站要与“信用中国”网站连接，并将本单位政务公开信息和相关市场主体违法违规信息在“信用中国”网站公开。</w:t>
            </w:r>
          </w:p>
        </w:tc>
        <w:tc>
          <w:tcPr>
            <w:tcW w:w="2126" w:type="dxa"/>
            <w:vAlign w:val="center"/>
          </w:tcPr>
          <w:p w:rsidR="00BB3F7B" w:rsidRPr="00C4332C" w:rsidRDefault="003B58AE" w:rsidP="00DD0C8A">
            <w:pPr>
              <w:spacing w:line="320" w:lineRule="exact"/>
              <w:jc w:val="center"/>
              <w:rPr>
                <w:rFonts w:ascii="黑体" w:eastAsia="黑体" w:hAnsi="黑体" w:cs="仿宋_GB2312"/>
                <w:sz w:val="20"/>
              </w:rPr>
            </w:pPr>
            <w:r w:rsidRPr="00C4332C">
              <w:rPr>
                <w:rFonts w:ascii="黑体" w:eastAsia="黑体" w:hAnsi="黑体" w:cs="仿宋_GB2312" w:hint="eastAsia"/>
                <w:sz w:val="20"/>
                <w:szCs w:val="22"/>
              </w:rPr>
              <w:t>发展改革、经信、</w:t>
            </w:r>
            <w:r w:rsidRPr="00C4332C">
              <w:rPr>
                <w:rFonts w:ascii="黑体" w:eastAsia="黑体" w:hAnsi="黑体" w:cs="仿宋_GB2312" w:hint="eastAsia"/>
                <w:sz w:val="20"/>
              </w:rPr>
              <w:t>市场监管、</w:t>
            </w:r>
            <w:proofErr w:type="gramStart"/>
            <w:r w:rsidRPr="00C4332C">
              <w:rPr>
                <w:rFonts w:ascii="黑体" w:eastAsia="黑体" w:hAnsi="黑体" w:cs="仿宋_GB2312" w:hint="eastAsia"/>
                <w:sz w:val="20"/>
              </w:rPr>
              <w:t>网信等</w:t>
            </w:r>
            <w:proofErr w:type="gramEnd"/>
            <w:r w:rsidRPr="00C4332C">
              <w:rPr>
                <w:rFonts w:ascii="黑体" w:eastAsia="黑体" w:hAnsi="黑体" w:cs="仿宋_GB2312" w:hint="eastAsia"/>
                <w:sz w:val="20"/>
              </w:rPr>
              <w:t>部门</w:t>
            </w:r>
          </w:p>
        </w:tc>
      </w:tr>
      <w:tr w:rsidR="00BB3F7B" w:rsidRPr="00C4332C" w:rsidTr="00C4332C">
        <w:trPr>
          <w:trHeight w:val="2390"/>
        </w:trPr>
        <w:tc>
          <w:tcPr>
            <w:tcW w:w="817" w:type="dxa"/>
            <w:vAlign w:val="center"/>
          </w:tcPr>
          <w:p w:rsidR="00BB3F7B" w:rsidRPr="00C4332C" w:rsidRDefault="00BB3F7B" w:rsidP="0009304F">
            <w:pPr>
              <w:jc w:val="center"/>
              <w:rPr>
                <w:rFonts w:ascii="黑体" w:eastAsia="黑体" w:hAnsi="黑体" w:cs="仿宋_GB2312"/>
                <w:szCs w:val="21"/>
              </w:rPr>
            </w:pPr>
            <w:r w:rsidRPr="00C4332C">
              <w:rPr>
                <w:rFonts w:ascii="黑体" w:eastAsia="黑体" w:hAnsi="黑体" w:cs="仿宋_GB2312" w:hint="eastAsia"/>
                <w:szCs w:val="21"/>
              </w:rPr>
              <w:t>24</w:t>
            </w:r>
          </w:p>
        </w:tc>
        <w:tc>
          <w:tcPr>
            <w:tcW w:w="2268" w:type="dxa"/>
            <w:vAlign w:val="center"/>
          </w:tcPr>
          <w:p w:rsidR="00BB3F7B" w:rsidRPr="00C4332C" w:rsidRDefault="00BB3F7B" w:rsidP="00C4332C">
            <w:pPr>
              <w:jc w:val="left"/>
              <w:rPr>
                <w:rFonts w:ascii="黑体" w:eastAsia="黑体" w:hAnsi="黑体" w:cs="仿宋_GB2312"/>
                <w:kern w:val="2"/>
                <w:sz w:val="21"/>
                <w:szCs w:val="21"/>
              </w:rPr>
            </w:pPr>
            <w:r w:rsidRPr="00C4332C">
              <w:rPr>
                <w:rFonts w:ascii="黑体" w:eastAsia="黑体" w:hAnsi="黑体" w:cs="仿宋_GB2312" w:hint="eastAsia"/>
                <w:sz w:val="20"/>
              </w:rPr>
              <w:t>依法依规限制获取政府补贴性资金和社会保障资金支持</w:t>
            </w:r>
          </w:p>
        </w:tc>
        <w:tc>
          <w:tcPr>
            <w:tcW w:w="9356" w:type="dxa"/>
            <w:vAlign w:val="center"/>
          </w:tcPr>
          <w:p w:rsidR="00BB3F7B" w:rsidRPr="00C4332C" w:rsidRDefault="00BB3F7B" w:rsidP="00C4332C">
            <w:pPr>
              <w:spacing w:line="260" w:lineRule="exact"/>
              <w:jc w:val="left"/>
              <w:rPr>
                <w:rFonts w:ascii="仿宋_GB2312" w:eastAsia="仿宋_GB2312" w:hAnsi="仿宋_GB2312" w:cs="仿宋_GB2312"/>
                <w:b/>
                <w:sz w:val="20"/>
              </w:rPr>
            </w:pPr>
            <w:r w:rsidRPr="00C4332C">
              <w:rPr>
                <w:rFonts w:ascii="仿宋_GB2312" w:eastAsia="仿宋_GB2312" w:hAnsi="仿宋_GB2312" w:cs="仿宋_GB2312" w:hint="eastAsia"/>
                <w:b/>
                <w:sz w:val="20"/>
                <w:szCs w:val="22"/>
              </w:rPr>
              <w:t>《社会信用体系建设规划纲要（</w:t>
            </w:r>
            <w:r w:rsidRPr="00C4332C">
              <w:rPr>
                <w:rFonts w:ascii="仿宋_GB2312" w:eastAsia="仿宋_GB2312" w:hAnsi="仿宋_GB2312" w:cs="仿宋_GB2312"/>
                <w:b/>
                <w:sz w:val="20"/>
                <w:szCs w:val="22"/>
              </w:rPr>
              <w:t>2014－2020年）》（国发</w:t>
            </w: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2014</w:t>
            </w:r>
            <w:r w:rsidRPr="00C4332C">
              <w:rPr>
                <w:rFonts w:ascii="仿宋_GB2312" w:eastAsia="仿宋_GB2312" w:hAnsiTheme="minorEastAsia" w:cs="仿宋_GB2312" w:hint="eastAsia"/>
                <w:b/>
                <w:sz w:val="20"/>
              </w:rPr>
              <w:t>〕</w:t>
            </w:r>
            <w:r w:rsidRPr="00C4332C">
              <w:rPr>
                <w:rFonts w:ascii="仿宋_GB2312" w:eastAsia="仿宋_GB2312" w:hAnsi="仿宋_GB2312" w:cs="仿宋_GB2312"/>
                <w:b/>
                <w:sz w:val="20"/>
                <w:szCs w:val="22"/>
              </w:rPr>
              <w:t>21号）</w:t>
            </w:r>
          </w:p>
          <w:p w:rsidR="00BB3F7B" w:rsidRPr="00C4332C" w:rsidRDefault="00BB3F7B" w:rsidP="00C4332C">
            <w:pPr>
              <w:spacing w:line="260" w:lineRule="exact"/>
              <w:jc w:val="left"/>
              <w:rPr>
                <w:rFonts w:ascii="黑体" w:eastAsia="黑体" w:hAnsi="黑体" w:cs="仿宋_GB2312"/>
                <w:kern w:val="2"/>
                <w:sz w:val="21"/>
                <w:szCs w:val="21"/>
              </w:rPr>
            </w:pPr>
            <w:r w:rsidRPr="00C4332C">
              <w:rPr>
                <w:rFonts w:ascii="仿宋_GB2312" w:eastAsia="仿宋_GB2312" w:hAnsi="仿宋_GB2312" w:cs="仿宋_GB2312" w:hint="eastAsia"/>
                <w:sz w:val="20"/>
                <w:szCs w:val="22"/>
              </w:rPr>
              <w:t>第二部分第（一）</w:t>
            </w:r>
            <w:proofErr w:type="gramStart"/>
            <w:r w:rsidRPr="00C4332C">
              <w:rPr>
                <w:rFonts w:ascii="仿宋_GB2312" w:eastAsia="仿宋_GB2312" w:hAnsi="仿宋_GB2312" w:cs="仿宋_GB2312" w:hint="eastAsia"/>
                <w:sz w:val="20"/>
                <w:szCs w:val="22"/>
              </w:rPr>
              <w:t>条发挥</w:t>
            </w:r>
            <w:proofErr w:type="gramEnd"/>
            <w:r w:rsidRPr="00C4332C">
              <w:rPr>
                <w:rFonts w:ascii="仿宋_GB2312" w:eastAsia="仿宋_GB2312" w:hAnsi="仿宋_GB2312" w:cs="仿宋_GB2312" w:hint="eastAsia"/>
                <w:sz w:val="20"/>
                <w:szCs w:val="22"/>
              </w:rPr>
              <w:t>政府诚信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tc>
        <w:tc>
          <w:tcPr>
            <w:tcW w:w="2126" w:type="dxa"/>
            <w:vAlign w:val="center"/>
          </w:tcPr>
          <w:p w:rsidR="00BB3F7B" w:rsidRPr="00C4332C" w:rsidRDefault="003B58AE" w:rsidP="0009304F">
            <w:pPr>
              <w:spacing w:line="320" w:lineRule="exact"/>
              <w:jc w:val="center"/>
              <w:rPr>
                <w:rFonts w:ascii="黑体" w:eastAsia="黑体" w:hAnsi="黑体" w:cs="仿宋_GB2312"/>
                <w:sz w:val="20"/>
              </w:rPr>
            </w:pPr>
            <w:r w:rsidRPr="00C4332C">
              <w:rPr>
                <w:rFonts w:ascii="黑体" w:eastAsia="黑体" w:hAnsi="黑体" w:cs="仿宋_GB2312" w:hint="eastAsia"/>
                <w:sz w:val="20"/>
                <w:szCs w:val="22"/>
              </w:rPr>
              <w:t>财政、发展改革、人力社保、国资等有关部门</w:t>
            </w:r>
          </w:p>
        </w:tc>
      </w:tr>
      <w:tr w:rsidR="00BB3F7B" w:rsidRPr="00C4332C" w:rsidTr="0067661D">
        <w:trPr>
          <w:trHeight w:val="576"/>
        </w:trPr>
        <w:tc>
          <w:tcPr>
            <w:tcW w:w="817" w:type="dxa"/>
            <w:vAlign w:val="center"/>
          </w:tcPr>
          <w:p w:rsidR="00BB3F7B" w:rsidRPr="00C4332C" w:rsidRDefault="00BB3F7B">
            <w:pPr>
              <w:jc w:val="center"/>
              <w:rPr>
                <w:rFonts w:ascii="黑体" w:eastAsia="黑体" w:hAnsi="黑体" w:cs="仿宋_GB2312"/>
                <w:kern w:val="2"/>
                <w:sz w:val="21"/>
                <w:szCs w:val="21"/>
              </w:rPr>
            </w:pPr>
            <w:r w:rsidRPr="00C4332C">
              <w:rPr>
                <w:rFonts w:ascii="黑体" w:eastAsia="黑体" w:hAnsi="黑体" w:cs="仿宋_GB2312" w:hint="eastAsia"/>
                <w:szCs w:val="21"/>
              </w:rPr>
              <w:lastRenderedPageBreak/>
              <w:t>序号</w:t>
            </w:r>
          </w:p>
        </w:tc>
        <w:tc>
          <w:tcPr>
            <w:tcW w:w="2268" w:type="dxa"/>
            <w:vAlign w:val="center"/>
          </w:tcPr>
          <w:p w:rsidR="00BB3F7B" w:rsidRPr="00C4332C" w:rsidRDefault="00BB3F7B" w:rsidP="00C4332C">
            <w:pPr>
              <w:jc w:val="center"/>
              <w:rPr>
                <w:rFonts w:ascii="黑体" w:eastAsia="黑体" w:hAnsi="黑体" w:cs="仿宋_GB2312"/>
                <w:kern w:val="2"/>
                <w:sz w:val="21"/>
                <w:szCs w:val="21"/>
              </w:rPr>
            </w:pPr>
            <w:r w:rsidRPr="00C4332C">
              <w:rPr>
                <w:rFonts w:ascii="黑体" w:eastAsia="黑体" w:hAnsi="黑体" w:cs="仿宋_GB2312" w:hint="eastAsia"/>
                <w:szCs w:val="21"/>
              </w:rPr>
              <w:t>联合惩戒措施</w:t>
            </w:r>
          </w:p>
        </w:tc>
        <w:tc>
          <w:tcPr>
            <w:tcW w:w="9356" w:type="dxa"/>
            <w:vAlign w:val="center"/>
          </w:tcPr>
          <w:p w:rsidR="00BB3F7B" w:rsidRPr="00C4332C" w:rsidRDefault="00BB3F7B" w:rsidP="00C4332C">
            <w:pPr>
              <w:spacing w:line="220" w:lineRule="exact"/>
              <w:jc w:val="center"/>
              <w:rPr>
                <w:rFonts w:ascii="仿宋_GB2312" w:eastAsia="仿宋_GB2312" w:hAnsiTheme="minorEastAsia" w:cs="仿宋_GB2312"/>
                <w:spacing w:val="4"/>
                <w:kern w:val="2"/>
                <w:sz w:val="20"/>
                <w:szCs w:val="22"/>
              </w:rPr>
            </w:pPr>
            <w:r w:rsidRPr="00C4332C">
              <w:rPr>
                <w:rFonts w:ascii="黑体" w:eastAsia="黑体" w:hAnsi="黑体" w:cs="仿宋_GB2312" w:hint="eastAsia"/>
                <w:szCs w:val="21"/>
              </w:rPr>
              <w:t>所对应法律法规具体条款</w:t>
            </w:r>
          </w:p>
        </w:tc>
        <w:tc>
          <w:tcPr>
            <w:tcW w:w="2126" w:type="dxa"/>
            <w:vAlign w:val="center"/>
          </w:tcPr>
          <w:p w:rsidR="00BB3F7B" w:rsidRPr="00C4332C" w:rsidRDefault="00BB3F7B">
            <w:pPr>
              <w:spacing w:line="320" w:lineRule="exact"/>
              <w:jc w:val="center"/>
              <w:rPr>
                <w:rFonts w:ascii="黑体" w:eastAsia="黑体" w:hAnsi="黑体" w:cs="仿宋_GB2312"/>
                <w:kern w:val="2"/>
                <w:sz w:val="21"/>
                <w:szCs w:val="21"/>
              </w:rPr>
            </w:pPr>
            <w:r w:rsidRPr="00C4332C">
              <w:rPr>
                <w:rFonts w:ascii="黑体" w:eastAsia="黑体" w:hAnsi="黑体" w:cs="仿宋_GB2312" w:hint="eastAsia"/>
                <w:szCs w:val="21"/>
              </w:rPr>
              <w:t>实施部门</w:t>
            </w:r>
          </w:p>
        </w:tc>
      </w:tr>
      <w:tr w:rsidR="00BB3F7B" w:rsidRPr="00C4332C" w:rsidTr="00C4332C">
        <w:trPr>
          <w:trHeight w:val="7631"/>
        </w:trPr>
        <w:tc>
          <w:tcPr>
            <w:tcW w:w="817" w:type="dxa"/>
            <w:vAlign w:val="center"/>
          </w:tcPr>
          <w:p w:rsidR="00BB3F7B" w:rsidRPr="00C4332C" w:rsidRDefault="00BB3F7B">
            <w:pPr>
              <w:jc w:val="center"/>
              <w:rPr>
                <w:rFonts w:ascii="黑体" w:eastAsia="黑体" w:hAnsi="黑体" w:cs="仿宋_GB2312"/>
                <w:kern w:val="2"/>
                <w:sz w:val="21"/>
                <w:szCs w:val="21"/>
              </w:rPr>
            </w:pPr>
            <w:r w:rsidRPr="00C4332C">
              <w:rPr>
                <w:rFonts w:ascii="黑体" w:eastAsia="黑体" w:hAnsi="黑体" w:cs="仿宋_GB2312" w:hint="eastAsia"/>
                <w:szCs w:val="21"/>
              </w:rPr>
              <w:t>25</w:t>
            </w:r>
          </w:p>
        </w:tc>
        <w:tc>
          <w:tcPr>
            <w:tcW w:w="2268" w:type="dxa"/>
            <w:vAlign w:val="center"/>
          </w:tcPr>
          <w:p w:rsidR="00BB3F7B" w:rsidRPr="00C4332C" w:rsidRDefault="00BB3F7B">
            <w:pPr>
              <w:jc w:val="left"/>
              <w:rPr>
                <w:rFonts w:ascii="黑体" w:eastAsia="黑体" w:hAnsi="黑体" w:cs="仿宋_GB2312"/>
                <w:kern w:val="2"/>
                <w:sz w:val="21"/>
                <w:szCs w:val="21"/>
              </w:rPr>
            </w:pPr>
            <w:r w:rsidRPr="00C4332C">
              <w:rPr>
                <w:rFonts w:ascii="黑体" w:eastAsia="黑体" w:hAnsi="黑体" w:cs="仿宋_GB2312" w:hint="eastAsia"/>
                <w:sz w:val="20"/>
              </w:rPr>
              <w:t>限制失信主体享受优惠性政策的审慎性参考</w:t>
            </w:r>
          </w:p>
        </w:tc>
        <w:tc>
          <w:tcPr>
            <w:tcW w:w="9356" w:type="dxa"/>
            <w:vAlign w:val="center"/>
          </w:tcPr>
          <w:p w:rsidR="00BB3F7B" w:rsidRPr="00C4332C" w:rsidRDefault="00BB3F7B" w:rsidP="00C4332C">
            <w:pPr>
              <w:spacing w:line="23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1）《社会信用体系建设规划纳要（2014－2020年）》（国发</w:t>
            </w: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2014〕21号）</w:t>
            </w:r>
          </w:p>
          <w:p w:rsidR="00BB3F7B" w:rsidRPr="00C4332C" w:rsidRDefault="00BB3F7B" w:rsidP="00C4332C">
            <w:pPr>
              <w:spacing w:line="23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二、推进重点领域诚信建设</w:t>
            </w:r>
          </w:p>
          <w:p w:rsidR="00BB3F7B" w:rsidRPr="00C4332C" w:rsidRDefault="00BB3F7B" w:rsidP="00C4332C">
            <w:pPr>
              <w:spacing w:line="23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（一）加快推进政务诚信建设。</w:t>
            </w:r>
          </w:p>
          <w:p w:rsidR="00BB3F7B" w:rsidRPr="00C4332C" w:rsidRDefault="00BB3F7B" w:rsidP="00C4332C">
            <w:pPr>
              <w:spacing w:line="23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发挥政府诚信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p w:rsidR="00BB3F7B" w:rsidRPr="00C4332C" w:rsidRDefault="00BB3F7B" w:rsidP="00C4332C">
            <w:pPr>
              <w:spacing w:line="23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第五部分第一条完善以奖惩制度为重点的社会信用体系运行机制</w:t>
            </w:r>
          </w:p>
          <w:p w:rsidR="00BB3F7B" w:rsidRPr="00C4332C" w:rsidRDefault="00BB3F7B" w:rsidP="00C4332C">
            <w:pPr>
              <w:spacing w:line="23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运行机制是保障社会信用体系各系统协调运行的制度基础。其中，守信激励和失信惩戒机制直接作用于各个社会主体信用行为，是社会信用体系运行的核心机制。</w:t>
            </w:r>
          </w:p>
          <w:p w:rsidR="00BB3F7B" w:rsidRPr="00C4332C" w:rsidRDefault="00BB3F7B" w:rsidP="00C4332C">
            <w:pPr>
              <w:spacing w:line="23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（一）构建守信激励和失信惩戒机制。</w:t>
            </w:r>
          </w:p>
          <w:p w:rsidR="00BB3F7B" w:rsidRPr="00C4332C" w:rsidRDefault="00BB3F7B" w:rsidP="00C4332C">
            <w:pPr>
              <w:spacing w:line="23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加强对守信主体的奖励和激励。加大对守信行为的表彰和宣传力度。按</w:t>
            </w:r>
            <w:r w:rsidRPr="00C4332C">
              <w:rPr>
                <w:rFonts w:ascii="宋体" w:eastAsia="宋体" w:hAnsi="宋体" w:cs="宋体" w:hint="eastAsia"/>
                <w:sz w:val="20"/>
              </w:rPr>
              <w:t>規</w:t>
            </w:r>
            <w:r w:rsidRPr="00C4332C">
              <w:rPr>
                <w:rFonts w:ascii="仿宋_GB2312" w:eastAsia="仿宋_GB2312" w:hAnsi="仿宋_GB2312" w:cs="仿宋_GB2312" w:hint="eastAsia"/>
                <w:sz w:val="20"/>
              </w:rPr>
              <w:t>定对诚信企业和模范个人给予表彰，通过</w:t>
            </w:r>
            <w:r w:rsidRPr="00C4332C">
              <w:rPr>
                <w:rFonts w:ascii="仿宋_GB2312" w:eastAsia="仿宋_GB2312" w:hAnsiTheme="minorEastAsia" w:cs="仿宋_GB2312" w:hint="eastAsia"/>
                <w:sz w:val="20"/>
              </w:rPr>
              <w:t>新闻媒体广泛宣传，营造守信光荣的</w:t>
            </w:r>
            <w:r w:rsidRPr="00C4332C">
              <w:rPr>
                <w:rFonts w:ascii="宋体" w:eastAsia="宋体" w:hAnsi="宋体" w:cs="宋体" w:hint="eastAsia"/>
                <w:sz w:val="20"/>
              </w:rPr>
              <w:t>輿</w:t>
            </w:r>
            <w:r w:rsidRPr="00C4332C">
              <w:rPr>
                <w:rFonts w:ascii="仿宋_GB2312" w:eastAsia="仿宋_GB2312" w:hAnsi="仿宋_GB2312" w:cs="仿宋_GB2312" w:hint="eastAsia"/>
                <w:sz w:val="20"/>
              </w:rPr>
              <w:t>论氛围。发展改革、财政、金融、环境保护、住房城乡建设、交通运输、商务、</w:t>
            </w:r>
            <w:r w:rsidRPr="00C4332C">
              <w:rPr>
                <w:rFonts w:ascii="仿宋_GB2312" w:eastAsia="仿宋_GB2312" w:hAnsiTheme="minorEastAsia" w:cs="仿宋_GB2312" w:hint="eastAsia"/>
                <w:sz w:val="20"/>
              </w:rPr>
              <w:t>工商、税务、质检、安全监管、海关、知识产权等部门，在市场监管和公共服务过程中，要深化信用信息和信用产品的应用，对诚实守信者实行优先办理、简化程序等“绿色通道”支持激励政策。</w:t>
            </w:r>
          </w:p>
          <w:p w:rsidR="00BB3F7B" w:rsidRPr="00C4332C" w:rsidRDefault="00BB3F7B" w:rsidP="00C4332C">
            <w:pPr>
              <w:spacing w:line="23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加强对失信主体的约束和惩戒。强化行政监管性约</w:t>
            </w:r>
            <w:r w:rsidRPr="00C4332C">
              <w:rPr>
                <w:rFonts w:ascii="宋体" w:eastAsia="宋体" w:hAnsi="宋体" w:cs="宋体" w:hint="eastAsia"/>
                <w:sz w:val="20"/>
              </w:rPr>
              <w:t>東</w:t>
            </w:r>
            <w:r w:rsidRPr="00C4332C">
              <w:rPr>
                <w:rFonts w:ascii="仿宋_GB2312" w:eastAsia="仿宋_GB2312" w:hAnsi="仿宋_GB2312" w:cs="仿宋_GB2312" w:hint="eastAsia"/>
                <w:sz w:val="20"/>
              </w:rPr>
              <w:t>和惩戒。在现有行政处罚措施的基础上，健全失信惩戒制度，</w:t>
            </w:r>
            <w:r w:rsidRPr="00C4332C">
              <w:rPr>
                <w:rFonts w:ascii="仿宋_GB2312" w:eastAsia="仿宋_GB2312" w:hAnsiTheme="minorEastAsia" w:cs="仿宋_GB2312" w:hint="eastAsia"/>
                <w:sz w:val="20"/>
              </w:rPr>
              <w:t>建立各行业黑名单制度和市场退出机制。推动各级人民政府在市场监管和公共服务的市场准入、资质认定、行政审批、政策扶持等方面实施信用分类监管，结合监管对象的失信类别和程度，使失信者受到惩戒。逐步建立行政许可申请人信用承诺制度，并开展申请人信用审查，确保申请人在政府推荐的征信机构中有信用记录，配合征信机构开展信用信息采集工作。推动形成市场性约束和惩戒。制定信用基准性评价指标体系和评价方法，完善失信信息记录和披露制度，使失信者在市场交易中受到制约。推动形成行业性约束和惩戒。通过行业协会制定行业自律规则并监督会员遵守。对违规的失信者，按照情节轻重，对机构会员和个人会员实行警告、行业内通报批评、公开谴责等惩戒措施。推动形成社会性约束和惩戒。完善社会</w:t>
            </w:r>
            <w:r w:rsidRPr="00C4332C">
              <w:rPr>
                <w:rFonts w:ascii="宋体" w:eastAsia="宋体" w:hAnsi="宋体" w:cs="宋体" w:hint="eastAsia"/>
                <w:sz w:val="20"/>
              </w:rPr>
              <w:t>與</w:t>
            </w:r>
            <w:r w:rsidRPr="00C4332C">
              <w:rPr>
                <w:rFonts w:ascii="仿宋_GB2312" w:eastAsia="仿宋_GB2312" w:hAnsi="仿宋_GB2312" w:cs="仿宋_GB2312" w:hint="eastAsia"/>
                <w:sz w:val="20"/>
              </w:rPr>
              <w:t>论监督机制，加强对失信行为的披露和曝光，发挥群众评议讨论、批评报道等作用，通过社会的</w:t>
            </w:r>
            <w:r w:rsidRPr="00C4332C">
              <w:rPr>
                <w:rFonts w:ascii="仿宋_GB2312" w:eastAsia="仿宋_GB2312" w:hAnsiTheme="minorEastAsia" w:cs="仿宋_GB2312" w:hint="eastAsia"/>
                <w:sz w:val="20"/>
              </w:rPr>
              <w:t>道德谴责，形成社会震慑力，约</w:t>
            </w:r>
            <w:r w:rsidRPr="00C4332C">
              <w:rPr>
                <w:rFonts w:ascii="宋体" w:eastAsia="宋体" w:hAnsi="宋体" w:cs="宋体" w:hint="eastAsia"/>
                <w:sz w:val="20"/>
              </w:rPr>
              <w:t>東</w:t>
            </w:r>
            <w:r w:rsidRPr="00C4332C">
              <w:rPr>
                <w:rFonts w:ascii="仿宋_GB2312" w:eastAsia="仿宋_GB2312" w:hAnsi="仿宋_GB2312" w:cs="仿宋_GB2312" w:hint="eastAsia"/>
                <w:sz w:val="20"/>
              </w:rPr>
              <w:t>社会成员的失信行为。建立失信行为有奖举报制度。切实落实对举报人的奖励，保护</w:t>
            </w:r>
            <w:r w:rsidRPr="00C4332C">
              <w:rPr>
                <w:rFonts w:ascii="仿宋_GB2312" w:eastAsia="仿宋_GB2312" w:hAnsiTheme="minorEastAsia" w:cs="仿宋_GB2312" w:hint="eastAsia"/>
                <w:sz w:val="20"/>
              </w:rPr>
              <w:t>举报人的合法权益。建立多部门、跨地区信用联合奖惩机制。通过信用信息交换共享，实现多部门、跨地区信用奖惩联动，使守信者处处受益、失信者寸步难行。</w:t>
            </w:r>
          </w:p>
          <w:p w:rsidR="00BB3F7B" w:rsidRPr="00C4332C" w:rsidRDefault="00BB3F7B" w:rsidP="00C4332C">
            <w:pPr>
              <w:spacing w:line="23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2）《交通运输部国家发展改革委关于进一步完善鲜活农产品运输</w:t>
            </w:r>
            <w:r w:rsidRPr="00C4332C">
              <w:rPr>
                <w:rFonts w:ascii="宋体" w:eastAsia="宋体" w:hAnsi="宋体" w:cs="宋体" w:hint="eastAsia"/>
                <w:b/>
                <w:sz w:val="20"/>
              </w:rPr>
              <w:t>録</w:t>
            </w:r>
            <w:r w:rsidRPr="00C4332C">
              <w:rPr>
                <w:rFonts w:ascii="仿宋_GB2312" w:eastAsia="仿宋_GB2312" w:hAnsi="仿宋_GB2312" w:cs="仿宋_GB2312" w:hint="eastAsia"/>
                <w:b/>
                <w:sz w:val="20"/>
              </w:rPr>
              <w:t>色通道政策的通知》（</w:t>
            </w:r>
            <w:proofErr w:type="gramStart"/>
            <w:r w:rsidRPr="00C4332C">
              <w:rPr>
                <w:rFonts w:ascii="仿宋_GB2312" w:eastAsia="仿宋_GB2312" w:hAnsi="仿宋_GB2312" w:cs="仿宋_GB2312" w:hint="eastAsia"/>
                <w:b/>
                <w:sz w:val="20"/>
              </w:rPr>
              <w:t>交公路发</w:t>
            </w: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2009</w:t>
            </w:r>
            <w:r w:rsidRPr="00C4332C">
              <w:rPr>
                <w:rFonts w:ascii="仿宋_GB2312" w:eastAsia="仿宋_GB2312" w:hAnsiTheme="minorEastAsia" w:cs="仿宋_GB2312" w:hint="eastAsia"/>
                <w:b/>
                <w:sz w:val="20"/>
              </w:rPr>
              <w:t>〕</w:t>
            </w:r>
            <w:proofErr w:type="gramEnd"/>
            <w:r w:rsidRPr="00C4332C">
              <w:rPr>
                <w:rFonts w:ascii="仿宋_GB2312" w:eastAsia="仿宋_GB2312" w:hAnsiTheme="minorEastAsia" w:cs="仿宋_GB2312"/>
                <w:b/>
                <w:sz w:val="20"/>
              </w:rPr>
              <w:t>784号）</w:t>
            </w:r>
          </w:p>
          <w:p w:rsidR="00BB3F7B" w:rsidRPr="00C4332C" w:rsidRDefault="00BB3F7B" w:rsidP="00C4332C">
            <w:pPr>
              <w:spacing w:line="230" w:lineRule="exact"/>
              <w:rPr>
                <w:rFonts w:ascii="仿宋_GB2312" w:eastAsia="仿宋_GB2312" w:hAnsiTheme="minorEastAsia" w:cs="仿宋_GB2312"/>
                <w:spacing w:val="4"/>
                <w:kern w:val="2"/>
                <w:sz w:val="20"/>
                <w:szCs w:val="22"/>
              </w:rPr>
            </w:pPr>
            <w:r w:rsidRPr="00C4332C">
              <w:rPr>
                <w:rFonts w:ascii="仿宋_GB2312" w:eastAsia="仿宋_GB2312" w:hAnsiTheme="minorEastAsia" w:cs="仿宋_GB2312" w:hint="eastAsia"/>
                <w:sz w:val="20"/>
              </w:rPr>
              <w:t>（四）严厉打击假冒鲜活农产品、超限超载运输鲜活农产品等违法行为。对假冒、违法超限超载鲜活农产品的车辆，以及有其他违法行为、拒绝通过指定车道或拒不接受查验的鲜活农产品运输车辆，可不给予“绿色通道”免收车辆通行贵的优惠政策。</w:t>
            </w:r>
          </w:p>
        </w:tc>
        <w:tc>
          <w:tcPr>
            <w:tcW w:w="2126" w:type="dxa"/>
            <w:vAlign w:val="center"/>
          </w:tcPr>
          <w:p w:rsidR="00BB3F7B" w:rsidRPr="00C4332C" w:rsidRDefault="003B58AE" w:rsidP="00DD0C8A">
            <w:pPr>
              <w:spacing w:line="320" w:lineRule="exact"/>
              <w:jc w:val="center"/>
              <w:rPr>
                <w:rFonts w:ascii="黑体" w:eastAsia="黑体" w:hAnsi="黑体" w:cs="仿宋_GB2312"/>
                <w:sz w:val="20"/>
              </w:rPr>
            </w:pPr>
            <w:r w:rsidRPr="00C4332C">
              <w:rPr>
                <w:rFonts w:ascii="黑体" w:eastAsia="黑体" w:hAnsi="黑体" w:cs="仿宋_GB2312" w:hint="eastAsia"/>
                <w:sz w:val="20"/>
                <w:szCs w:val="22"/>
              </w:rPr>
              <w:t>发展改革、税务</w:t>
            </w:r>
          </w:p>
          <w:p w:rsidR="003B58AE" w:rsidRPr="00C4332C" w:rsidRDefault="003B58AE" w:rsidP="00DD0C8A">
            <w:pPr>
              <w:spacing w:line="320" w:lineRule="exact"/>
              <w:jc w:val="center"/>
              <w:rPr>
                <w:rFonts w:ascii="黑体" w:eastAsia="黑体" w:hAnsi="黑体" w:cs="仿宋_GB2312"/>
                <w:szCs w:val="21"/>
              </w:rPr>
            </w:pPr>
            <w:r w:rsidRPr="00C4332C">
              <w:rPr>
                <w:rFonts w:ascii="黑体" w:eastAsia="黑体" w:hAnsi="黑体" w:cs="仿宋_GB2312" w:hint="eastAsia"/>
                <w:sz w:val="20"/>
                <w:szCs w:val="22"/>
              </w:rPr>
              <w:t>商务、交通运输、市场监管等有关部门</w:t>
            </w:r>
          </w:p>
        </w:tc>
      </w:tr>
      <w:tr w:rsidR="00BB3F7B" w:rsidRPr="00C4332C" w:rsidTr="00C1702F">
        <w:trPr>
          <w:trHeight w:val="615"/>
        </w:trPr>
        <w:tc>
          <w:tcPr>
            <w:tcW w:w="817" w:type="dxa"/>
            <w:vAlign w:val="center"/>
          </w:tcPr>
          <w:p w:rsidR="00BB3F7B" w:rsidRPr="00C4332C" w:rsidRDefault="00BB3F7B">
            <w:pPr>
              <w:jc w:val="center"/>
              <w:rPr>
                <w:rFonts w:ascii="黑体" w:eastAsia="黑体" w:hAnsi="黑体" w:cs="仿宋_GB2312"/>
                <w:kern w:val="2"/>
                <w:sz w:val="21"/>
                <w:szCs w:val="21"/>
              </w:rPr>
            </w:pPr>
            <w:r w:rsidRPr="00C4332C">
              <w:rPr>
                <w:rFonts w:ascii="黑体" w:eastAsia="黑体" w:hAnsi="黑体" w:cs="仿宋_GB2312" w:hint="eastAsia"/>
                <w:szCs w:val="21"/>
              </w:rPr>
              <w:lastRenderedPageBreak/>
              <w:t>序号</w:t>
            </w:r>
          </w:p>
        </w:tc>
        <w:tc>
          <w:tcPr>
            <w:tcW w:w="2268" w:type="dxa"/>
            <w:vAlign w:val="center"/>
          </w:tcPr>
          <w:p w:rsidR="00BB3F7B" w:rsidRPr="00C4332C" w:rsidRDefault="00BB3F7B" w:rsidP="00C4332C">
            <w:pPr>
              <w:jc w:val="center"/>
              <w:rPr>
                <w:rFonts w:ascii="黑体" w:eastAsia="黑体" w:hAnsi="黑体" w:cs="仿宋_GB2312"/>
                <w:kern w:val="2"/>
                <w:sz w:val="21"/>
                <w:szCs w:val="21"/>
              </w:rPr>
            </w:pPr>
            <w:r w:rsidRPr="00C4332C">
              <w:rPr>
                <w:rFonts w:ascii="黑体" w:eastAsia="黑体" w:hAnsi="黑体" w:cs="仿宋_GB2312" w:hint="eastAsia"/>
                <w:szCs w:val="21"/>
              </w:rPr>
              <w:t>联合惩戒措施</w:t>
            </w:r>
          </w:p>
        </w:tc>
        <w:tc>
          <w:tcPr>
            <w:tcW w:w="9356" w:type="dxa"/>
            <w:vAlign w:val="center"/>
          </w:tcPr>
          <w:p w:rsidR="00BB3F7B" w:rsidRPr="00C4332C" w:rsidRDefault="00BB3F7B" w:rsidP="00C4332C">
            <w:pPr>
              <w:spacing w:line="220" w:lineRule="exact"/>
              <w:jc w:val="center"/>
              <w:rPr>
                <w:rFonts w:ascii="仿宋_GB2312" w:eastAsia="仿宋_GB2312" w:hAnsiTheme="minorEastAsia" w:cs="仿宋_GB2312"/>
                <w:spacing w:val="4"/>
                <w:kern w:val="2"/>
                <w:sz w:val="20"/>
                <w:szCs w:val="22"/>
              </w:rPr>
            </w:pPr>
            <w:r w:rsidRPr="00C4332C">
              <w:rPr>
                <w:rFonts w:ascii="黑体" w:eastAsia="黑体" w:hAnsi="黑体" w:cs="仿宋_GB2312" w:hint="eastAsia"/>
                <w:szCs w:val="21"/>
              </w:rPr>
              <w:t>所对应法律法规具体条款</w:t>
            </w:r>
          </w:p>
        </w:tc>
        <w:tc>
          <w:tcPr>
            <w:tcW w:w="2126" w:type="dxa"/>
            <w:vAlign w:val="center"/>
          </w:tcPr>
          <w:p w:rsidR="00BB3F7B" w:rsidRPr="00C4332C" w:rsidRDefault="00BB3F7B">
            <w:pPr>
              <w:spacing w:line="320" w:lineRule="exact"/>
              <w:jc w:val="center"/>
              <w:rPr>
                <w:rFonts w:ascii="黑体" w:eastAsia="黑体" w:hAnsi="黑体" w:cs="仿宋_GB2312"/>
                <w:kern w:val="2"/>
                <w:sz w:val="21"/>
                <w:szCs w:val="21"/>
              </w:rPr>
            </w:pPr>
            <w:r w:rsidRPr="00C4332C">
              <w:rPr>
                <w:rFonts w:ascii="黑体" w:eastAsia="黑体" w:hAnsi="黑体" w:cs="仿宋_GB2312" w:hint="eastAsia"/>
                <w:szCs w:val="21"/>
              </w:rPr>
              <w:t>实施部门</w:t>
            </w:r>
          </w:p>
        </w:tc>
      </w:tr>
      <w:tr w:rsidR="00BB3F7B" w:rsidRPr="00C4332C" w:rsidTr="00C4332C">
        <w:trPr>
          <w:trHeight w:val="7589"/>
        </w:trPr>
        <w:tc>
          <w:tcPr>
            <w:tcW w:w="817" w:type="dxa"/>
            <w:vAlign w:val="center"/>
          </w:tcPr>
          <w:p w:rsidR="00BB3F7B" w:rsidRPr="00C4332C" w:rsidRDefault="00BB3F7B" w:rsidP="00C4332C">
            <w:pPr>
              <w:jc w:val="center"/>
              <w:rPr>
                <w:rFonts w:ascii="黑体" w:eastAsia="黑体" w:hAnsi="黑体" w:cs="仿宋_GB2312"/>
                <w:kern w:val="2"/>
                <w:sz w:val="21"/>
                <w:szCs w:val="21"/>
              </w:rPr>
            </w:pPr>
            <w:r w:rsidRPr="00C4332C">
              <w:rPr>
                <w:rFonts w:ascii="黑体" w:eastAsia="黑体" w:hAnsi="黑体" w:cs="仿宋_GB2312" w:hint="eastAsia"/>
                <w:szCs w:val="21"/>
              </w:rPr>
              <w:t>26</w:t>
            </w:r>
          </w:p>
        </w:tc>
        <w:tc>
          <w:tcPr>
            <w:tcW w:w="2268" w:type="dxa"/>
            <w:vAlign w:val="center"/>
          </w:tcPr>
          <w:p w:rsidR="00BB3F7B" w:rsidRPr="00C4332C" w:rsidRDefault="00BB3F7B" w:rsidP="00CC2882">
            <w:pPr>
              <w:jc w:val="left"/>
              <w:rPr>
                <w:rFonts w:ascii="黑体" w:eastAsia="黑体" w:hAnsi="黑体" w:cs="仿宋_GB2312"/>
                <w:sz w:val="20"/>
              </w:rPr>
            </w:pPr>
            <w:r w:rsidRPr="00C4332C">
              <w:rPr>
                <w:rFonts w:ascii="黑体" w:eastAsia="黑体" w:hAnsi="黑体" w:cs="仿宋_GB2312" w:hint="eastAsia"/>
                <w:sz w:val="20"/>
              </w:rPr>
              <w:t>供纳税信用管理时审慎性参考</w:t>
            </w:r>
          </w:p>
        </w:tc>
        <w:tc>
          <w:tcPr>
            <w:tcW w:w="9356" w:type="dxa"/>
            <w:vAlign w:val="center"/>
          </w:tcPr>
          <w:p w:rsidR="00BB3F7B" w:rsidRPr="00C4332C" w:rsidRDefault="00BB3F7B" w:rsidP="00C4332C">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《纳税信用管理办法（试行）》（国家税务总局公告</w:t>
            </w:r>
            <w:r w:rsidRPr="00C4332C">
              <w:rPr>
                <w:rFonts w:ascii="仿宋_GB2312" w:eastAsia="仿宋_GB2312" w:hAnsiTheme="minorEastAsia" w:cs="仿宋_GB2312"/>
                <w:b/>
                <w:sz w:val="20"/>
              </w:rPr>
              <w:t>2014年第40号）</w:t>
            </w:r>
          </w:p>
          <w:p w:rsidR="00BB3F7B" w:rsidRPr="00C4332C" w:rsidRDefault="00BB3F7B"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第十条纳税信用信息包括纳税人信用历史信息、税务内部信息、外部信息。</w:t>
            </w:r>
          </w:p>
          <w:p w:rsidR="00BB3F7B" w:rsidRPr="00C4332C" w:rsidRDefault="00BB3F7B"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纳税人信用历史信息包括基本信息和评价年度之前的纳税信用记录，以及相关部门评定的优良信用记录和不良信用记录。</w:t>
            </w:r>
          </w:p>
          <w:p w:rsidR="00BB3F7B" w:rsidRPr="00C4332C" w:rsidRDefault="00BB3F7B"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税务内部信息包括经常性指标信息和非经常性指标信息。经常性指标信息是指涉税申报信息、税（费）款缴纳信息、发票与税控器具信息、登记与账簿信息等纳税人在评价年度内经常产生的指标信息；非经常性指标信息是指税务检查</w:t>
            </w:r>
            <w:r w:rsidRPr="00C4332C">
              <w:rPr>
                <w:rFonts w:ascii="仿宋_GB2312" w:eastAsia="仿宋_GB2312" w:hAnsi="仿宋_GB2312" w:cs="仿宋_GB2312" w:hint="eastAsia"/>
                <w:sz w:val="20"/>
              </w:rPr>
              <w:t>信</w:t>
            </w:r>
            <w:r w:rsidRPr="00C4332C">
              <w:rPr>
                <w:rFonts w:ascii="仿宋_GB2312" w:eastAsia="仿宋_GB2312" w:hAnsiTheme="minorEastAsia" w:cs="仿宋_GB2312" w:hint="eastAsia"/>
                <w:sz w:val="20"/>
              </w:rPr>
              <w:t>息等纳税人在评价年度内不经常产生的指标信息。</w:t>
            </w:r>
          </w:p>
          <w:p w:rsidR="00BB3F7B" w:rsidRPr="00C4332C" w:rsidRDefault="00BB3F7B"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外部信息包括外部参考信息和外部评价信息。外部参考信息包括评价年度相关部门评定的优良信用记录和不良信用记录：外部评价信息是指从相关部门取得的影响纳税人纳税信用评价的指标信息。</w:t>
            </w:r>
          </w:p>
          <w:p w:rsidR="00BB3F7B" w:rsidRPr="00C4332C" w:rsidRDefault="00BB3F7B"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第十四条本办法第十条第四款外部信息主要通过税务管理系统、国家</w:t>
            </w:r>
            <w:r w:rsidRPr="00C4332C">
              <w:rPr>
                <w:rFonts w:ascii="宋体" w:eastAsia="宋体" w:hAnsi="宋体" w:cs="宋体" w:hint="eastAsia"/>
                <w:sz w:val="20"/>
              </w:rPr>
              <w:t>统一</w:t>
            </w:r>
            <w:r w:rsidRPr="00C4332C">
              <w:rPr>
                <w:rFonts w:ascii="仿宋_GB2312" w:eastAsia="仿宋_GB2312" w:hAnsi="仿宋_GB2312" w:cs="仿宋_GB2312" w:hint="eastAsia"/>
                <w:sz w:val="20"/>
              </w:rPr>
              <w:t>信用信息平台、相关部门官方网站、新闻</w:t>
            </w:r>
            <w:r w:rsidRPr="00C4332C">
              <w:rPr>
                <w:rFonts w:ascii="仿宋_GB2312" w:eastAsia="仿宋_GB2312" w:hAnsiTheme="minorEastAsia" w:cs="仿宋_GB2312" w:hint="eastAsia"/>
                <w:sz w:val="20"/>
              </w:rPr>
              <w:t>媒体或者媒介等渠道采集。通过新闻媒体或者媒介采集的信息应核实后使用。</w:t>
            </w:r>
          </w:p>
        </w:tc>
        <w:tc>
          <w:tcPr>
            <w:tcW w:w="2126" w:type="dxa"/>
            <w:vAlign w:val="center"/>
          </w:tcPr>
          <w:p w:rsidR="00BB3F7B" w:rsidRPr="00C4332C" w:rsidRDefault="003B58AE" w:rsidP="00DD0C8A">
            <w:pPr>
              <w:spacing w:line="320" w:lineRule="exact"/>
              <w:jc w:val="center"/>
              <w:rPr>
                <w:rFonts w:ascii="黑体" w:eastAsia="黑体" w:hAnsi="黑体" w:cs="仿宋_GB2312"/>
                <w:sz w:val="20"/>
              </w:rPr>
            </w:pPr>
            <w:r w:rsidRPr="00C4332C">
              <w:rPr>
                <w:rFonts w:ascii="黑体" w:eastAsia="黑体" w:hAnsi="黑体" w:cs="仿宋_GB2312" w:hint="eastAsia"/>
                <w:sz w:val="20"/>
                <w:szCs w:val="22"/>
              </w:rPr>
              <w:t>税务部门</w:t>
            </w:r>
          </w:p>
        </w:tc>
      </w:tr>
      <w:tr w:rsidR="00BB3F7B" w:rsidRPr="00C4332C" w:rsidTr="00C1702F">
        <w:trPr>
          <w:trHeight w:val="563"/>
        </w:trPr>
        <w:tc>
          <w:tcPr>
            <w:tcW w:w="817" w:type="dxa"/>
            <w:vAlign w:val="center"/>
          </w:tcPr>
          <w:p w:rsidR="00BB3F7B" w:rsidRPr="00C4332C" w:rsidRDefault="00BB3F7B" w:rsidP="00C4332C">
            <w:pPr>
              <w:jc w:val="center"/>
              <w:rPr>
                <w:rFonts w:ascii="黑体" w:eastAsia="黑体" w:hAnsi="黑体" w:cs="仿宋_GB2312"/>
                <w:kern w:val="2"/>
                <w:sz w:val="21"/>
                <w:szCs w:val="21"/>
              </w:rPr>
            </w:pPr>
            <w:r w:rsidRPr="00C4332C">
              <w:rPr>
                <w:rFonts w:ascii="黑体" w:eastAsia="黑体" w:hAnsi="黑体" w:cs="仿宋_GB2312" w:hint="eastAsia"/>
                <w:szCs w:val="21"/>
              </w:rPr>
              <w:lastRenderedPageBreak/>
              <w:t>序号</w:t>
            </w:r>
          </w:p>
        </w:tc>
        <w:tc>
          <w:tcPr>
            <w:tcW w:w="2268" w:type="dxa"/>
            <w:vAlign w:val="center"/>
          </w:tcPr>
          <w:p w:rsidR="00BB3F7B" w:rsidRPr="00C4332C" w:rsidRDefault="00BB3F7B" w:rsidP="00C4332C">
            <w:pPr>
              <w:jc w:val="center"/>
              <w:rPr>
                <w:rFonts w:ascii="黑体" w:eastAsia="黑体" w:hAnsi="黑体" w:cs="仿宋_GB2312"/>
                <w:kern w:val="2"/>
                <w:sz w:val="21"/>
                <w:szCs w:val="21"/>
              </w:rPr>
            </w:pPr>
            <w:r w:rsidRPr="00C4332C">
              <w:rPr>
                <w:rFonts w:ascii="黑体" w:eastAsia="黑体" w:hAnsi="黑体" w:cs="仿宋_GB2312" w:hint="eastAsia"/>
                <w:szCs w:val="21"/>
              </w:rPr>
              <w:t>联合惩戒措施</w:t>
            </w:r>
          </w:p>
        </w:tc>
        <w:tc>
          <w:tcPr>
            <w:tcW w:w="9356" w:type="dxa"/>
            <w:vAlign w:val="center"/>
          </w:tcPr>
          <w:p w:rsidR="00BB3F7B" w:rsidRPr="00C4332C" w:rsidRDefault="00BB3F7B" w:rsidP="00C4332C">
            <w:pPr>
              <w:spacing w:line="220" w:lineRule="exact"/>
              <w:jc w:val="center"/>
              <w:rPr>
                <w:rFonts w:ascii="仿宋_GB2312" w:eastAsia="仿宋_GB2312" w:hAnsiTheme="minorEastAsia" w:cs="仿宋_GB2312"/>
                <w:spacing w:val="4"/>
                <w:kern w:val="2"/>
                <w:sz w:val="20"/>
                <w:szCs w:val="22"/>
              </w:rPr>
            </w:pPr>
            <w:r w:rsidRPr="00C4332C">
              <w:rPr>
                <w:rFonts w:ascii="黑体" w:eastAsia="黑体" w:hAnsi="黑体" w:cs="仿宋_GB2312" w:hint="eastAsia"/>
                <w:szCs w:val="21"/>
              </w:rPr>
              <w:t>所对应法律法规具体条款</w:t>
            </w:r>
          </w:p>
        </w:tc>
        <w:tc>
          <w:tcPr>
            <w:tcW w:w="2126" w:type="dxa"/>
            <w:vAlign w:val="center"/>
          </w:tcPr>
          <w:p w:rsidR="00BB3F7B" w:rsidRPr="00C4332C" w:rsidRDefault="00BB3F7B">
            <w:pPr>
              <w:spacing w:line="320" w:lineRule="exact"/>
              <w:jc w:val="center"/>
              <w:rPr>
                <w:rFonts w:ascii="黑体" w:eastAsia="黑体" w:hAnsi="黑体" w:cs="仿宋_GB2312"/>
                <w:kern w:val="2"/>
                <w:sz w:val="21"/>
                <w:szCs w:val="21"/>
              </w:rPr>
            </w:pPr>
            <w:r w:rsidRPr="00C4332C">
              <w:rPr>
                <w:rFonts w:ascii="黑体" w:eastAsia="黑体" w:hAnsi="黑体" w:cs="仿宋_GB2312" w:hint="eastAsia"/>
                <w:szCs w:val="21"/>
              </w:rPr>
              <w:t>实施部门</w:t>
            </w:r>
          </w:p>
        </w:tc>
      </w:tr>
      <w:tr w:rsidR="00BB3F7B" w:rsidRPr="00C4332C" w:rsidTr="00C4332C">
        <w:trPr>
          <w:trHeight w:val="7645"/>
        </w:trPr>
        <w:tc>
          <w:tcPr>
            <w:tcW w:w="817" w:type="dxa"/>
            <w:vAlign w:val="center"/>
          </w:tcPr>
          <w:p w:rsidR="00BB3F7B" w:rsidRPr="00C4332C" w:rsidRDefault="00BB3F7B" w:rsidP="00C4332C">
            <w:pPr>
              <w:jc w:val="center"/>
              <w:rPr>
                <w:rFonts w:ascii="黑体" w:eastAsia="黑体" w:hAnsi="黑体" w:cs="仿宋_GB2312"/>
                <w:kern w:val="2"/>
                <w:sz w:val="21"/>
                <w:szCs w:val="21"/>
              </w:rPr>
            </w:pPr>
            <w:r w:rsidRPr="00C4332C">
              <w:rPr>
                <w:rFonts w:ascii="黑体" w:eastAsia="黑体" w:hAnsi="黑体" w:cs="仿宋_GB2312" w:hint="eastAsia"/>
                <w:szCs w:val="21"/>
              </w:rPr>
              <w:t>27</w:t>
            </w:r>
          </w:p>
        </w:tc>
        <w:tc>
          <w:tcPr>
            <w:tcW w:w="2268" w:type="dxa"/>
            <w:vAlign w:val="center"/>
          </w:tcPr>
          <w:p w:rsidR="00BB3F7B" w:rsidRPr="00C4332C" w:rsidRDefault="00BB3F7B">
            <w:pPr>
              <w:jc w:val="left"/>
              <w:rPr>
                <w:rFonts w:ascii="黑体" w:eastAsia="黑体" w:hAnsi="黑体" w:cs="仿宋_GB2312"/>
                <w:kern w:val="2"/>
                <w:sz w:val="21"/>
                <w:szCs w:val="21"/>
              </w:rPr>
            </w:pPr>
            <w:r w:rsidRPr="00C4332C">
              <w:rPr>
                <w:rFonts w:ascii="黑体" w:eastAsia="黑体" w:hAnsi="黑体" w:cs="仿宋_GB2312" w:hint="eastAsia"/>
                <w:sz w:val="20"/>
              </w:rPr>
              <w:t>限制失信主体成为海关认证企业</w:t>
            </w:r>
          </w:p>
        </w:tc>
        <w:tc>
          <w:tcPr>
            <w:tcW w:w="9356" w:type="dxa"/>
            <w:vAlign w:val="center"/>
          </w:tcPr>
          <w:p w:rsidR="00BB3F7B" w:rsidRPr="00C4332C" w:rsidRDefault="00BB3F7B" w:rsidP="0029028B">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1）《海关认证企业标准》（海关总署公告</w:t>
            </w:r>
            <w:r w:rsidR="0064116C" w:rsidRPr="00C4332C">
              <w:rPr>
                <w:rFonts w:ascii="仿宋_GB2312" w:eastAsia="仿宋_GB2312" w:hAnsiTheme="minorEastAsia" w:cs="仿宋_GB2312"/>
                <w:b/>
                <w:sz w:val="20"/>
              </w:rPr>
              <w:t>201</w:t>
            </w:r>
            <w:r w:rsidR="0064116C">
              <w:rPr>
                <w:rFonts w:ascii="仿宋_GB2312" w:eastAsia="仿宋_GB2312" w:hAnsiTheme="minorEastAsia" w:cs="仿宋_GB2312" w:hint="eastAsia"/>
                <w:b/>
                <w:sz w:val="20"/>
              </w:rPr>
              <w:t>8</w:t>
            </w:r>
            <w:r w:rsidRPr="00C4332C">
              <w:rPr>
                <w:rFonts w:ascii="仿宋_GB2312" w:eastAsia="仿宋_GB2312" w:hAnsiTheme="minorEastAsia" w:cs="仿宋_GB2312"/>
                <w:b/>
                <w:sz w:val="20"/>
              </w:rPr>
              <w:t>年</w:t>
            </w:r>
            <w:r w:rsidR="0064116C" w:rsidRPr="00C4332C">
              <w:rPr>
                <w:rFonts w:ascii="仿宋_GB2312" w:eastAsia="仿宋_GB2312" w:hAnsiTheme="minorEastAsia" w:cs="仿宋_GB2312"/>
                <w:b/>
                <w:sz w:val="20"/>
              </w:rPr>
              <w:t>第</w:t>
            </w:r>
            <w:r w:rsidR="0064116C">
              <w:rPr>
                <w:rFonts w:ascii="仿宋_GB2312" w:eastAsia="仿宋_GB2312" w:hAnsiTheme="minorEastAsia" w:cs="仿宋_GB2312" w:hint="eastAsia"/>
                <w:b/>
                <w:sz w:val="20"/>
              </w:rPr>
              <w:t>177</w:t>
            </w:r>
            <w:r w:rsidRPr="00C4332C">
              <w:rPr>
                <w:rFonts w:ascii="仿宋_GB2312" w:eastAsia="仿宋_GB2312" w:hAnsiTheme="minorEastAsia" w:cs="仿宋_GB2312"/>
                <w:b/>
                <w:sz w:val="20"/>
              </w:rPr>
              <w:t>号）</w:t>
            </w:r>
          </w:p>
          <w:p w:rsidR="00BB3F7B" w:rsidRDefault="00BB3F7B">
            <w:pPr>
              <w:spacing w:line="260" w:lineRule="exact"/>
              <w:rPr>
                <w:rFonts w:ascii="仿宋_GB2312" w:eastAsia="仿宋_GB2312" w:hAnsiTheme="minorEastAsia" w:cs="仿宋_GB2312"/>
                <w:kern w:val="2"/>
                <w:sz w:val="20"/>
                <w:szCs w:val="22"/>
              </w:rPr>
            </w:pPr>
            <w:r w:rsidRPr="00C4332C">
              <w:rPr>
                <w:rFonts w:ascii="仿宋_GB2312" w:eastAsia="仿宋_GB2312" w:hAnsiTheme="minorEastAsia" w:cs="仿宋_GB2312" w:hint="eastAsia"/>
                <w:sz w:val="20"/>
              </w:rPr>
              <w:t>《海关认证企业标准》（高级认证）</w:t>
            </w:r>
          </w:p>
          <w:p w:rsidR="0064116C" w:rsidRPr="0029028B" w:rsidRDefault="0064116C">
            <w:pPr>
              <w:spacing w:line="260" w:lineRule="exact"/>
              <w:rPr>
                <w:rFonts w:ascii="仿宋_GB2312" w:eastAsia="仿宋_GB2312" w:hAnsiTheme="minorEastAsia" w:cs="仿宋_GB2312"/>
                <w:spacing w:val="-4"/>
                <w:kern w:val="2"/>
                <w:sz w:val="20"/>
                <w:szCs w:val="22"/>
              </w:rPr>
            </w:pPr>
            <w:r w:rsidRPr="0029028B">
              <w:rPr>
                <w:rFonts w:ascii="仿宋_GB2312" w:eastAsia="仿宋_GB2312" w:hAnsiTheme="minorEastAsia" w:cs="仿宋_GB2312" w:hint="eastAsia"/>
                <w:spacing w:val="-4"/>
                <w:sz w:val="20"/>
              </w:rPr>
              <w:t>（六）遵守法律法规 企业守法 1年内被海关列入信用信息异常企业名录次数不超过1次，且不超过30日。</w:t>
            </w:r>
          </w:p>
          <w:p w:rsidR="0064116C" w:rsidRPr="00C4332C" w:rsidRDefault="0064116C">
            <w:pPr>
              <w:spacing w:line="260" w:lineRule="exact"/>
              <w:rPr>
                <w:rFonts w:ascii="仿宋_GB2312" w:eastAsia="仿宋_GB2312" w:hAnsiTheme="minorEastAsia" w:cs="仿宋_GB2312"/>
                <w:kern w:val="2"/>
                <w:sz w:val="20"/>
                <w:szCs w:val="22"/>
              </w:rPr>
            </w:pPr>
            <w:r w:rsidRPr="0064116C">
              <w:rPr>
                <w:rFonts w:ascii="仿宋_GB2312" w:eastAsia="仿宋_GB2312" w:hAnsiTheme="minorEastAsia" w:cs="仿宋_GB2312" w:hint="eastAsia"/>
                <w:sz w:val="20"/>
              </w:rPr>
              <w:t>（九）外部信用</w:t>
            </w:r>
            <w:r>
              <w:rPr>
                <w:rFonts w:ascii="仿宋_GB2312" w:eastAsia="仿宋_GB2312" w:hAnsiTheme="minorEastAsia" w:cs="仿宋_GB2312" w:hint="eastAsia"/>
                <w:sz w:val="20"/>
              </w:rPr>
              <w:t xml:space="preserve">  </w:t>
            </w:r>
            <w:r w:rsidRPr="0064116C">
              <w:rPr>
                <w:rFonts w:ascii="仿宋_GB2312" w:eastAsia="仿宋_GB2312" w:hAnsiTheme="minorEastAsia" w:cs="仿宋_GB2312" w:hint="eastAsia"/>
                <w:sz w:val="20"/>
              </w:rPr>
              <w:t>外部信用</w:t>
            </w:r>
            <w:r>
              <w:rPr>
                <w:rFonts w:ascii="仿宋_GB2312" w:eastAsia="仿宋_GB2312" w:hAnsiTheme="minorEastAsia" w:cs="仿宋_GB2312" w:hint="eastAsia"/>
                <w:sz w:val="20"/>
              </w:rPr>
              <w:t xml:space="preserve"> </w:t>
            </w:r>
            <w:r w:rsidRPr="0064116C">
              <w:rPr>
                <w:rFonts w:ascii="仿宋_GB2312" w:eastAsia="仿宋_GB2312" w:hAnsiTheme="minorEastAsia" w:cs="仿宋_GB2312" w:hint="eastAsia"/>
                <w:sz w:val="20"/>
              </w:rPr>
              <w:t>企业和企业相关人员2年内均未被列入国家失信联合惩戒名单。</w:t>
            </w:r>
          </w:p>
          <w:p w:rsidR="00BB3F7B" w:rsidRDefault="00BB3F7B">
            <w:pPr>
              <w:spacing w:line="260" w:lineRule="exact"/>
              <w:rPr>
                <w:rFonts w:ascii="仿宋_GB2312" w:eastAsia="仿宋_GB2312" w:hAnsiTheme="minorEastAsia" w:cs="仿宋_GB2312"/>
                <w:kern w:val="2"/>
                <w:sz w:val="20"/>
                <w:szCs w:val="22"/>
              </w:rPr>
            </w:pPr>
            <w:r w:rsidRPr="00C4332C">
              <w:rPr>
                <w:rFonts w:ascii="仿宋_GB2312" w:eastAsia="仿宋_GB2312" w:hAnsiTheme="minorEastAsia" w:cs="仿宋_GB2312" w:hint="eastAsia"/>
                <w:sz w:val="20"/>
              </w:rPr>
              <w:t>《海关认证企业标准》（一般认证）</w:t>
            </w:r>
          </w:p>
          <w:p w:rsidR="0064116C" w:rsidRPr="0029028B" w:rsidRDefault="0064116C">
            <w:pPr>
              <w:spacing w:line="260" w:lineRule="exact"/>
              <w:rPr>
                <w:rFonts w:ascii="仿宋_GB2312" w:eastAsia="仿宋_GB2312" w:hAnsiTheme="minorEastAsia" w:cs="仿宋_GB2312"/>
                <w:spacing w:val="-4"/>
                <w:kern w:val="2"/>
                <w:sz w:val="20"/>
                <w:szCs w:val="22"/>
              </w:rPr>
            </w:pPr>
            <w:r w:rsidRPr="0029028B">
              <w:rPr>
                <w:rFonts w:ascii="仿宋_GB2312" w:eastAsia="仿宋_GB2312" w:hAnsiTheme="minorEastAsia" w:cs="仿宋_GB2312" w:hint="eastAsia"/>
                <w:spacing w:val="-4"/>
                <w:sz w:val="20"/>
              </w:rPr>
              <w:t>（六）遵守法律法规 企业守法 1年内被海关列入信用信息异常企业名录次数不超过1次，且不超过30日。</w:t>
            </w:r>
          </w:p>
          <w:p w:rsidR="0064116C" w:rsidRPr="00C4332C" w:rsidRDefault="0064116C">
            <w:pPr>
              <w:spacing w:line="260" w:lineRule="exact"/>
              <w:rPr>
                <w:rFonts w:ascii="仿宋_GB2312" w:eastAsia="仿宋_GB2312" w:hAnsiTheme="minorEastAsia" w:cs="仿宋_GB2312"/>
                <w:kern w:val="2"/>
                <w:sz w:val="20"/>
                <w:szCs w:val="22"/>
              </w:rPr>
            </w:pPr>
            <w:r w:rsidRPr="0064116C">
              <w:rPr>
                <w:rFonts w:ascii="仿宋_GB2312" w:eastAsia="仿宋_GB2312" w:hAnsiTheme="minorEastAsia" w:cs="仿宋_GB2312" w:hint="eastAsia"/>
                <w:sz w:val="20"/>
              </w:rPr>
              <w:t>（九）外部信用</w:t>
            </w:r>
            <w:r>
              <w:rPr>
                <w:rFonts w:ascii="仿宋_GB2312" w:eastAsia="仿宋_GB2312" w:hAnsiTheme="minorEastAsia" w:cs="仿宋_GB2312" w:hint="eastAsia"/>
                <w:sz w:val="20"/>
              </w:rPr>
              <w:t xml:space="preserve">  </w:t>
            </w:r>
            <w:r w:rsidRPr="0064116C">
              <w:rPr>
                <w:rFonts w:ascii="仿宋_GB2312" w:eastAsia="仿宋_GB2312" w:hAnsiTheme="minorEastAsia" w:cs="仿宋_GB2312" w:hint="eastAsia"/>
                <w:sz w:val="20"/>
              </w:rPr>
              <w:t>外部信用</w:t>
            </w:r>
            <w:r>
              <w:rPr>
                <w:rFonts w:ascii="仿宋_GB2312" w:eastAsia="仿宋_GB2312" w:hAnsiTheme="minorEastAsia" w:cs="仿宋_GB2312" w:hint="eastAsia"/>
                <w:sz w:val="20"/>
              </w:rPr>
              <w:t xml:space="preserve"> </w:t>
            </w:r>
            <w:r w:rsidRPr="0064116C">
              <w:rPr>
                <w:rFonts w:ascii="仿宋_GB2312" w:eastAsia="仿宋_GB2312" w:hAnsiTheme="minorEastAsia" w:cs="仿宋_GB2312" w:hint="eastAsia"/>
                <w:sz w:val="20"/>
              </w:rPr>
              <w:t>企业和企业相关人员2年内均未被列入国家失信联合惩戒名单。</w:t>
            </w:r>
          </w:p>
          <w:p w:rsidR="00BB3F7B" w:rsidRPr="00C4332C" w:rsidRDefault="00BB3F7B">
            <w:pPr>
              <w:spacing w:line="260" w:lineRule="exact"/>
              <w:rPr>
                <w:rFonts w:ascii="仿宋_GB2312" w:eastAsia="仿宋_GB2312" w:hAnsiTheme="minorEastAsia" w:cs="仿宋_GB2312"/>
                <w:b/>
                <w:kern w:val="2"/>
                <w:sz w:val="20"/>
                <w:szCs w:val="22"/>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2）《中华人民共和国海关企业信用管理办法》</w:t>
            </w:r>
          </w:p>
          <w:p w:rsidR="00540EFD" w:rsidRPr="00540EFD" w:rsidRDefault="00540EFD">
            <w:pPr>
              <w:spacing w:line="260" w:lineRule="exact"/>
              <w:rPr>
                <w:rFonts w:ascii="仿宋_GB2312" w:eastAsia="仿宋_GB2312" w:hAnsiTheme="minorEastAsia" w:cs="仿宋_GB2312"/>
                <w:kern w:val="2"/>
                <w:sz w:val="20"/>
                <w:szCs w:val="22"/>
              </w:rPr>
            </w:pPr>
            <w:r w:rsidRPr="00540EFD">
              <w:rPr>
                <w:rFonts w:ascii="仿宋_GB2312" w:eastAsia="仿宋_GB2312" w:hAnsiTheme="minorEastAsia" w:cs="仿宋_GB2312" w:hint="eastAsia"/>
                <w:sz w:val="20"/>
              </w:rPr>
              <w:t>第二条　海关注册登记和备案企业以及企业相关人员信用信息的采集、公示，企业信用状况的认定、管理等适用本办法。</w:t>
            </w:r>
          </w:p>
          <w:p w:rsidR="00540EFD" w:rsidRPr="00540EFD" w:rsidRDefault="00540EFD">
            <w:pPr>
              <w:spacing w:line="260" w:lineRule="exact"/>
              <w:rPr>
                <w:rFonts w:ascii="仿宋_GB2312" w:eastAsia="仿宋_GB2312" w:hAnsiTheme="minorEastAsia" w:cs="仿宋_GB2312"/>
                <w:kern w:val="2"/>
                <w:sz w:val="20"/>
                <w:szCs w:val="22"/>
              </w:rPr>
            </w:pPr>
            <w:r w:rsidRPr="00540EFD">
              <w:rPr>
                <w:rFonts w:ascii="仿宋_GB2312" w:eastAsia="仿宋_GB2312" w:hAnsiTheme="minorEastAsia" w:cs="仿宋_GB2312" w:hint="eastAsia"/>
                <w:sz w:val="20"/>
              </w:rPr>
              <w:t>第三条　海关根据企业信用状况将企业认定为认证企业、一般信用企业和失信企业。认证企业分为高级认证企业和一般认证企业。</w:t>
            </w:r>
          </w:p>
          <w:p w:rsidR="00540EFD" w:rsidRPr="00540EFD" w:rsidRDefault="00540EFD" w:rsidP="0029028B">
            <w:pPr>
              <w:shd w:val="clear" w:color="auto" w:fill="FFFFFF"/>
              <w:spacing w:line="260" w:lineRule="exact"/>
              <w:textAlignment w:val="baseline"/>
              <w:rPr>
                <w:rFonts w:ascii="Arial" w:eastAsia="宋体" w:hAnsi="Arial" w:cs="Arial"/>
                <w:color w:val="666666"/>
                <w:sz w:val="24"/>
                <w:szCs w:val="24"/>
              </w:rPr>
            </w:pPr>
            <w:r w:rsidRPr="00540EFD">
              <w:rPr>
                <w:rFonts w:ascii="仿宋_GB2312" w:eastAsia="仿宋_GB2312" w:hAnsiTheme="minorEastAsia" w:cs="仿宋_GB2312" w:hint="eastAsia"/>
                <w:sz w:val="20"/>
              </w:rPr>
              <w:t>海关按照诚信守法便利、失信违法惩戒原则，对上述企业分别适用相应的管理措施。</w:t>
            </w:r>
            <w:bookmarkStart w:id="0" w:name="tiao_5_kuan_1"/>
            <w:bookmarkStart w:id="1" w:name="tiao_5_kuan_2"/>
            <w:bookmarkEnd w:id="0"/>
            <w:bookmarkEnd w:id="1"/>
          </w:p>
          <w:p w:rsidR="00540EFD" w:rsidRPr="00540EFD" w:rsidRDefault="00540EFD" w:rsidP="0029028B">
            <w:pPr>
              <w:shd w:val="clear" w:color="auto" w:fill="FFFFFF"/>
              <w:spacing w:line="260" w:lineRule="exact"/>
              <w:textAlignment w:val="baseline"/>
              <w:rPr>
                <w:rFonts w:ascii="仿宋_GB2312" w:eastAsia="仿宋_GB2312" w:hAnsiTheme="minorEastAsia" w:cs="仿宋_GB2312"/>
                <w:sz w:val="20"/>
              </w:rPr>
            </w:pPr>
            <w:r w:rsidRPr="00540EFD">
              <w:rPr>
                <w:rFonts w:ascii="仿宋_GB2312" w:eastAsia="仿宋_GB2312" w:hAnsiTheme="minorEastAsia" w:cs="仿宋_GB2312" w:hint="eastAsia"/>
                <w:sz w:val="20"/>
              </w:rPr>
              <w:t>第九条　海关应当在保护国家秘密、商业秘密和个人隐私的前提下，公示下列信用信息：</w:t>
            </w:r>
          </w:p>
          <w:p w:rsidR="00540EFD" w:rsidRPr="00540EFD" w:rsidRDefault="00540EFD" w:rsidP="0029028B">
            <w:pPr>
              <w:shd w:val="clear" w:color="auto" w:fill="FFFFFF"/>
              <w:spacing w:line="260" w:lineRule="exact"/>
              <w:textAlignment w:val="baseline"/>
              <w:rPr>
                <w:rFonts w:ascii="仿宋_GB2312" w:eastAsia="仿宋_GB2312" w:hAnsiTheme="minorEastAsia" w:cs="仿宋_GB2312"/>
                <w:sz w:val="20"/>
              </w:rPr>
            </w:pPr>
            <w:r w:rsidRPr="00540EFD">
              <w:rPr>
                <w:rFonts w:ascii="仿宋_GB2312" w:eastAsia="仿宋_GB2312" w:hAnsiTheme="minorEastAsia" w:cs="仿宋_GB2312" w:hint="eastAsia"/>
                <w:sz w:val="20"/>
              </w:rPr>
              <w:t>（一）企业在海关注册登记或者备案信息；</w:t>
            </w:r>
          </w:p>
          <w:p w:rsidR="00540EFD" w:rsidRPr="00540EFD" w:rsidRDefault="00540EFD" w:rsidP="0029028B">
            <w:pPr>
              <w:shd w:val="clear" w:color="auto" w:fill="FFFFFF"/>
              <w:spacing w:line="260" w:lineRule="exact"/>
              <w:textAlignment w:val="baseline"/>
              <w:rPr>
                <w:rFonts w:ascii="仿宋_GB2312" w:eastAsia="仿宋_GB2312" w:hAnsiTheme="minorEastAsia" w:cs="仿宋_GB2312"/>
                <w:sz w:val="20"/>
              </w:rPr>
            </w:pPr>
            <w:r w:rsidRPr="00540EFD">
              <w:rPr>
                <w:rFonts w:ascii="仿宋_GB2312" w:eastAsia="仿宋_GB2312" w:hAnsiTheme="minorEastAsia" w:cs="仿宋_GB2312" w:hint="eastAsia"/>
                <w:sz w:val="20"/>
              </w:rPr>
              <w:t>（二）海关对企业信用状况的认定结果；</w:t>
            </w:r>
          </w:p>
          <w:p w:rsidR="00540EFD" w:rsidRPr="00540EFD" w:rsidRDefault="00540EFD" w:rsidP="0029028B">
            <w:pPr>
              <w:shd w:val="clear" w:color="auto" w:fill="FFFFFF"/>
              <w:spacing w:line="260" w:lineRule="exact"/>
              <w:textAlignment w:val="baseline"/>
              <w:rPr>
                <w:rFonts w:ascii="仿宋_GB2312" w:eastAsia="仿宋_GB2312" w:hAnsiTheme="minorEastAsia" w:cs="仿宋_GB2312"/>
                <w:sz w:val="20"/>
              </w:rPr>
            </w:pPr>
            <w:r w:rsidRPr="00540EFD">
              <w:rPr>
                <w:rFonts w:ascii="仿宋_GB2312" w:eastAsia="仿宋_GB2312" w:hAnsiTheme="minorEastAsia" w:cs="仿宋_GB2312" w:hint="eastAsia"/>
                <w:sz w:val="20"/>
              </w:rPr>
              <w:t>（三）海关对企业的行政许可信息；</w:t>
            </w:r>
          </w:p>
          <w:p w:rsidR="00540EFD" w:rsidRPr="00540EFD" w:rsidRDefault="00540EFD" w:rsidP="0029028B">
            <w:pPr>
              <w:shd w:val="clear" w:color="auto" w:fill="FFFFFF"/>
              <w:spacing w:line="260" w:lineRule="exact"/>
              <w:textAlignment w:val="baseline"/>
              <w:rPr>
                <w:rFonts w:ascii="仿宋_GB2312" w:eastAsia="仿宋_GB2312" w:hAnsiTheme="minorEastAsia" w:cs="仿宋_GB2312"/>
                <w:sz w:val="20"/>
              </w:rPr>
            </w:pPr>
            <w:r w:rsidRPr="00540EFD">
              <w:rPr>
                <w:rFonts w:ascii="仿宋_GB2312" w:eastAsia="仿宋_GB2312" w:hAnsiTheme="minorEastAsia" w:cs="仿宋_GB2312" w:hint="eastAsia"/>
                <w:sz w:val="20"/>
              </w:rPr>
              <w:t>（四）海关对企业的行政处罚信息；</w:t>
            </w:r>
          </w:p>
          <w:p w:rsidR="00540EFD" w:rsidRPr="00540EFD" w:rsidRDefault="00540EFD" w:rsidP="0029028B">
            <w:pPr>
              <w:shd w:val="clear" w:color="auto" w:fill="FFFFFF"/>
              <w:spacing w:line="260" w:lineRule="exact"/>
              <w:textAlignment w:val="baseline"/>
              <w:rPr>
                <w:rFonts w:ascii="仿宋_GB2312" w:eastAsia="仿宋_GB2312" w:hAnsiTheme="minorEastAsia" w:cs="仿宋_GB2312"/>
                <w:sz w:val="20"/>
              </w:rPr>
            </w:pPr>
            <w:r w:rsidRPr="00540EFD">
              <w:rPr>
                <w:rFonts w:ascii="仿宋_GB2312" w:eastAsia="仿宋_GB2312" w:hAnsiTheme="minorEastAsia" w:cs="仿宋_GB2312" w:hint="eastAsia"/>
                <w:sz w:val="20"/>
              </w:rPr>
              <w:t>（五）海关与国家有关部门实施联合激励和联合惩戒信息；</w:t>
            </w:r>
          </w:p>
          <w:p w:rsidR="00540EFD" w:rsidRPr="00540EFD" w:rsidRDefault="00540EFD" w:rsidP="0029028B">
            <w:pPr>
              <w:shd w:val="clear" w:color="auto" w:fill="FFFFFF"/>
              <w:spacing w:line="260" w:lineRule="exact"/>
              <w:textAlignment w:val="baseline"/>
              <w:rPr>
                <w:rFonts w:ascii="仿宋_GB2312" w:eastAsia="仿宋_GB2312" w:hAnsiTheme="minorEastAsia" w:cs="仿宋_GB2312"/>
                <w:sz w:val="20"/>
              </w:rPr>
            </w:pPr>
            <w:r w:rsidRPr="00540EFD">
              <w:rPr>
                <w:rFonts w:ascii="仿宋_GB2312" w:eastAsia="仿宋_GB2312" w:hAnsiTheme="minorEastAsia" w:cs="仿宋_GB2312" w:hint="eastAsia"/>
                <w:sz w:val="20"/>
              </w:rPr>
              <w:t>（六）海关信用信息异常企业名录；</w:t>
            </w:r>
          </w:p>
          <w:p w:rsidR="00540EFD" w:rsidRDefault="00540EFD" w:rsidP="0029028B">
            <w:pPr>
              <w:spacing w:line="260" w:lineRule="exact"/>
              <w:rPr>
                <w:rFonts w:ascii="仿宋_GB2312" w:eastAsia="仿宋_GB2312" w:hAnsiTheme="minorEastAsia" w:cs="仿宋_GB2312"/>
                <w:sz w:val="20"/>
              </w:rPr>
            </w:pPr>
            <w:r w:rsidRPr="00540EFD">
              <w:rPr>
                <w:rFonts w:ascii="仿宋_GB2312" w:eastAsia="仿宋_GB2312" w:hAnsiTheme="minorEastAsia" w:cs="仿宋_GB2312" w:hint="eastAsia"/>
                <w:sz w:val="20"/>
              </w:rPr>
              <w:t>（七）其他依法应当公示的信息。</w:t>
            </w:r>
          </w:p>
          <w:p w:rsidR="00BB3F7B" w:rsidRPr="00C4332C" w:rsidRDefault="00540EFD">
            <w:pPr>
              <w:spacing w:line="260" w:lineRule="exact"/>
              <w:rPr>
                <w:rFonts w:ascii="仿宋_GB2312" w:eastAsia="仿宋_GB2312" w:hAnsiTheme="minorEastAsia" w:cs="仿宋_GB2312"/>
                <w:kern w:val="2"/>
                <w:sz w:val="20"/>
                <w:szCs w:val="22"/>
              </w:rPr>
            </w:pPr>
            <w:r w:rsidRPr="00540EFD">
              <w:rPr>
                <w:rFonts w:ascii="仿宋_GB2312" w:eastAsia="仿宋_GB2312" w:hAnsiTheme="minorEastAsia" w:cs="仿宋_GB2312" w:hint="eastAsia"/>
                <w:sz w:val="20"/>
              </w:rPr>
              <w:t>海关对企业行政处罚信息的公示期限为5年。</w:t>
            </w:r>
          </w:p>
          <w:p w:rsidR="00540EFD" w:rsidRPr="00540EFD" w:rsidRDefault="00540EFD" w:rsidP="00540EFD">
            <w:pPr>
              <w:spacing w:line="260" w:lineRule="exact"/>
              <w:rPr>
                <w:rFonts w:ascii="仿宋_GB2312" w:eastAsia="仿宋_GB2312" w:hAnsiTheme="minorEastAsia" w:cs="仿宋_GB2312"/>
                <w:sz w:val="20"/>
              </w:rPr>
            </w:pPr>
            <w:r w:rsidRPr="00540EFD">
              <w:rPr>
                <w:rFonts w:ascii="仿宋_GB2312" w:eastAsia="仿宋_GB2312" w:hAnsiTheme="minorEastAsia" w:cs="仿宋_GB2312" w:hint="eastAsia"/>
                <w:sz w:val="20"/>
              </w:rPr>
              <w:t>第十二条　企业有下列情形之一的，海关认定为失信企业：</w:t>
            </w:r>
          </w:p>
          <w:p w:rsidR="00540EFD" w:rsidRPr="00540EFD" w:rsidRDefault="00540EFD" w:rsidP="00540EFD">
            <w:pPr>
              <w:spacing w:line="260" w:lineRule="exact"/>
              <w:rPr>
                <w:rFonts w:ascii="仿宋_GB2312" w:eastAsia="仿宋_GB2312" w:hAnsiTheme="minorEastAsia" w:cs="仿宋_GB2312"/>
                <w:sz w:val="20"/>
              </w:rPr>
            </w:pPr>
            <w:r w:rsidRPr="00540EFD">
              <w:rPr>
                <w:rFonts w:ascii="仿宋_GB2312" w:eastAsia="仿宋_GB2312" w:hAnsiTheme="minorEastAsia" w:cs="仿宋_GB2312" w:hint="eastAsia"/>
                <w:sz w:val="20"/>
              </w:rPr>
              <w:t>（一）有走私犯罪或者走私行为的；</w:t>
            </w:r>
          </w:p>
          <w:p w:rsidR="00540EFD" w:rsidRPr="00540EFD" w:rsidRDefault="00540EFD" w:rsidP="00540EFD">
            <w:pPr>
              <w:spacing w:line="260" w:lineRule="exact"/>
              <w:rPr>
                <w:rFonts w:ascii="仿宋_GB2312" w:eastAsia="仿宋_GB2312" w:hAnsiTheme="minorEastAsia" w:cs="仿宋_GB2312"/>
                <w:sz w:val="20"/>
              </w:rPr>
            </w:pPr>
            <w:r w:rsidRPr="00540EFD">
              <w:rPr>
                <w:rFonts w:ascii="仿宋_GB2312" w:eastAsia="仿宋_GB2312" w:hAnsiTheme="minorEastAsia" w:cs="仿宋_GB2312" w:hint="eastAsia"/>
                <w:sz w:val="20"/>
              </w:rPr>
              <w:t>（二）非报关企业1年内违反海关监管规定行为次数超过上年度报关单、进出境备案清单、进出境运输工具舱单等相关单证总票数千分之一且被海关行政处罚金额累计超过100万元的；</w:t>
            </w:r>
          </w:p>
          <w:p w:rsidR="00BB3F7B" w:rsidRPr="00C4332C" w:rsidRDefault="00540EFD">
            <w:pPr>
              <w:spacing w:line="260" w:lineRule="exact"/>
              <w:rPr>
                <w:rFonts w:ascii="仿宋_GB2312" w:eastAsia="仿宋_GB2312" w:hAnsiTheme="minorEastAsia" w:cs="仿宋_GB2312"/>
                <w:spacing w:val="4"/>
                <w:kern w:val="2"/>
                <w:sz w:val="20"/>
                <w:szCs w:val="22"/>
              </w:rPr>
            </w:pPr>
            <w:r w:rsidRPr="00540EFD">
              <w:rPr>
                <w:rFonts w:ascii="仿宋_GB2312" w:eastAsia="仿宋_GB2312" w:hAnsiTheme="minorEastAsia" w:cs="仿宋_GB2312" w:hint="eastAsia"/>
                <w:sz w:val="20"/>
              </w:rPr>
              <w:t>报关企业1年内违反海关监管规定行为次数超过上年度报关单、进出境备案清单、进出境运输工具舱单等相关单证总票数万分之五且被海关行政处罚金额累计超过30万元的；</w:t>
            </w:r>
          </w:p>
        </w:tc>
        <w:tc>
          <w:tcPr>
            <w:tcW w:w="2126" w:type="dxa"/>
            <w:vAlign w:val="center"/>
          </w:tcPr>
          <w:p w:rsidR="00BB3F7B" w:rsidRPr="00C4332C" w:rsidRDefault="003B58AE" w:rsidP="00DD0C8A">
            <w:pPr>
              <w:spacing w:line="320" w:lineRule="exact"/>
              <w:jc w:val="center"/>
              <w:rPr>
                <w:rFonts w:ascii="黑体" w:eastAsia="黑体" w:hAnsi="黑体" w:cs="仿宋_GB2312"/>
                <w:sz w:val="20"/>
              </w:rPr>
            </w:pPr>
            <w:r w:rsidRPr="00C4332C">
              <w:rPr>
                <w:rFonts w:ascii="黑体" w:eastAsia="黑体" w:hAnsi="黑体" w:cs="仿宋_GB2312" w:hint="eastAsia"/>
                <w:sz w:val="20"/>
                <w:szCs w:val="22"/>
              </w:rPr>
              <w:t>海关部门</w:t>
            </w:r>
          </w:p>
        </w:tc>
      </w:tr>
      <w:tr w:rsidR="00BB3F7B" w:rsidRPr="00C4332C" w:rsidTr="00C1702F">
        <w:trPr>
          <w:trHeight w:val="615"/>
        </w:trPr>
        <w:tc>
          <w:tcPr>
            <w:tcW w:w="817" w:type="dxa"/>
            <w:vAlign w:val="center"/>
          </w:tcPr>
          <w:p w:rsidR="00BB3F7B" w:rsidRPr="00C4332C" w:rsidRDefault="00BB3F7B" w:rsidP="00C4332C">
            <w:pPr>
              <w:jc w:val="center"/>
              <w:rPr>
                <w:rFonts w:ascii="黑体" w:eastAsia="黑体" w:hAnsi="黑体" w:cs="仿宋_GB2312"/>
                <w:kern w:val="2"/>
                <w:sz w:val="21"/>
                <w:szCs w:val="21"/>
              </w:rPr>
            </w:pPr>
            <w:r w:rsidRPr="00C4332C">
              <w:rPr>
                <w:rFonts w:ascii="黑体" w:eastAsia="黑体" w:hAnsi="黑体" w:cs="仿宋_GB2312" w:hint="eastAsia"/>
                <w:szCs w:val="21"/>
              </w:rPr>
              <w:lastRenderedPageBreak/>
              <w:t>序号</w:t>
            </w:r>
          </w:p>
        </w:tc>
        <w:tc>
          <w:tcPr>
            <w:tcW w:w="2268" w:type="dxa"/>
            <w:vAlign w:val="center"/>
          </w:tcPr>
          <w:p w:rsidR="00BB3F7B" w:rsidRPr="00C4332C" w:rsidRDefault="00BB3F7B" w:rsidP="00C4332C">
            <w:pPr>
              <w:jc w:val="center"/>
              <w:rPr>
                <w:rFonts w:ascii="黑体" w:eastAsia="黑体" w:hAnsi="黑体" w:cs="仿宋_GB2312"/>
                <w:kern w:val="2"/>
                <w:sz w:val="21"/>
                <w:szCs w:val="21"/>
              </w:rPr>
            </w:pPr>
            <w:r w:rsidRPr="00C4332C">
              <w:rPr>
                <w:rFonts w:ascii="黑体" w:eastAsia="黑体" w:hAnsi="黑体" w:cs="仿宋_GB2312" w:hint="eastAsia"/>
                <w:szCs w:val="21"/>
              </w:rPr>
              <w:t>联合惩戒措施</w:t>
            </w:r>
          </w:p>
        </w:tc>
        <w:tc>
          <w:tcPr>
            <w:tcW w:w="9356" w:type="dxa"/>
            <w:vAlign w:val="center"/>
          </w:tcPr>
          <w:p w:rsidR="00BB3F7B" w:rsidRPr="00C4332C" w:rsidRDefault="00BB3F7B" w:rsidP="00C4332C">
            <w:pPr>
              <w:spacing w:line="220" w:lineRule="exact"/>
              <w:jc w:val="center"/>
              <w:rPr>
                <w:rFonts w:ascii="仿宋_GB2312" w:eastAsia="仿宋_GB2312" w:hAnsiTheme="minorEastAsia" w:cs="仿宋_GB2312"/>
                <w:spacing w:val="4"/>
                <w:kern w:val="2"/>
                <w:sz w:val="20"/>
                <w:szCs w:val="22"/>
              </w:rPr>
            </w:pPr>
            <w:r w:rsidRPr="00C4332C">
              <w:rPr>
                <w:rFonts w:ascii="黑体" w:eastAsia="黑体" w:hAnsi="黑体" w:cs="仿宋_GB2312" w:hint="eastAsia"/>
                <w:szCs w:val="21"/>
              </w:rPr>
              <w:t>所对应法律法规具体条款</w:t>
            </w:r>
          </w:p>
        </w:tc>
        <w:tc>
          <w:tcPr>
            <w:tcW w:w="2126" w:type="dxa"/>
            <w:vAlign w:val="center"/>
          </w:tcPr>
          <w:p w:rsidR="00BB3F7B" w:rsidRPr="00C4332C" w:rsidRDefault="00BB3F7B">
            <w:pPr>
              <w:spacing w:line="320" w:lineRule="exact"/>
              <w:jc w:val="center"/>
              <w:rPr>
                <w:rFonts w:ascii="黑体" w:eastAsia="黑体" w:hAnsi="黑体" w:cs="仿宋_GB2312"/>
                <w:kern w:val="2"/>
                <w:sz w:val="21"/>
                <w:szCs w:val="21"/>
              </w:rPr>
            </w:pPr>
            <w:r w:rsidRPr="00C4332C">
              <w:rPr>
                <w:rFonts w:ascii="黑体" w:eastAsia="黑体" w:hAnsi="黑体" w:cs="仿宋_GB2312" w:hint="eastAsia"/>
                <w:szCs w:val="21"/>
              </w:rPr>
              <w:t>实施部门</w:t>
            </w:r>
          </w:p>
        </w:tc>
      </w:tr>
      <w:tr w:rsidR="00BB3F7B" w:rsidRPr="00C4332C" w:rsidTr="00C4332C">
        <w:trPr>
          <w:trHeight w:val="7589"/>
        </w:trPr>
        <w:tc>
          <w:tcPr>
            <w:tcW w:w="817" w:type="dxa"/>
            <w:vAlign w:val="center"/>
          </w:tcPr>
          <w:p w:rsidR="00BB3F7B" w:rsidRPr="00C4332C" w:rsidRDefault="00BB3F7B" w:rsidP="00C4332C">
            <w:pPr>
              <w:jc w:val="center"/>
              <w:rPr>
                <w:rFonts w:ascii="黑体" w:eastAsia="黑体" w:hAnsi="黑体" w:cs="仿宋_GB2312"/>
                <w:kern w:val="2"/>
                <w:sz w:val="21"/>
                <w:szCs w:val="21"/>
              </w:rPr>
            </w:pPr>
          </w:p>
        </w:tc>
        <w:tc>
          <w:tcPr>
            <w:tcW w:w="2268" w:type="dxa"/>
            <w:vAlign w:val="center"/>
          </w:tcPr>
          <w:p w:rsidR="00BB3F7B" w:rsidRPr="00C4332C" w:rsidRDefault="00BB3F7B" w:rsidP="00CC2882">
            <w:pPr>
              <w:jc w:val="left"/>
              <w:rPr>
                <w:rFonts w:ascii="黑体" w:eastAsia="黑体" w:hAnsi="黑体" w:cs="仿宋_GB2312"/>
                <w:szCs w:val="21"/>
              </w:rPr>
            </w:pPr>
            <w:r w:rsidRPr="00C4332C">
              <w:rPr>
                <w:rFonts w:ascii="黑体" w:eastAsia="黑体" w:hAnsi="黑体" w:cs="仿宋_GB2312" w:hint="eastAsia"/>
                <w:sz w:val="20"/>
              </w:rPr>
              <w:t>限制失信主体成为海关认证企业</w:t>
            </w:r>
          </w:p>
        </w:tc>
        <w:tc>
          <w:tcPr>
            <w:tcW w:w="9356" w:type="dxa"/>
            <w:vAlign w:val="center"/>
          </w:tcPr>
          <w:p w:rsidR="00540EFD" w:rsidRPr="00540EFD" w:rsidRDefault="00540EFD" w:rsidP="00540EFD">
            <w:pPr>
              <w:spacing w:line="260" w:lineRule="exact"/>
              <w:rPr>
                <w:rFonts w:ascii="仿宋_GB2312" w:eastAsia="仿宋_GB2312" w:hAnsiTheme="minorEastAsia" w:cs="仿宋_GB2312"/>
                <w:sz w:val="20"/>
              </w:rPr>
            </w:pPr>
            <w:r w:rsidRPr="00540EFD">
              <w:rPr>
                <w:rFonts w:ascii="仿宋_GB2312" w:eastAsia="仿宋_GB2312" w:hAnsiTheme="minorEastAsia" w:cs="仿宋_GB2312" w:hint="eastAsia"/>
                <w:sz w:val="20"/>
              </w:rPr>
              <w:t>（三）拖欠应缴税款或者拖欠应缴罚没款项的；</w:t>
            </w:r>
          </w:p>
          <w:p w:rsidR="00540EFD" w:rsidRPr="00540EFD" w:rsidRDefault="00540EFD" w:rsidP="00540EFD">
            <w:pPr>
              <w:spacing w:line="260" w:lineRule="exact"/>
              <w:rPr>
                <w:rFonts w:ascii="仿宋_GB2312" w:eastAsia="仿宋_GB2312" w:hAnsiTheme="minorEastAsia" w:cs="仿宋_GB2312"/>
                <w:sz w:val="20"/>
              </w:rPr>
            </w:pPr>
            <w:r w:rsidRPr="00540EFD">
              <w:rPr>
                <w:rFonts w:ascii="仿宋_GB2312" w:eastAsia="仿宋_GB2312" w:hAnsiTheme="minorEastAsia" w:cs="仿宋_GB2312" w:hint="eastAsia"/>
                <w:sz w:val="20"/>
              </w:rPr>
              <w:t>（四）有本办法第八条第一款第（二）项情形，被海关列入信用信息异常企业名录超过90日的；</w:t>
            </w:r>
          </w:p>
          <w:p w:rsidR="00540EFD" w:rsidRPr="00540EFD" w:rsidRDefault="00540EFD" w:rsidP="00540EFD">
            <w:pPr>
              <w:spacing w:line="260" w:lineRule="exact"/>
              <w:rPr>
                <w:rFonts w:ascii="仿宋_GB2312" w:eastAsia="仿宋_GB2312" w:hAnsiTheme="minorEastAsia" w:cs="仿宋_GB2312"/>
                <w:sz w:val="20"/>
              </w:rPr>
            </w:pPr>
            <w:r w:rsidRPr="00540EFD">
              <w:rPr>
                <w:rFonts w:ascii="仿宋_GB2312" w:eastAsia="仿宋_GB2312" w:hAnsiTheme="minorEastAsia" w:cs="仿宋_GB2312" w:hint="eastAsia"/>
                <w:sz w:val="20"/>
              </w:rPr>
              <w:t>（五）假借海关或者其他企业名义获取不当利益的；</w:t>
            </w:r>
          </w:p>
          <w:p w:rsidR="00540EFD" w:rsidRPr="00540EFD" w:rsidRDefault="00540EFD" w:rsidP="00540EFD">
            <w:pPr>
              <w:spacing w:line="260" w:lineRule="exact"/>
              <w:rPr>
                <w:rFonts w:ascii="仿宋_GB2312" w:eastAsia="仿宋_GB2312" w:hAnsiTheme="minorEastAsia" w:cs="仿宋_GB2312"/>
                <w:sz w:val="20"/>
              </w:rPr>
            </w:pPr>
            <w:r w:rsidRPr="00540EFD">
              <w:rPr>
                <w:rFonts w:ascii="仿宋_GB2312" w:eastAsia="仿宋_GB2312" w:hAnsiTheme="minorEastAsia" w:cs="仿宋_GB2312" w:hint="eastAsia"/>
                <w:sz w:val="20"/>
              </w:rPr>
              <w:t>（六）向海关隐瞒真实情况或者提供虚假信息，影响企业信用管理的；</w:t>
            </w:r>
          </w:p>
          <w:p w:rsidR="00540EFD" w:rsidRPr="00540EFD" w:rsidRDefault="00540EFD" w:rsidP="00540EFD">
            <w:pPr>
              <w:spacing w:line="260" w:lineRule="exact"/>
              <w:rPr>
                <w:rFonts w:ascii="仿宋_GB2312" w:eastAsia="仿宋_GB2312" w:hAnsiTheme="minorEastAsia" w:cs="仿宋_GB2312"/>
                <w:sz w:val="20"/>
              </w:rPr>
            </w:pPr>
            <w:r w:rsidRPr="00540EFD">
              <w:rPr>
                <w:rFonts w:ascii="仿宋_GB2312" w:eastAsia="仿宋_GB2312" w:hAnsiTheme="minorEastAsia" w:cs="仿宋_GB2312" w:hint="eastAsia"/>
                <w:sz w:val="20"/>
              </w:rPr>
              <w:t>（七）抗拒、阻碍海关工作人员依法执行职务，情节严重的；</w:t>
            </w:r>
          </w:p>
          <w:p w:rsidR="00540EFD" w:rsidRPr="00540EFD" w:rsidRDefault="00540EFD" w:rsidP="00540EFD">
            <w:pPr>
              <w:spacing w:line="260" w:lineRule="exact"/>
              <w:rPr>
                <w:rFonts w:ascii="仿宋_GB2312" w:eastAsia="仿宋_GB2312" w:hAnsiTheme="minorEastAsia" w:cs="仿宋_GB2312"/>
                <w:sz w:val="20"/>
              </w:rPr>
            </w:pPr>
            <w:r w:rsidRPr="00540EFD">
              <w:rPr>
                <w:rFonts w:ascii="仿宋_GB2312" w:eastAsia="仿宋_GB2312" w:hAnsiTheme="minorEastAsia" w:cs="仿宋_GB2312" w:hint="eastAsia"/>
                <w:sz w:val="20"/>
              </w:rPr>
              <w:t>（八）因刑事犯罪被列入国家失信联合惩戒名单的；</w:t>
            </w:r>
          </w:p>
          <w:p w:rsidR="00540EFD" w:rsidRPr="00540EFD" w:rsidRDefault="00540EFD" w:rsidP="00540EFD">
            <w:pPr>
              <w:spacing w:line="260" w:lineRule="exact"/>
              <w:rPr>
                <w:rFonts w:ascii="仿宋_GB2312" w:eastAsia="仿宋_GB2312" w:hAnsiTheme="minorEastAsia" w:cs="仿宋_GB2312"/>
                <w:sz w:val="20"/>
              </w:rPr>
            </w:pPr>
            <w:r w:rsidRPr="00540EFD">
              <w:rPr>
                <w:rFonts w:ascii="仿宋_GB2312" w:eastAsia="仿宋_GB2312" w:hAnsiTheme="minorEastAsia" w:cs="仿宋_GB2312" w:hint="eastAsia"/>
                <w:sz w:val="20"/>
              </w:rPr>
              <w:t>（九）海关总署规定的其他情形。</w:t>
            </w:r>
          </w:p>
          <w:p w:rsidR="00540EFD" w:rsidRDefault="00540EFD" w:rsidP="00C4332C">
            <w:pPr>
              <w:spacing w:line="260" w:lineRule="exact"/>
              <w:rPr>
                <w:rFonts w:ascii="仿宋_GB2312" w:eastAsia="仿宋_GB2312" w:hAnsiTheme="minorEastAsia" w:cs="仿宋_GB2312"/>
                <w:sz w:val="20"/>
              </w:rPr>
            </w:pPr>
            <w:r w:rsidRPr="00540EFD">
              <w:rPr>
                <w:rFonts w:ascii="仿宋_GB2312" w:eastAsia="仿宋_GB2312" w:hAnsiTheme="minorEastAsia" w:cs="仿宋_GB2312" w:hint="eastAsia"/>
                <w:sz w:val="20"/>
              </w:rPr>
              <w:t>当年注册登记或者备案的非报关企业、报关企业，1年内因违反海关监管规定被海关行政处罚金额分别累计超过100万元、30万元的，海关认定为失信企业。</w:t>
            </w:r>
          </w:p>
          <w:p w:rsidR="00540EFD" w:rsidRPr="00540EFD" w:rsidRDefault="00540EFD" w:rsidP="00540EFD">
            <w:pPr>
              <w:spacing w:line="260" w:lineRule="exact"/>
              <w:rPr>
                <w:rFonts w:ascii="仿宋_GB2312" w:eastAsia="仿宋_GB2312" w:hAnsiTheme="minorEastAsia" w:cs="仿宋_GB2312"/>
                <w:sz w:val="20"/>
              </w:rPr>
            </w:pPr>
            <w:r w:rsidRPr="00540EFD">
              <w:rPr>
                <w:rFonts w:ascii="仿宋_GB2312" w:eastAsia="仿宋_GB2312" w:hAnsiTheme="minorEastAsia" w:cs="仿宋_GB2312" w:hint="eastAsia"/>
                <w:sz w:val="20"/>
              </w:rPr>
              <w:t>第十七条　申请认证期间，企业涉嫌走私被立案侦查或者调查的，海关应当终止认证。企业涉嫌违反海关监管规定被立案调查的，海关可以终止认证。</w:t>
            </w:r>
          </w:p>
          <w:p w:rsidR="00D60458" w:rsidRDefault="00540EFD" w:rsidP="00C4332C">
            <w:pPr>
              <w:spacing w:line="260" w:lineRule="exact"/>
              <w:rPr>
                <w:rFonts w:ascii="仿宋_GB2312" w:eastAsia="仿宋_GB2312" w:hAnsiTheme="minorEastAsia" w:cs="仿宋_GB2312"/>
                <w:sz w:val="20"/>
              </w:rPr>
            </w:pPr>
            <w:r w:rsidRPr="00540EFD">
              <w:rPr>
                <w:rFonts w:ascii="仿宋_GB2312" w:eastAsia="仿宋_GB2312" w:hAnsiTheme="minorEastAsia" w:cs="仿宋_GB2312" w:hint="eastAsia"/>
                <w:sz w:val="20"/>
              </w:rPr>
              <w:t>申请认证期间，企业被海关稽查、核查的，海关可以中止认证。中止时间超过3个月的，海关终止认证。</w:t>
            </w:r>
          </w:p>
          <w:p w:rsidR="00BB3F7B" w:rsidRPr="00C4332C" w:rsidRDefault="00BB3F7B" w:rsidP="00C4332C">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3）《国务院关于促进市场公平竞争维护市场正常秩序的若干意见》（国发</w:t>
            </w: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2014〕20号）</w:t>
            </w:r>
          </w:p>
          <w:p w:rsidR="00BB3F7B" w:rsidRPr="00C4332C" w:rsidRDefault="00BB3F7B" w:rsidP="00C4332C">
            <w:pPr>
              <w:spacing w:line="260" w:lineRule="exact"/>
              <w:rPr>
                <w:rFonts w:ascii="仿宋_GB2312" w:eastAsia="仿宋_GB2312" w:hAnsiTheme="minorEastAsia" w:cs="仿宋_GB2312"/>
                <w:spacing w:val="4"/>
                <w:kern w:val="2"/>
                <w:sz w:val="20"/>
                <w:szCs w:val="22"/>
              </w:rPr>
            </w:pPr>
            <w:r w:rsidRPr="00C4332C">
              <w:rPr>
                <w:rFonts w:ascii="仿宋_GB2312" w:eastAsia="仿宋_GB2312" w:hAnsiTheme="minorEastAsia" w:cs="仿宋_GB2312" w:hint="eastAsia"/>
                <w:sz w:val="20"/>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w:t>
            </w:r>
          </w:p>
        </w:tc>
        <w:tc>
          <w:tcPr>
            <w:tcW w:w="2126" w:type="dxa"/>
            <w:vAlign w:val="center"/>
          </w:tcPr>
          <w:p w:rsidR="00BB3F7B" w:rsidRPr="00C4332C" w:rsidRDefault="003B58AE" w:rsidP="00DD0C8A">
            <w:pPr>
              <w:spacing w:line="320" w:lineRule="exact"/>
              <w:jc w:val="center"/>
              <w:rPr>
                <w:rFonts w:ascii="黑体" w:eastAsia="黑体" w:hAnsi="黑体" w:cs="仿宋_GB2312"/>
                <w:sz w:val="20"/>
              </w:rPr>
            </w:pPr>
            <w:r w:rsidRPr="00C4332C">
              <w:rPr>
                <w:rFonts w:ascii="黑体" w:eastAsia="黑体" w:hAnsi="黑体" w:cs="仿宋_GB2312" w:hint="eastAsia"/>
                <w:sz w:val="20"/>
              </w:rPr>
              <w:t>海关部门</w:t>
            </w:r>
          </w:p>
        </w:tc>
      </w:tr>
      <w:tr w:rsidR="00632F8D" w:rsidRPr="00C4332C" w:rsidTr="00C1702F">
        <w:trPr>
          <w:trHeight w:val="628"/>
        </w:trPr>
        <w:tc>
          <w:tcPr>
            <w:tcW w:w="817" w:type="dxa"/>
            <w:vAlign w:val="center"/>
          </w:tcPr>
          <w:p w:rsidR="00632F8D" w:rsidRPr="00C4332C" w:rsidRDefault="00632F8D" w:rsidP="00C4332C">
            <w:pPr>
              <w:jc w:val="center"/>
              <w:rPr>
                <w:rFonts w:ascii="黑体" w:eastAsia="黑体" w:hAnsi="黑体" w:cs="仿宋_GB2312"/>
                <w:kern w:val="2"/>
                <w:sz w:val="21"/>
                <w:szCs w:val="21"/>
              </w:rPr>
            </w:pPr>
            <w:r w:rsidRPr="00C4332C">
              <w:rPr>
                <w:rFonts w:ascii="黑体" w:eastAsia="黑体" w:hAnsi="黑体" w:cs="仿宋_GB2312" w:hint="eastAsia"/>
                <w:szCs w:val="21"/>
              </w:rPr>
              <w:lastRenderedPageBreak/>
              <w:t>序号</w:t>
            </w:r>
          </w:p>
        </w:tc>
        <w:tc>
          <w:tcPr>
            <w:tcW w:w="2268" w:type="dxa"/>
            <w:vAlign w:val="center"/>
          </w:tcPr>
          <w:p w:rsidR="00632F8D" w:rsidRPr="00C4332C" w:rsidRDefault="00632F8D" w:rsidP="00C4332C">
            <w:pPr>
              <w:jc w:val="center"/>
              <w:rPr>
                <w:rFonts w:ascii="黑体" w:eastAsia="黑体" w:hAnsi="黑体" w:cs="仿宋_GB2312"/>
                <w:kern w:val="2"/>
                <w:sz w:val="21"/>
                <w:szCs w:val="21"/>
              </w:rPr>
            </w:pPr>
            <w:r w:rsidRPr="00C4332C">
              <w:rPr>
                <w:rFonts w:ascii="黑体" w:eastAsia="黑体" w:hAnsi="黑体" w:cs="仿宋_GB2312" w:hint="eastAsia"/>
                <w:szCs w:val="21"/>
              </w:rPr>
              <w:t>联合惩戒措施</w:t>
            </w:r>
          </w:p>
        </w:tc>
        <w:tc>
          <w:tcPr>
            <w:tcW w:w="9356" w:type="dxa"/>
            <w:vAlign w:val="center"/>
          </w:tcPr>
          <w:p w:rsidR="00632F8D" w:rsidRPr="00C4332C" w:rsidRDefault="00632F8D" w:rsidP="00C4332C">
            <w:pPr>
              <w:spacing w:line="220" w:lineRule="exact"/>
              <w:jc w:val="center"/>
              <w:rPr>
                <w:rFonts w:ascii="仿宋_GB2312" w:eastAsia="仿宋_GB2312" w:hAnsiTheme="minorEastAsia" w:cs="仿宋_GB2312"/>
                <w:spacing w:val="4"/>
                <w:kern w:val="2"/>
                <w:sz w:val="20"/>
                <w:szCs w:val="22"/>
              </w:rPr>
            </w:pPr>
            <w:r w:rsidRPr="00C4332C">
              <w:rPr>
                <w:rFonts w:ascii="黑体" w:eastAsia="黑体" w:hAnsi="黑体" w:cs="仿宋_GB2312" w:hint="eastAsia"/>
                <w:szCs w:val="21"/>
              </w:rPr>
              <w:t>所对应法律法规具体条款</w:t>
            </w:r>
          </w:p>
        </w:tc>
        <w:tc>
          <w:tcPr>
            <w:tcW w:w="2126" w:type="dxa"/>
            <w:vAlign w:val="center"/>
          </w:tcPr>
          <w:p w:rsidR="00632F8D" w:rsidRPr="00C4332C" w:rsidRDefault="00632F8D">
            <w:pPr>
              <w:spacing w:line="320" w:lineRule="exact"/>
              <w:jc w:val="center"/>
              <w:rPr>
                <w:rFonts w:ascii="黑体" w:eastAsia="黑体" w:hAnsi="黑体" w:cs="仿宋_GB2312"/>
                <w:kern w:val="2"/>
                <w:sz w:val="21"/>
                <w:szCs w:val="21"/>
              </w:rPr>
            </w:pPr>
            <w:r w:rsidRPr="00C4332C">
              <w:rPr>
                <w:rFonts w:ascii="黑体" w:eastAsia="黑体" w:hAnsi="黑体" w:cs="仿宋_GB2312" w:hint="eastAsia"/>
                <w:szCs w:val="21"/>
              </w:rPr>
              <w:t>实施部门</w:t>
            </w:r>
          </w:p>
        </w:tc>
      </w:tr>
      <w:tr w:rsidR="00632F8D" w:rsidRPr="00C4332C" w:rsidTr="00C4332C">
        <w:trPr>
          <w:trHeight w:val="7575"/>
        </w:trPr>
        <w:tc>
          <w:tcPr>
            <w:tcW w:w="817" w:type="dxa"/>
            <w:vAlign w:val="center"/>
          </w:tcPr>
          <w:p w:rsidR="00632F8D" w:rsidRPr="00C4332C" w:rsidRDefault="00E6241A" w:rsidP="00632F8D">
            <w:pPr>
              <w:jc w:val="center"/>
              <w:rPr>
                <w:rFonts w:ascii="黑体" w:eastAsia="黑体" w:hAnsi="黑体" w:cs="仿宋_GB2312"/>
                <w:kern w:val="2"/>
                <w:sz w:val="21"/>
                <w:szCs w:val="21"/>
              </w:rPr>
            </w:pPr>
            <w:r>
              <w:rPr>
                <w:rFonts w:ascii="黑体" w:eastAsia="黑体" w:hAnsi="黑体" w:cs="仿宋_GB2312" w:hint="eastAsia"/>
                <w:szCs w:val="21"/>
              </w:rPr>
              <w:t>28</w:t>
            </w:r>
          </w:p>
        </w:tc>
        <w:tc>
          <w:tcPr>
            <w:tcW w:w="2268" w:type="dxa"/>
            <w:vAlign w:val="center"/>
          </w:tcPr>
          <w:p w:rsidR="00632F8D" w:rsidRPr="00C4332C" w:rsidRDefault="00632F8D">
            <w:pPr>
              <w:jc w:val="left"/>
              <w:rPr>
                <w:rFonts w:ascii="黑体" w:eastAsia="黑体" w:hAnsi="黑体" w:cs="仿宋_GB2312"/>
                <w:kern w:val="2"/>
                <w:sz w:val="21"/>
                <w:szCs w:val="21"/>
              </w:rPr>
            </w:pPr>
            <w:r w:rsidRPr="00C4332C">
              <w:rPr>
                <w:rFonts w:ascii="黑体" w:eastAsia="黑体" w:hAnsi="黑体" w:cs="仿宋_GB2312" w:hint="eastAsia"/>
                <w:sz w:val="20"/>
              </w:rPr>
              <w:t>禁止参评文明单位、道德模范</w:t>
            </w:r>
          </w:p>
        </w:tc>
        <w:tc>
          <w:tcPr>
            <w:tcW w:w="9356" w:type="dxa"/>
            <w:vAlign w:val="center"/>
          </w:tcPr>
          <w:p w:rsidR="00632F8D" w:rsidRPr="00C4332C" w:rsidRDefault="00632F8D" w:rsidP="00C4332C">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1）《社会信用体系建设规划纲要（2014－2020年）》（国发</w:t>
            </w: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2014〕21号）</w:t>
            </w:r>
          </w:p>
          <w:p w:rsidR="00632F8D" w:rsidRPr="00C4332C" w:rsidRDefault="00632F8D"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五、完善以奖惩制度为重点的社会信用体系运行机制</w:t>
            </w:r>
          </w:p>
          <w:p w:rsidR="00632F8D" w:rsidRPr="00C4332C" w:rsidRDefault="00632F8D"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运行机制是保障社会信用体系各系统协调运行的制度基础。其中，守信激励和失信惩戒机制直接作用于各个社会主体信用行为，是社会信用体系运行的核心机制。</w:t>
            </w:r>
          </w:p>
          <w:p w:rsidR="00632F8D" w:rsidRPr="00C4332C" w:rsidRDefault="00632F8D"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（一）构建守信激励和失信惩戒机制。</w:t>
            </w:r>
          </w:p>
          <w:p w:rsidR="00632F8D" w:rsidRPr="00C4332C" w:rsidRDefault="00632F8D" w:rsidP="00D0172B">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加强对守信主体的奖励和激励。加大对守信行为的表彰和宣传力度。按规定对诚信企业和模范个人给予表彰，通过新闻媒体广泛宣传，营造守信光荣的舆论氛围。发展改革、财政、金融、环境保护、住房城乡建设、交通运输、商务、工商、税务、质检、安全监管、海关、知识产权等部门，在市场监管和公共服务过程中，要深化信用信息和信用产品的应用，对诚实守信者实行优先办理、简化程序等“绿色通道”支持激励政策。</w:t>
            </w:r>
          </w:p>
          <w:p w:rsidR="00632F8D" w:rsidRPr="00C4332C" w:rsidRDefault="00632F8D" w:rsidP="00D0172B">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逐步建立行政许可申请人信用承诺制度，并开展申请人信用审查，确保申请人在政府推荐的征信机构中有信用记录，配合征信机构开展信用信息采集工作。推动形成市场性约</w:t>
            </w:r>
            <w:r w:rsidRPr="00C4332C">
              <w:rPr>
                <w:rFonts w:ascii="仿宋_GB2312" w:eastAsia="宋体" w:hAnsi="宋体" w:cs="宋体" w:hint="eastAsia"/>
                <w:sz w:val="20"/>
              </w:rPr>
              <w:t>東</w:t>
            </w:r>
            <w:r w:rsidRPr="00C4332C">
              <w:rPr>
                <w:rFonts w:ascii="仿宋_GB2312" w:eastAsia="仿宋_GB2312" w:hAnsi="仿宋_GB2312" w:cs="仿宋_GB2312" w:hint="eastAsia"/>
                <w:sz w:val="20"/>
              </w:rPr>
              <w:t>和惩戒。制定信用基准性评价指标体系和评价方法，完善失信信息记录和披露制度，使失</w:t>
            </w:r>
            <w:r w:rsidRPr="00C4332C">
              <w:rPr>
                <w:rFonts w:ascii="仿宋_GB2312" w:eastAsia="仿宋_GB2312" w:hAnsiTheme="minorEastAsia" w:cs="仿宋_GB2312" w:hint="eastAsia"/>
                <w:sz w:val="20"/>
              </w:rPr>
              <w:t>信者在市场交易中受到制约。推动形成行业性约束和惩戒。通过行业协会制定行业自律规则并监督会员遵守。对违规的失信者，按照情节轻重，对机构会员和个人会员实行警告、行业内通报批评、公开谴责等惩戒措施。推动形成社会性约束和惩戒。完善社会</w:t>
            </w:r>
            <w:r w:rsidRPr="00C4332C">
              <w:rPr>
                <w:rFonts w:ascii="仿宋_GB2312" w:eastAsia="宋体" w:hAnsi="宋体" w:cs="宋体" w:hint="eastAsia"/>
                <w:sz w:val="20"/>
              </w:rPr>
              <w:t>與</w:t>
            </w:r>
            <w:r w:rsidRPr="00C4332C">
              <w:rPr>
                <w:rFonts w:ascii="仿宋_GB2312" w:eastAsia="仿宋_GB2312" w:hAnsi="仿宋_GB2312" w:cs="仿宋_GB2312" w:hint="eastAsia"/>
                <w:sz w:val="20"/>
              </w:rPr>
              <w:t>论监督机制，加强对失信行为的披露和曝光，发挥群众评议讨论、批评报道等作用，通过社会的</w:t>
            </w:r>
          </w:p>
          <w:p w:rsidR="00632F8D" w:rsidRPr="00C4332C" w:rsidRDefault="00632F8D" w:rsidP="00D0172B">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道德谴责，形成社会震慑力，约束社会成员的失信行为。</w:t>
            </w:r>
          </w:p>
          <w:p w:rsidR="00632F8D" w:rsidRPr="00C4332C" w:rsidRDefault="00632F8D" w:rsidP="00D0172B">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建立失信行为有奖举报制度。切实落实对举报人的奖励，保护举报人的合法权益。</w:t>
            </w:r>
          </w:p>
          <w:p w:rsidR="00632F8D" w:rsidRPr="00C4332C" w:rsidRDefault="00632F8D" w:rsidP="00D0172B">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建立多部门、跨地区信用联合奖惩机制。通过信用信息交换共享，实现多部门、跨地区信用奖惩联动，使守信者处处受益、失信者寸步难行。</w:t>
            </w:r>
          </w:p>
          <w:p w:rsidR="00632F8D" w:rsidRPr="00C4332C" w:rsidRDefault="00632F8D" w:rsidP="00D0172B">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2）《全国道德模范荣誉称号管理暂行办法》（文明委</w:t>
            </w: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2015</w:t>
            </w: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6号）</w:t>
            </w:r>
          </w:p>
          <w:p w:rsidR="00632F8D" w:rsidRPr="00C4332C" w:rsidRDefault="00632F8D" w:rsidP="00D0172B">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第七条全国道德模范及提名奖获得者产生道德滑坡，有下列情形之一的，所在属地管理责任部门向中央文明办提交调查报告，经中央文明办批准后撤销荣誉称号，收回奖章和证书。</w:t>
            </w:r>
          </w:p>
          <w:p w:rsidR="00632F8D" w:rsidRPr="00C4332C" w:rsidRDefault="00632F8D" w:rsidP="00C4332C">
            <w:pPr>
              <w:spacing w:line="260" w:lineRule="exact"/>
              <w:rPr>
                <w:rFonts w:ascii="仿宋_GB2312" w:eastAsia="仿宋_GB2312" w:hAnsiTheme="minorEastAsia" w:cs="仿宋_GB2312"/>
                <w:spacing w:val="4"/>
                <w:kern w:val="2"/>
                <w:sz w:val="20"/>
                <w:szCs w:val="22"/>
              </w:rPr>
            </w:pPr>
          </w:p>
        </w:tc>
        <w:tc>
          <w:tcPr>
            <w:tcW w:w="2126" w:type="dxa"/>
            <w:vAlign w:val="center"/>
          </w:tcPr>
          <w:p w:rsidR="00632F8D" w:rsidRPr="00C4332C" w:rsidRDefault="00632F8D" w:rsidP="00DD0C8A">
            <w:pPr>
              <w:spacing w:line="320" w:lineRule="exact"/>
              <w:jc w:val="center"/>
              <w:rPr>
                <w:rFonts w:ascii="黑体" w:eastAsia="黑体" w:hAnsi="黑体" w:cs="仿宋_GB2312"/>
                <w:szCs w:val="21"/>
              </w:rPr>
            </w:pPr>
            <w:r w:rsidRPr="00C4332C">
              <w:rPr>
                <w:rFonts w:ascii="黑体" w:eastAsia="黑体" w:hAnsi="黑体" w:cs="仿宋_GB2312" w:hint="eastAsia"/>
                <w:sz w:val="20"/>
              </w:rPr>
              <w:t>宣传、精神文明、工会、共青团、妇联等部门</w:t>
            </w:r>
          </w:p>
        </w:tc>
      </w:tr>
      <w:tr w:rsidR="00632F8D" w:rsidRPr="00C4332C" w:rsidTr="00C1702F">
        <w:trPr>
          <w:trHeight w:val="655"/>
        </w:trPr>
        <w:tc>
          <w:tcPr>
            <w:tcW w:w="817" w:type="dxa"/>
            <w:vAlign w:val="center"/>
          </w:tcPr>
          <w:p w:rsidR="00632F8D" w:rsidRPr="00C4332C" w:rsidRDefault="00632F8D" w:rsidP="00C4332C">
            <w:pPr>
              <w:jc w:val="center"/>
              <w:rPr>
                <w:rFonts w:ascii="黑体" w:eastAsia="黑体" w:hAnsi="黑体" w:cs="仿宋_GB2312"/>
                <w:kern w:val="2"/>
                <w:sz w:val="21"/>
                <w:szCs w:val="21"/>
              </w:rPr>
            </w:pPr>
            <w:r w:rsidRPr="00C4332C">
              <w:rPr>
                <w:rFonts w:ascii="黑体" w:eastAsia="黑体" w:hAnsi="黑体" w:cs="仿宋_GB2312" w:hint="eastAsia"/>
                <w:szCs w:val="21"/>
              </w:rPr>
              <w:lastRenderedPageBreak/>
              <w:t>序号</w:t>
            </w:r>
          </w:p>
        </w:tc>
        <w:tc>
          <w:tcPr>
            <w:tcW w:w="2268" w:type="dxa"/>
            <w:vAlign w:val="center"/>
          </w:tcPr>
          <w:p w:rsidR="00632F8D" w:rsidRPr="00C4332C" w:rsidRDefault="00632F8D" w:rsidP="00C4332C">
            <w:pPr>
              <w:jc w:val="center"/>
              <w:rPr>
                <w:rFonts w:ascii="黑体" w:eastAsia="黑体" w:hAnsi="黑体" w:cs="仿宋_GB2312"/>
                <w:kern w:val="2"/>
                <w:sz w:val="21"/>
                <w:szCs w:val="21"/>
              </w:rPr>
            </w:pPr>
            <w:r w:rsidRPr="00C4332C">
              <w:rPr>
                <w:rFonts w:ascii="黑体" w:eastAsia="黑体" w:hAnsi="黑体" w:cs="仿宋_GB2312" w:hint="eastAsia"/>
                <w:szCs w:val="21"/>
              </w:rPr>
              <w:t>联合惩戒措施</w:t>
            </w:r>
          </w:p>
        </w:tc>
        <w:tc>
          <w:tcPr>
            <w:tcW w:w="9356" w:type="dxa"/>
            <w:vAlign w:val="center"/>
          </w:tcPr>
          <w:p w:rsidR="00632F8D" w:rsidRPr="00C4332C" w:rsidRDefault="00632F8D" w:rsidP="00C4332C">
            <w:pPr>
              <w:spacing w:line="220" w:lineRule="exact"/>
              <w:jc w:val="center"/>
              <w:rPr>
                <w:rFonts w:ascii="仿宋_GB2312" w:eastAsia="仿宋_GB2312" w:hAnsiTheme="minorEastAsia" w:cs="仿宋_GB2312"/>
                <w:spacing w:val="4"/>
                <w:kern w:val="2"/>
                <w:sz w:val="20"/>
                <w:szCs w:val="22"/>
              </w:rPr>
            </w:pPr>
            <w:r w:rsidRPr="00C4332C">
              <w:rPr>
                <w:rFonts w:ascii="黑体" w:eastAsia="黑体" w:hAnsi="黑体" w:cs="仿宋_GB2312" w:hint="eastAsia"/>
                <w:szCs w:val="21"/>
              </w:rPr>
              <w:t>所对应法律法规具体条款</w:t>
            </w:r>
          </w:p>
        </w:tc>
        <w:tc>
          <w:tcPr>
            <w:tcW w:w="2126" w:type="dxa"/>
            <w:vAlign w:val="center"/>
          </w:tcPr>
          <w:p w:rsidR="00632F8D" w:rsidRPr="00C4332C" w:rsidRDefault="00632F8D">
            <w:pPr>
              <w:spacing w:line="320" w:lineRule="exact"/>
              <w:jc w:val="center"/>
              <w:rPr>
                <w:rFonts w:ascii="黑体" w:eastAsia="黑体" w:hAnsi="黑体" w:cs="仿宋_GB2312"/>
                <w:kern w:val="2"/>
                <w:sz w:val="21"/>
                <w:szCs w:val="21"/>
              </w:rPr>
            </w:pPr>
            <w:r w:rsidRPr="00C4332C">
              <w:rPr>
                <w:rFonts w:ascii="黑体" w:eastAsia="黑体" w:hAnsi="黑体" w:cs="仿宋_GB2312" w:hint="eastAsia"/>
                <w:szCs w:val="21"/>
              </w:rPr>
              <w:t>实施部门</w:t>
            </w:r>
          </w:p>
        </w:tc>
      </w:tr>
      <w:tr w:rsidR="00632F8D" w:rsidRPr="00C4332C" w:rsidTr="00C4332C">
        <w:trPr>
          <w:trHeight w:val="7548"/>
        </w:trPr>
        <w:tc>
          <w:tcPr>
            <w:tcW w:w="817" w:type="dxa"/>
            <w:vAlign w:val="center"/>
          </w:tcPr>
          <w:p w:rsidR="00632F8D" w:rsidRPr="00C4332C" w:rsidRDefault="00632F8D" w:rsidP="00C4332C">
            <w:pPr>
              <w:jc w:val="center"/>
              <w:rPr>
                <w:rFonts w:ascii="黑体" w:eastAsia="黑体" w:hAnsi="黑体" w:cs="仿宋_GB2312"/>
                <w:kern w:val="2"/>
                <w:sz w:val="21"/>
                <w:szCs w:val="21"/>
              </w:rPr>
            </w:pPr>
          </w:p>
        </w:tc>
        <w:tc>
          <w:tcPr>
            <w:tcW w:w="2268" w:type="dxa"/>
            <w:vAlign w:val="center"/>
          </w:tcPr>
          <w:p w:rsidR="00632F8D" w:rsidRPr="00C4332C" w:rsidRDefault="00632F8D" w:rsidP="00DD0C8A">
            <w:pPr>
              <w:jc w:val="left"/>
              <w:rPr>
                <w:rFonts w:ascii="黑体" w:eastAsia="黑体" w:hAnsi="黑体" w:cs="仿宋_GB2312"/>
                <w:szCs w:val="21"/>
              </w:rPr>
            </w:pPr>
            <w:r w:rsidRPr="00C4332C">
              <w:rPr>
                <w:rFonts w:ascii="黑体" w:eastAsia="黑体" w:hAnsi="黑体" w:cs="仿宋_GB2312" w:hint="eastAsia"/>
                <w:sz w:val="20"/>
              </w:rPr>
              <w:t>禁止参评文明单位、道德模范</w:t>
            </w:r>
          </w:p>
        </w:tc>
        <w:tc>
          <w:tcPr>
            <w:tcW w:w="9356" w:type="dxa"/>
            <w:vAlign w:val="center"/>
          </w:tcPr>
          <w:p w:rsidR="00632F8D" w:rsidRPr="00C4332C" w:rsidRDefault="00632F8D">
            <w:pPr>
              <w:spacing w:line="260" w:lineRule="exact"/>
              <w:rPr>
                <w:rFonts w:ascii="仿宋_GB2312" w:eastAsia="仿宋_GB2312" w:hAnsiTheme="minorEastAsia" w:cs="仿宋_GB2312"/>
                <w:kern w:val="2"/>
                <w:sz w:val="20"/>
                <w:szCs w:val="22"/>
              </w:rPr>
            </w:pPr>
            <w:r w:rsidRPr="00C4332C">
              <w:rPr>
                <w:rFonts w:ascii="仿宋_GB2312" w:eastAsia="仿宋_GB2312" w:hAnsiTheme="minorEastAsia" w:cs="仿宋_GB2312" w:hint="eastAsia"/>
                <w:sz w:val="20"/>
              </w:rPr>
              <w:t>（一）发生第六条所列问题，造成恶劣影响或经诫勉</w:t>
            </w:r>
            <w:proofErr w:type="gramStart"/>
            <w:r w:rsidRPr="00C4332C">
              <w:rPr>
                <w:rFonts w:ascii="仿宋_GB2312" w:eastAsia="仿宋_GB2312" w:hAnsiTheme="minorEastAsia" w:cs="仿宋_GB2312" w:hint="eastAsia"/>
                <w:sz w:val="20"/>
              </w:rPr>
              <w:t>警示仍</w:t>
            </w:r>
            <w:proofErr w:type="gramEnd"/>
            <w:r w:rsidRPr="00C4332C">
              <w:rPr>
                <w:rFonts w:ascii="仿宋_GB2312" w:eastAsia="仿宋_GB2312" w:hAnsiTheme="minorEastAsia" w:cs="仿宋_GB2312" w:hint="eastAsia"/>
                <w:sz w:val="20"/>
              </w:rPr>
              <w:t>不改正的；</w:t>
            </w:r>
          </w:p>
          <w:p w:rsidR="00632F8D" w:rsidRPr="00C4332C" w:rsidRDefault="00632F8D">
            <w:pPr>
              <w:spacing w:line="260" w:lineRule="exact"/>
              <w:rPr>
                <w:rFonts w:ascii="仿宋_GB2312" w:eastAsia="仿宋_GB2312" w:hAnsiTheme="minorEastAsia" w:cs="仿宋_GB2312"/>
                <w:kern w:val="2"/>
                <w:sz w:val="20"/>
                <w:szCs w:val="22"/>
              </w:rPr>
            </w:pPr>
            <w:r w:rsidRPr="00C4332C">
              <w:rPr>
                <w:rFonts w:ascii="仿宋_GB2312" w:eastAsia="仿宋_GB2312" w:hAnsiTheme="minorEastAsia" w:cs="仿宋_GB2312" w:hint="eastAsia"/>
                <w:sz w:val="20"/>
              </w:rPr>
              <w:t>（二）先进事迹造假、隐瞒严重错误的；</w:t>
            </w:r>
          </w:p>
          <w:p w:rsidR="00632F8D" w:rsidRPr="00C4332C" w:rsidRDefault="00632F8D">
            <w:pPr>
              <w:spacing w:line="260" w:lineRule="exact"/>
              <w:rPr>
                <w:rFonts w:ascii="仿宋_GB2312" w:eastAsia="仿宋_GB2312" w:hAnsiTheme="minorEastAsia" w:cs="仿宋_GB2312"/>
                <w:kern w:val="2"/>
                <w:sz w:val="20"/>
                <w:szCs w:val="22"/>
              </w:rPr>
            </w:pPr>
            <w:r w:rsidRPr="00C4332C">
              <w:rPr>
                <w:rFonts w:ascii="仿宋_GB2312" w:eastAsia="仿宋_GB2312" w:hAnsiTheme="minorEastAsia" w:cs="仿宋_GB2312" w:hint="eastAsia"/>
                <w:sz w:val="20"/>
              </w:rPr>
              <w:t>（三）生产经营活动严重失信的；</w:t>
            </w:r>
          </w:p>
          <w:p w:rsidR="00632F8D" w:rsidRPr="00C4332C" w:rsidRDefault="00632F8D">
            <w:pPr>
              <w:spacing w:line="260" w:lineRule="exact"/>
              <w:rPr>
                <w:rFonts w:ascii="仿宋_GB2312" w:eastAsia="仿宋_GB2312" w:hAnsiTheme="minorEastAsia" w:cs="仿宋_GB2312"/>
                <w:kern w:val="2"/>
                <w:sz w:val="20"/>
                <w:szCs w:val="22"/>
              </w:rPr>
            </w:pPr>
            <w:r w:rsidRPr="00C4332C">
              <w:rPr>
                <w:rFonts w:ascii="仿宋_GB2312" w:eastAsia="仿宋_GB2312" w:hAnsiTheme="minorEastAsia" w:cs="仿宋_GB2312" w:hint="eastAsia"/>
                <w:sz w:val="20"/>
              </w:rPr>
              <w:t>（四）违反环境保护、计划生育、民族团结和税务、工商、安全生产政策法规的；</w:t>
            </w:r>
          </w:p>
          <w:p w:rsidR="00632F8D" w:rsidRPr="00C4332C" w:rsidRDefault="00632F8D">
            <w:pPr>
              <w:spacing w:line="260" w:lineRule="exact"/>
              <w:rPr>
                <w:rFonts w:ascii="仿宋_GB2312" w:eastAsia="仿宋_GB2312" w:hAnsiTheme="minorEastAsia" w:cs="仿宋_GB2312"/>
                <w:kern w:val="2"/>
                <w:sz w:val="20"/>
                <w:szCs w:val="22"/>
              </w:rPr>
            </w:pPr>
            <w:r w:rsidRPr="00C4332C">
              <w:rPr>
                <w:rFonts w:ascii="仿宋_GB2312" w:eastAsia="仿宋_GB2312" w:hAnsiTheme="minorEastAsia" w:cs="仿宋_GB2312" w:hint="eastAsia"/>
                <w:sz w:val="20"/>
              </w:rPr>
              <w:t>（五）参与黄赌毒、封建迷信、非法宗教活动的；</w:t>
            </w:r>
          </w:p>
          <w:p w:rsidR="00632F8D" w:rsidRPr="00C4332C" w:rsidRDefault="00632F8D">
            <w:pPr>
              <w:spacing w:line="260" w:lineRule="exact"/>
              <w:rPr>
                <w:rFonts w:ascii="仿宋_GB2312" w:eastAsia="仿宋_GB2312" w:hAnsiTheme="minorEastAsia" w:cs="仿宋_GB2312"/>
                <w:kern w:val="2"/>
                <w:sz w:val="20"/>
                <w:szCs w:val="22"/>
              </w:rPr>
            </w:pPr>
            <w:r w:rsidRPr="00C4332C">
              <w:rPr>
                <w:rFonts w:ascii="仿宋_GB2312" w:eastAsia="仿宋_GB2312" w:hAnsiTheme="minorEastAsia" w:cs="仿宋_GB2312" w:hint="eastAsia"/>
                <w:sz w:val="20"/>
              </w:rPr>
              <w:t>（六）受到党纪政纪处分的；</w:t>
            </w:r>
          </w:p>
          <w:p w:rsidR="00632F8D" w:rsidRPr="00C4332C" w:rsidRDefault="00632F8D">
            <w:pPr>
              <w:spacing w:line="260" w:lineRule="exact"/>
              <w:rPr>
                <w:rFonts w:ascii="仿宋_GB2312" w:eastAsia="仿宋_GB2312" w:hAnsiTheme="minorEastAsia" w:cs="仿宋_GB2312"/>
                <w:kern w:val="2"/>
                <w:sz w:val="20"/>
                <w:szCs w:val="22"/>
              </w:rPr>
            </w:pPr>
            <w:r w:rsidRPr="00C4332C">
              <w:rPr>
                <w:rFonts w:ascii="仿宋_GB2312" w:eastAsia="仿宋_GB2312" w:hAnsiTheme="minorEastAsia" w:cs="仿宋_GB2312" w:hint="eastAsia"/>
                <w:sz w:val="20"/>
              </w:rPr>
              <w:t>（七）发生其他违法犯罪行为的；</w:t>
            </w:r>
          </w:p>
          <w:p w:rsidR="00632F8D" w:rsidRPr="00C4332C" w:rsidRDefault="00632F8D">
            <w:pPr>
              <w:spacing w:line="260" w:lineRule="exact"/>
              <w:rPr>
                <w:rFonts w:ascii="仿宋_GB2312" w:eastAsia="仿宋_GB2312" w:hAnsiTheme="minorEastAsia" w:cs="仿宋_GB2312"/>
                <w:kern w:val="2"/>
                <w:sz w:val="20"/>
                <w:szCs w:val="22"/>
              </w:rPr>
            </w:pPr>
            <w:r w:rsidRPr="00C4332C">
              <w:rPr>
                <w:rFonts w:ascii="仿宋_GB2312" w:eastAsia="仿宋_GB2312" w:hAnsiTheme="minorEastAsia" w:cs="仿宋_GB2312" w:hint="eastAsia"/>
                <w:sz w:val="20"/>
              </w:rPr>
              <w:t>（八）发生其他不宜保留荣誉称号行为的。</w:t>
            </w:r>
          </w:p>
          <w:p w:rsidR="00632F8D" w:rsidRPr="00C4332C" w:rsidRDefault="00632F8D">
            <w:pPr>
              <w:spacing w:line="260" w:lineRule="exact"/>
              <w:rPr>
                <w:rFonts w:ascii="仿宋_GB2312" w:eastAsia="仿宋_GB2312" w:hAnsiTheme="minorEastAsia" w:cs="仿宋_GB2312"/>
                <w:b/>
                <w:kern w:val="2"/>
                <w:sz w:val="20"/>
                <w:szCs w:val="22"/>
              </w:rPr>
            </w:pPr>
            <w:r w:rsidRPr="00C4332C">
              <w:rPr>
                <w:rFonts w:ascii="仿宋_GB2312" w:eastAsia="仿宋_GB2312" w:hAnsiTheme="minorEastAsia" w:cs="仿宋_GB2312" w:hint="eastAsia"/>
                <w:b/>
                <w:sz w:val="20"/>
              </w:rPr>
              <w:t>（3）《全国五一劳动奖状全国五一劳动奖章全国工人先锋号评选管理工作暂行办法》（</w:t>
            </w:r>
            <w:proofErr w:type="gramStart"/>
            <w:r w:rsidRPr="00C4332C">
              <w:rPr>
                <w:rFonts w:ascii="仿宋_GB2312" w:eastAsia="仿宋_GB2312" w:hAnsiTheme="minorEastAsia" w:cs="仿宋_GB2312" w:hint="eastAsia"/>
                <w:b/>
                <w:sz w:val="20"/>
              </w:rPr>
              <w:t>总工发</w:t>
            </w:r>
            <w:proofErr w:type="gramEnd"/>
            <w:r w:rsidRPr="00C4332C">
              <w:rPr>
                <w:rFonts w:ascii="仿宋_GB2312" w:eastAsia="仿宋_GB2312" w:hAnsiTheme="minorEastAsia" w:cs="仿宋_GB2312" w:hint="eastAsia"/>
                <w:b/>
                <w:sz w:val="20"/>
              </w:rPr>
              <w:t>〔2011〕77号）</w:t>
            </w:r>
          </w:p>
          <w:p w:rsidR="00632F8D" w:rsidRPr="00C4332C" w:rsidRDefault="00632F8D">
            <w:pPr>
              <w:spacing w:line="260" w:lineRule="exact"/>
              <w:rPr>
                <w:rFonts w:ascii="仿宋_GB2312" w:eastAsia="仿宋_GB2312" w:hAnsiTheme="minorEastAsia" w:cs="仿宋_GB2312"/>
                <w:kern w:val="2"/>
                <w:sz w:val="20"/>
                <w:szCs w:val="22"/>
              </w:rPr>
            </w:pPr>
            <w:r w:rsidRPr="00C4332C">
              <w:rPr>
                <w:rFonts w:ascii="仿宋_GB2312" w:eastAsia="仿宋_GB2312" w:hAnsiTheme="minorEastAsia" w:cs="仿宋_GB2312" w:hint="eastAsia"/>
                <w:sz w:val="20"/>
              </w:rPr>
              <w:t>第七条评选全国五一劳动奖状、全国五一劳动奖章、全国工人先锋号要面向基层、面向一线职工，坚持公开、公平、公正的原则，严格推荐评选审批程序，接受群众监督。</w:t>
            </w:r>
          </w:p>
          <w:p w:rsidR="00632F8D" w:rsidRPr="00C4332C" w:rsidRDefault="00632F8D">
            <w:pPr>
              <w:spacing w:line="260" w:lineRule="exact"/>
              <w:rPr>
                <w:rFonts w:ascii="仿宋_GB2312" w:eastAsia="仿宋_GB2312" w:hAnsiTheme="minorEastAsia" w:cs="仿宋_GB2312"/>
                <w:kern w:val="2"/>
                <w:sz w:val="20"/>
                <w:szCs w:val="22"/>
              </w:rPr>
            </w:pPr>
            <w:r w:rsidRPr="00C4332C">
              <w:rPr>
                <w:rFonts w:ascii="仿宋_GB2312" w:eastAsia="仿宋_GB2312" w:hAnsiTheme="minorEastAsia" w:cs="仿宋_GB2312" w:hint="eastAsia"/>
                <w:sz w:val="20"/>
              </w:rPr>
              <w:t>（一）全国五一劳动奖状、全国五一劳动奖章、全国工人先锋号获得者应自下而上产生，须经所在单位民主推荐、职工（代表）大会或居民（代表）会议讨论通过，上级工会审核同意，中华全国总工会评审表彰工作领导小组审查、书记处审批等程序，并在一定范围内公示。</w:t>
            </w:r>
          </w:p>
          <w:p w:rsidR="00632F8D" w:rsidRPr="00C4332C" w:rsidRDefault="00632F8D">
            <w:pPr>
              <w:spacing w:line="260" w:lineRule="exact"/>
              <w:rPr>
                <w:rFonts w:ascii="仿宋_GB2312" w:eastAsia="仿宋_GB2312" w:hAnsiTheme="minorEastAsia" w:cs="仿宋_GB2312"/>
                <w:kern w:val="2"/>
                <w:sz w:val="20"/>
                <w:szCs w:val="22"/>
              </w:rPr>
            </w:pPr>
            <w:r w:rsidRPr="00C4332C">
              <w:rPr>
                <w:rFonts w:ascii="仿宋_GB2312" w:eastAsia="仿宋_GB2312" w:hAnsiTheme="minorEastAsia" w:cs="仿宋_GB2312" w:hint="eastAsia"/>
                <w:sz w:val="20"/>
              </w:rPr>
              <w:t>（二）申报全国五一劳动奖状的企业和申报全国五一劳动奖章的企业负责人，须经当地县（市）以上工商、税务（国税、地税）、劳动保障、安全监察、环境保护、人口计生等部门审查同意。国有和国有控股企业及其负责人还要经过审计、纪检、监察等部门审查同意。申报全国五一劳动奖章的党政机关和社会团体领导干部，要按照干部管理权限，征得有关部门同意。</w:t>
            </w:r>
          </w:p>
          <w:p w:rsidR="00632F8D" w:rsidRPr="00C4332C" w:rsidRDefault="00632F8D">
            <w:pPr>
              <w:spacing w:line="260" w:lineRule="exact"/>
              <w:rPr>
                <w:rFonts w:ascii="仿宋_GB2312" w:eastAsia="仿宋_GB2312" w:hAnsiTheme="minorEastAsia" w:cs="仿宋_GB2312"/>
                <w:kern w:val="2"/>
                <w:sz w:val="20"/>
                <w:szCs w:val="22"/>
              </w:rPr>
            </w:pPr>
            <w:r w:rsidRPr="00C4332C">
              <w:rPr>
                <w:rFonts w:ascii="仿宋_GB2312" w:eastAsia="仿宋_GB2312" w:hAnsiTheme="minorEastAsia" w:cs="仿宋_GB2312" w:hint="eastAsia"/>
                <w:sz w:val="20"/>
              </w:rPr>
              <w:t>（三）党政机关和社会团体中的司局级（含）以上领导干部以及由中央组织部管理的企事业单位负责人，不作为全国五一劳动奖章推荐对象。</w:t>
            </w:r>
          </w:p>
          <w:p w:rsidR="00632F8D" w:rsidRPr="00C4332C" w:rsidRDefault="00632F8D" w:rsidP="00C4332C">
            <w:pPr>
              <w:spacing w:line="260" w:lineRule="exact"/>
              <w:rPr>
                <w:rFonts w:ascii="仿宋_GB2312" w:eastAsia="仿宋_GB2312" w:hAnsiTheme="minorEastAsia" w:cs="仿宋_GB2312"/>
                <w:spacing w:val="4"/>
                <w:kern w:val="2"/>
                <w:sz w:val="20"/>
                <w:szCs w:val="22"/>
              </w:rPr>
            </w:pPr>
            <w:r w:rsidRPr="00C4332C">
              <w:rPr>
                <w:rFonts w:ascii="仿宋_GB2312" w:eastAsia="仿宋_GB2312" w:hAnsiTheme="minorEastAsia" w:cs="仿宋_GB2312" w:hint="eastAsia"/>
                <w:sz w:val="20"/>
              </w:rPr>
              <w:t>（四）有拖欠职工工资，欠缴职工养老、工伤、医疗、失业、生育保险，违反国家计划生育政策，未组建工会，未建立职代会和集体合同制度，劳动关系不和谐，能源消耗超标，环境污染严重等情形之一的企业和企业负责人当年不得申报全国五一劳动奖状、全国五一劳动奖章。发生安全生产事故、严重职业危害或群体性事件的企业和企业负责人自事发起三年内不得申报全国五一劳动奖状、全国五一劳动奖章。</w:t>
            </w:r>
          </w:p>
        </w:tc>
        <w:tc>
          <w:tcPr>
            <w:tcW w:w="2126" w:type="dxa"/>
            <w:vAlign w:val="center"/>
          </w:tcPr>
          <w:p w:rsidR="00632F8D" w:rsidRPr="00C4332C" w:rsidRDefault="00632F8D" w:rsidP="00DD0C8A">
            <w:pPr>
              <w:spacing w:line="320" w:lineRule="exact"/>
              <w:jc w:val="center"/>
              <w:rPr>
                <w:rFonts w:ascii="黑体" w:eastAsia="黑体" w:hAnsi="黑体" w:cs="仿宋_GB2312"/>
                <w:szCs w:val="21"/>
              </w:rPr>
            </w:pPr>
            <w:r w:rsidRPr="00C4332C">
              <w:rPr>
                <w:rFonts w:ascii="黑体" w:eastAsia="黑体" w:hAnsi="黑体" w:cs="仿宋_GB2312" w:hint="eastAsia"/>
                <w:sz w:val="20"/>
              </w:rPr>
              <w:t>宣传、精神文明、工会、共青团、妇联等部门</w:t>
            </w:r>
          </w:p>
        </w:tc>
      </w:tr>
      <w:tr w:rsidR="00632F8D" w:rsidRPr="00C4332C" w:rsidTr="00C4332C">
        <w:trPr>
          <w:trHeight w:val="563"/>
        </w:trPr>
        <w:tc>
          <w:tcPr>
            <w:tcW w:w="817" w:type="dxa"/>
            <w:vAlign w:val="center"/>
          </w:tcPr>
          <w:p w:rsidR="00632F8D" w:rsidRPr="00C4332C" w:rsidRDefault="00632F8D" w:rsidP="00C4332C">
            <w:pPr>
              <w:jc w:val="center"/>
              <w:rPr>
                <w:rFonts w:ascii="黑体" w:eastAsia="黑体" w:hAnsi="黑体" w:cs="仿宋_GB2312"/>
                <w:kern w:val="2"/>
                <w:sz w:val="21"/>
                <w:szCs w:val="21"/>
              </w:rPr>
            </w:pPr>
            <w:r w:rsidRPr="00C4332C">
              <w:rPr>
                <w:rFonts w:ascii="黑体" w:eastAsia="黑体" w:hAnsi="黑体" w:cs="仿宋_GB2312" w:hint="eastAsia"/>
                <w:szCs w:val="21"/>
              </w:rPr>
              <w:lastRenderedPageBreak/>
              <w:t>序号</w:t>
            </w:r>
          </w:p>
        </w:tc>
        <w:tc>
          <w:tcPr>
            <w:tcW w:w="2268" w:type="dxa"/>
            <w:vAlign w:val="center"/>
          </w:tcPr>
          <w:p w:rsidR="00632F8D" w:rsidRPr="00C4332C" w:rsidRDefault="00632F8D" w:rsidP="00C4332C">
            <w:pPr>
              <w:jc w:val="center"/>
              <w:rPr>
                <w:rFonts w:ascii="黑体" w:eastAsia="黑体" w:hAnsi="黑体" w:cs="仿宋_GB2312"/>
                <w:kern w:val="2"/>
                <w:sz w:val="21"/>
                <w:szCs w:val="21"/>
              </w:rPr>
            </w:pPr>
            <w:r w:rsidRPr="00C4332C">
              <w:rPr>
                <w:rFonts w:ascii="黑体" w:eastAsia="黑体" w:hAnsi="黑体" w:cs="仿宋_GB2312" w:hint="eastAsia"/>
                <w:szCs w:val="21"/>
              </w:rPr>
              <w:t>联合惩戒措施</w:t>
            </w:r>
          </w:p>
        </w:tc>
        <w:tc>
          <w:tcPr>
            <w:tcW w:w="9356" w:type="dxa"/>
            <w:vAlign w:val="center"/>
          </w:tcPr>
          <w:p w:rsidR="00632F8D" w:rsidRPr="00C4332C" w:rsidRDefault="00632F8D" w:rsidP="00C4332C">
            <w:pPr>
              <w:spacing w:line="220" w:lineRule="exact"/>
              <w:jc w:val="center"/>
              <w:rPr>
                <w:rFonts w:ascii="仿宋_GB2312" w:eastAsia="仿宋_GB2312" w:hAnsiTheme="minorEastAsia" w:cs="仿宋_GB2312"/>
                <w:spacing w:val="4"/>
                <w:kern w:val="2"/>
                <w:sz w:val="20"/>
                <w:szCs w:val="22"/>
              </w:rPr>
            </w:pPr>
            <w:r w:rsidRPr="00C4332C">
              <w:rPr>
                <w:rFonts w:ascii="黑体" w:eastAsia="黑体" w:hAnsi="黑体" w:cs="仿宋_GB2312" w:hint="eastAsia"/>
                <w:szCs w:val="21"/>
              </w:rPr>
              <w:t>所对应法律法规具体条款</w:t>
            </w:r>
          </w:p>
        </w:tc>
        <w:tc>
          <w:tcPr>
            <w:tcW w:w="2126" w:type="dxa"/>
            <w:vAlign w:val="center"/>
          </w:tcPr>
          <w:p w:rsidR="00632F8D" w:rsidRPr="00C4332C" w:rsidRDefault="00632F8D">
            <w:pPr>
              <w:spacing w:line="320" w:lineRule="exact"/>
              <w:jc w:val="center"/>
              <w:rPr>
                <w:rFonts w:ascii="黑体" w:eastAsia="黑体" w:hAnsi="黑体" w:cs="仿宋_GB2312"/>
                <w:kern w:val="2"/>
                <w:sz w:val="21"/>
                <w:szCs w:val="21"/>
              </w:rPr>
            </w:pPr>
            <w:r w:rsidRPr="00C4332C">
              <w:rPr>
                <w:rFonts w:ascii="黑体" w:eastAsia="黑体" w:hAnsi="黑体" w:cs="仿宋_GB2312" w:hint="eastAsia"/>
                <w:szCs w:val="21"/>
              </w:rPr>
              <w:t>实施部门</w:t>
            </w:r>
          </w:p>
        </w:tc>
      </w:tr>
      <w:tr w:rsidR="00632F8D" w:rsidRPr="00C4332C" w:rsidTr="00C4332C">
        <w:trPr>
          <w:trHeight w:val="7645"/>
        </w:trPr>
        <w:tc>
          <w:tcPr>
            <w:tcW w:w="817" w:type="dxa"/>
            <w:vAlign w:val="center"/>
          </w:tcPr>
          <w:p w:rsidR="00632F8D" w:rsidRPr="00C4332C" w:rsidRDefault="00E6241A" w:rsidP="00C4332C">
            <w:pPr>
              <w:jc w:val="center"/>
              <w:rPr>
                <w:rFonts w:ascii="黑体" w:eastAsia="黑体" w:hAnsi="黑体" w:cs="仿宋_GB2312"/>
                <w:kern w:val="2"/>
                <w:sz w:val="21"/>
                <w:szCs w:val="21"/>
              </w:rPr>
            </w:pPr>
            <w:r>
              <w:rPr>
                <w:rFonts w:ascii="黑体" w:eastAsia="黑体" w:hAnsi="黑体" w:cs="仿宋_GB2312" w:hint="eastAsia"/>
                <w:szCs w:val="21"/>
              </w:rPr>
              <w:t>29</w:t>
            </w:r>
          </w:p>
        </w:tc>
        <w:tc>
          <w:tcPr>
            <w:tcW w:w="2268" w:type="dxa"/>
            <w:vAlign w:val="center"/>
          </w:tcPr>
          <w:p w:rsidR="00632F8D" w:rsidRPr="00C4332C" w:rsidRDefault="00632F8D">
            <w:pPr>
              <w:jc w:val="left"/>
              <w:rPr>
                <w:rFonts w:ascii="黑体" w:eastAsia="黑体" w:hAnsi="黑体" w:cs="仿宋_GB2312"/>
                <w:kern w:val="2"/>
                <w:sz w:val="21"/>
                <w:szCs w:val="21"/>
              </w:rPr>
            </w:pPr>
            <w:r w:rsidRPr="00C4332C">
              <w:rPr>
                <w:rFonts w:ascii="黑体" w:eastAsia="黑体" w:hAnsi="黑体" w:cs="仿宋_GB2312" w:hint="eastAsia"/>
                <w:sz w:val="20"/>
              </w:rPr>
              <w:t>限制在事业单位的相关任职</w:t>
            </w:r>
          </w:p>
        </w:tc>
        <w:tc>
          <w:tcPr>
            <w:tcW w:w="9356" w:type="dxa"/>
            <w:vAlign w:val="center"/>
          </w:tcPr>
          <w:p w:rsidR="00632F8D" w:rsidRPr="00C4332C" w:rsidRDefault="00632F8D" w:rsidP="00C4332C">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1）《中央编办关于批转＜事业单位、社会团体及企业等组织利用国有资产举办事业单位设立登记办法（试行）的通知＞》（中央编办发</w:t>
            </w: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2015</w:t>
            </w: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132号）</w:t>
            </w:r>
          </w:p>
          <w:p w:rsidR="00632F8D" w:rsidRPr="00C4332C" w:rsidRDefault="00632F8D"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第四条登记事项要求：</w:t>
            </w:r>
          </w:p>
          <w:p w:rsidR="00632F8D" w:rsidRPr="00C4332C" w:rsidRDefault="00632F8D"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一）名称。事业单位一般只使用一个具有唯一性的名称；经政府或者有关部门批准的教育、卫生等机构，以批复的名称申请登记：未经有关部门批准，事业单位名称不得冠国家机关、政党名称；冠行政区划或举办单位名称的，应当</w:t>
            </w:r>
          </w:p>
          <w:p w:rsidR="00632F8D" w:rsidRPr="00C4332C" w:rsidRDefault="00632F8D"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在行政区划或举办单位名称之后有单独字号：符合《实施细则》第十九、</w:t>
            </w:r>
            <w:r>
              <w:rPr>
                <w:rFonts w:ascii="仿宋_GB2312" w:eastAsia="仿宋_GB2312" w:hAnsiTheme="minorEastAsia" w:cs="仿宋_GB2312" w:hint="eastAsia"/>
                <w:sz w:val="20"/>
              </w:rPr>
              <w:t>二十</w:t>
            </w:r>
            <w:r w:rsidRPr="00C4332C">
              <w:rPr>
                <w:rFonts w:ascii="仿宋_GB2312" w:eastAsia="仿宋_GB2312" w:hAnsiTheme="minorEastAsia" w:cs="仿宋_GB2312" w:hint="eastAsia"/>
                <w:sz w:val="20"/>
              </w:rPr>
              <w:t>、</w:t>
            </w:r>
            <w:r>
              <w:rPr>
                <w:rFonts w:ascii="仿宋_GB2312" w:eastAsia="仿宋_GB2312" w:hAnsiTheme="minorEastAsia" w:cs="仿宋_GB2312" w:hint="eastAsia"/>
                <w:sz w:val="20"/>
              </w:rPr>
              <w:t>二十一</w:t>
            </w:r>
            <w:r w:rsidRPr="00C4332C">
              <w:rPr>
                <w:rFonts w:ascii="仿宋_GB2312" w:eastAsia="仿宋_GB2312" w:hAnsi="仿宋_GB2312" w:cs="仿宋_GB2312" w:hint="eastAsia"/>
                <w:sz w:val="20"/>
              </w:rPr>
              <w:t>、</w:t>
            </w:r>
            <w:r>
              <w:rPr>
                <w:rFonts w:ascii="仿宋_GB2312" w:eastAsia="仿宋_GB2312" w:hAnsi="仿宋_GB2312" w:cs="仿宋_GB2312" w:hint="eastAsia"/>
                <w:sz w:val="20"/>
              </w:rPr>
              <w:t>二十二</w:t>
            </w:r>
            <w:r w:rsidRPr="00C4332C">
              <w:rPr>
                <w:rFonts w:ascii="仿宋_GB2312" w:eastAsia="仿宋_GB2312" w:hAnsi="仿宋_GB2312" w:cs="仿宋_GB2312" w:hint="eastAsia"/>
                <w:sz w:val="20"/>
              </w:rPr>
              <w:t>条规定。</w:t>
            </w:r>
          </w:p>
          <w:p w:rsidR="00632F8D" w:rsidRPr="00C4332C" w:rsidRDefault="00632F8D"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（二）住所。中请登记的住所一般不能为住宅；符合《实施细则》第二十五、二十六条规定</w:t>
            </w:r>
          </w:p>
          <w:p w:rsidR="00632F8D" w:rsidRPr="00C4332C" w:rsidRDefault="00632F8D"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（三）宗旨和业务范围。事业单位宗旨应当简明反映举办事业单位的公益性、非营利性目的：符合《实施细则》第二十七、二十八条规定。</w:t>
            </w:r>
          </w:p>
          <w:p w:rsidR="00632F8D" w:rsidRPr="00C4332C" w:rsidRDefault="00632F8D"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（四）法定代表人。应当是具有完全民事行为能力的中国公民，且为该单位主要行政负责人，年龄一般不超过</w:t>
            </w:r>
            <w:r w:rsidRPr="00C4332C">
              <w:rPr>
                <w:rFonts w:ascii="仿宋_GB2312" w:eastAsia="仿宋_GB2312" w:hAnsiTheme="minorEastAsia" w:cs="仿宋_GB2312"/>
                <w:sz w:val="20"/>
              </w:rPr>
              <w:t>70周岁，无不良信用记录。担任过其他机构法定代表人的，在任职期间，该机构无不良信用记录。</w:t>
            </w:r>
          </w:p>
          <w:p w:rsidR="00632F8D" w:rsidRPr="00C4332C" w:rsidRDefault="00632F8D"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党政机关领导干部在职或退休后拟担任法定代表人的，应当符合干部管理有关规定。</w:t>
            </w:r>
          </w:p>
          <w:p w:rsidR="00632F8D" w:rsidRPr="00C4332C" w:rsidRDefault="00632F8D"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（五）经费来源。一般为非财政补助，登记为财政补助，应当提供相关证明。除政府批准合作外，一般不得以境外资助作为日常经费来源。</w:t>
            </w:r>
          </w:p>
          <w:p w:rsidR="00632F8D" w:rsidRPr="00C4332C" w:rsidRDefault="00632F8D"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（六）开办资金。实行确认登记制，申请登记时应当有</w:t>
            </w:r>
            <w:r w:rsidRPr="00C4332C">
              <w:rPr>
                <w:rFonts w:ascii="仿宋_GB2312" w:eastAsia="仿宋_GB2312" w:hAnsiTheme="minorEastAsia" w:cs="仿宋_GB2312"/>
                <w:sz w:val="20"/>
              </w:rPr>
              <w:t>15％以上的举办出资到位。无形资产通过资产评估机构评估计价后可以计入开办资金总额。</w:t>
            </w:r>
          </w:p>
          <w:p w:rsidR="00632F8D" w:rsidRPr="00C4332C" w:rsidRDefault="00632F8D" w:rsidP="00C4332C">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2）《事业单位登记管理暂行条例实施细则》（中央编办发</w:t>
            </w: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2014</w:t>
            </w: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4号）</w:t>
            </w:r>
          </w:p>
          <w:p w:rsidR="00632F8D" w:rsidRPr="00C4332C" w:rsidRDefault="00632F8D"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第三十一条事业单位法定代表人应当具备下列条件：</w:t>
            </w:r>
          </w:p>
          <w:p w:rsidR="00632F8D" w:rsidRPr="00C4332C" w:rsidRDefault="00632F8D"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（一）具有完全民事行为能力的自然人；</w:t>
            </w:r>
          </w:p>
          <w:p w:rsidR="00632F8D" w:rsidRPr="00C4332C" w:rsidRDefault="00632F8D"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（二）该事业单位的主要行政负责人。</w:t>
            </w:r>
          </w:p>
          <w:p w:rsidR="00632F8D" w:rsidRPr="00C4332C" w:rsidRDefault="00632F8D"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违反法律、法规和政策规定产生的事业单位主要行政负责人，不得担任事业单位法定代表人。</w:t>
            </w:r>
          </w:p>
        </w:tc>
        <w:tc>
          <w:tcPr>
            <w:tcW w:w="2126" w:type="dxa"/>
            <w:vAlign w:val="center"/>
          </w:tcPr>
          <w:p w:rsidR="00632F8D" w:rsidRPr="00C4332C" w:rsidRDefault="00632F8D" w:rsidP="00DD0C8A">
            <w:pPr>
              <w:spacing w:line="320" w:lineRule="exact"/>
              <w:jc w:val="center"/>
              <w:rPr>
                <w:rFonts w:ascii="黑体" w:eastAsia="黑体" w:hAnsi="黑体" w:cs="仿宋_GB2312"/>
                <w:sz w:val="20"/>
              </w:rPr>
            </w:pPr>
            <w:r w:rsidRPr="00C4332C">
              <w:rPr>
                <w:rFonts w:ascii="黑体" w:eastAsia="黑体" w:hAnsi="黑体" w:cs="仿宋_GB2312" w:hint="eastAsia"/>
                <w:sz w:val="20"/>
                <w:szCs w:val="22"/>
              </w:rPr>
              <w:t>编制部门</w:t>
            </w:r>
          </w:p>
        </w:tc>
      </w:tr>
      <w:tr w:rsidR="00632F8D" w:rsidRPr="00C4332C" w:rsidTr="00C1702F">
        <w:trPr>
          <w:trHeight w:val="563"/>
        </w:trPr>
        <w:tc>
          <w:tcPr>
            <w:tcW w:w="817" w:type="dxa"/>
            <w:vAlign w:val="center"/>
          </w:tcPr>
          <w:p w:rsidR="00632F8D" w:rsidRPr="00C4332C" w:rsidRDefault="00632F8D" w:rsidP="00C4332C">
            <w:pPr>
              <w:jc w:val="center"/>
              <w:rPr>
                <w:rFonts w:ascii="黑体" w:eastAsia="黑体" w:hAnsi="黑体" w:cs="仿宋_GB2312"/>
                <w:kern w:val="2"/>
                <w:sz w:val="21"/>
                <w:szCs w:val="21"/>
              </w:rPr>
            </w:pPr>
            <w:r w:rsidRPr="00C4332C">
              <w:rPr>
                <w:rFonts w:ascii="黑体" w:eastAsia="黑体" w:hAnsi="黑体" w:cs="仿宋_GB2312" w:hint="eastAsia"/>
                <w:szCs w:val="21"/>
              </w:rPr>
              <w:lastRenderedPageBreak/>
              <w:t>序号</w:t>
            </w:r>
          </w:p>
        </w:tc>
        <w:tc>
          <w:tcPr>
            <w:tcW w:w="2268" w:type="dxa"/>
            <w:vAlign w:val="center"/>
          </w:tcPr>
          <w:p w:rsidR="00632F8D" w:rsidRPr="00C4332C" w:rsidRDefault="00632F8D" w:rsidP="00C4332C">
            <w:pPr>
              <w:jc w:val="center"/>
              <w:rPr>
                <w:rFonts w:ascii="黑体" w:eastAsia="黑体" w:hAnsi="黑体" w:cs="仿宋_GB2312"/>
                <w:kern w:val="2"/>
                <w:sz w:val="21"/>
                <w:szCs w:val="21"/>
              </w:rPr>
            </w:pPr>
            <w:r w:rsidRPr="00C4332C">
              <w:rPr>
                <w:rFonts w:ascii="黑体" w:eastAsia="黑体" w:hAnsi="黑体" w:cs="仿宋_GB2312" w:hint="eastAsia"/>
                <w:szCs w:val="21"/>
              </w:rPr>
              <w:t>联合惩戒措施</w:t>
            </w:r>
          </w:p>
        </w:tc>
        <w:tc>
          <w:tcPr>
            <w:tcW w:w="9356" w:type="dxa"/>
            <w:vAlign w:val="center"/>
          </w:tcPr>
          <w:p w:rsidR="00632F8D" w:rsidRPr="00C4332C" w:rsidRDefault="00632F8D" w:rsidP="00C4332C">
            <w:pPr>
              <w:spacing w:line="220" w:lineRule="exact"/>
              <w:jc w:val="center"/>
              <w:rPr>
                <w:rFonts w:ascii="仿宋_GB2312" w:eastAsia="仿宋_GB2312" w:hAnsiTheme="minorEastAsia" w:cs="仿宋_GB2312"/>
                <w:spacing w:val="4"/>
                <w:kern w:val="2"/>
                <w:sz w:val="20"/>
                <w:szCs w:val="22"/>
              </w:rPr>
            </w:pPr>
            <w:r w:rsidRPr="00C4332C">
              <w:rPr>
                <w:rFonts w:ascii="黑体" w:eastAsia="黑体" w:hAnsi="黑体" w:cs="仿宋_GB2312" w:hint="eastAsia"/>
                <w:szCs w:val="21"/>
              </w:rPr>
              <w:t>所对应法律法规具体条款</w:t>
            </w:r>
          </w:p>
        </w:tc>
        <w:tc>
          <w:tcPr>
            <w:tcW w:w="2126" w:type="dxa"/>
            <w:vAlign w:val="center"/>
          </w:tcPr>
          <w:p w:rsidR="00632F8D" w:rsidRPr="00C4332C" w:rsidRDefault="00632F8D">
            <w:pPr>
              <w:spacing w:line="320" w:lineRule="exact"/>
              <w:jc w:val="center"/>
              <w:rPr>
                <w:rFonts w:ascii="黑体" w:eastAsia="黑体" w:hAnsi="黑体" w:cs="仿宋_GB2312"/>
                <w:kern w:val="2"/>
                <w:sz w:val="21"/>
                <w:szCs w:val="21"/>
              </w:rPr>
            </w:pPr>
            <w:r w:rsidRPr="00C4332C">
              <w:rPr>
                <w:rFonts w:ascii="黑体" w:eastAsia="黑体" w:hAnsi="黑体" w:cs="仿宋_GB2312" w:hint="eastAsia"/>
                <w:szCs w:val="21"/>
              </w:rPr>
              <w:t>实施部门</w:t>
            </w:r>
          </w:p>
        </w:tc>
      </w:tr>
      <w:tr w:rsidR="00632F8D" w:rsidRPr="00C4332C" w:rsidTr="00C4332C">
        <w:trPr>
          <w:trHeight w:val="7645"/>
        </w:trPr>
        <w:tc>
          <w:tcPr>
            <w:tcW w:w="817" w:type="dxa"/>
            <w:vAlign w:val="center"/>
          </w:tcPr>
          <w:p w:rsidR="00632F8D" w:rsidRPr="00C4332C" w:rsidRDefault="00E6241A" w:rsidP="00632F8D">
            <w:pPr>
              <w:jc w:val="center"/>
              <w:rPr>
                <w:rFonts w:ascii="黑体" w:eastAsia="黑体" w:hAnsi="黑体" w:cs="仿宋_GB2312"/>
                <w:kern w:val="2"/>
                <w:sz w:val="21"/>
                <w:szCs w:val="21"/>
              </w:rPr>
            </w:pPr>
            <w:r>
              <w:rPr>
                <w:rFonts w:ascii="黑体" w:eastAsia="黑体" w:hAnsi="黑体" w:cs="仿宋_GB2312" w:hint="eastAsia"/>
                <w:szCs w:val="21"/>
              </w:rPr>
              <w:t>30</w:t>
            </w:r>
          </w:p>
        </w:tc>
        <w:tc>
          <w:tcPr>
            <w:tcW w:w="2268" w:type="dxa"/>
            <w:vAlign w:val="center"/>
          </w:tcPr>
          <w:p w:rsidR="00632F8D" w:rsidRPr="00C4332C" w:rsidRDefault="00632F8D" w:rsidP="00CC2882">
            <w:pPr>
              <w:jc w:val="left"/>
              <w:rPr>
                <w:rFonts w:ascii="黑体" w:eastAsia="黑体" w:hAnsi="黑体" w:cs="仿宋_GB2312"/>
                <w:sz w:val="20"/>
              </w:rPr>
            </w:pPr>
            <w:r w:rsidRPr="00C4332C">
              <w:rPr>
                <w:rFonts w:ascii="黑体" w:eastAsia="黑体" w:hAnsi="黑体" w:cs="仿宋_GB2312" w:hint="eastAsia"/>
                <w:sz w:val="20"/>
              </w:rPr>
              <w:t>限制在生产经营单位的相关任职</w:t>
            </w:r>
          </w:p>
        </w:tc>
        <w:tc>
          <w:tcPr>
            <w:tcW w:w="9356" w:type="dxa"/>
            <w:vAlign w:val="center"/>
          </w:tcPr>
          <w:p w:rsidR="00632F8D" w:rsidRPr="00C4332C" w:rsidRDefault="00632F8D" w:rsidP="00C4332C">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1）《中华人民共和国安全生产法》（中华人民共和国主席令第13号）</w:t>
            </w:r>
          </w:p>
          <w:p w:rsidR="00632F8D" w:rsidRPr="00C4332C" w:rsidRDefault="00632F8D"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八十九条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贵任：构成犯罪的，依照刑法有关规定追究刑事</w:t>
            </w:r>
            <w:r w:rsidR="00400F7E" w:rsidRPr="00400F7E">
              <w:rPr>
                <w:rFonts w:ascii="仿宋_GB2312" w:eastAsia="仿宋_GB2312" w:hAnsiTheme="minorEastAsia" w:cs="仿宋_GB2312" w:hint="eastAsia"/>
                <w:sz w:val="20"/>
              </w:rPr>
              <w:t>责</w:t>
            </w:r>
            <w:r w:rsidRPr="00C4332C">
              <w:rPr>
                <w:rFonts w:ascii="仿宋_GB2312" w:eastAsia="仿宋_GB2312" w:hAnsiTheme="minorEastAsia" w:cs="仿宋_GB2312" w:hint="eastAsia"/>
                <w:sz w:val="20"/>
              </w:rPr>
              <w:t>任。</w:t>
            </w:r>
          </w:p>
          <w:p w:rsidR="00632F8D" w:rsidRPr="00C4332C" w:rsidRDefault="00632F8D"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对有前款违法行为的机构，吊销其相应资质。</w:t>
            </w:r>
          </w:p>
          <w:p w:rsidR="00632F8D" w:rsidRPr="00C4332C" w:rsidRDefault="00632F8D"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九十条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rsidR="00632F8D" w:rsidRPr="00C4332C" w:rsidRDefault="00632F8D"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有前款违法行为，导致发生生产安全事故的，对生产经营单位的主要负责人给予撤职处分，对个人经营的投资人处二万元以上二十万元以下的罚款：构成犯罪的，依照刑法有关规定追究刑事责任。</w:t>
            </w:r>
          </w:p>
          <w:p w:rsidR="00632F8D" w:rsidRPr="00C4332C" w:rsidRDefault="00632F8D"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第九十一条生产经营单位的主要负责人未履行本法规定的安全生产管理职责的，责令限期改正；逾期未改正的，处二万元以上五万元以下的罚款，责令生产经营单位停产停业整顿。</w:t>
            </w:r>
          </w:p>
          <w:p w:rsidR="00632F8D" w:rsidRPr="00C4332C" w:rsidRDefault="00632F8D"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生产经营单位的主要负责人有前款违法行为，导致发生生产安全事故的，给予撤职处分；构成犯罪的，依照刑法有关规定追究刑事责任。</w:t>
            </w:r>
          </w:p>
          <w:p w:rsidR="00632F8D" w:rsidRPr="00C4332C" w:rsidRDefault="00632F8D"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rsidR="00632F8D" w:rsidRPr="00C4332C" w:rsidRDefault="00632F8D" w:rsidP="00C4332C">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2）《安全评价机构管理规定》（国家安全生产监督管理总局令第22号）</w:t>
            </w:r>
          </w:p>
          <w:p w:rsidR="00632F8D" w:rsidRPr="00C4332C" w:rsidRDefault="00632F8D"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第八条安全评价机构申请甲级资质，应当具备下列条件：</w:t>
            </w:r>
          </w:p>
          <w:p w:rsidR="00632F8D" w:rsidRPr="00C4332C" w:rsidRDefault="00632F8D"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（一）具有法人资格，固定资产</w:t>
            </w:r>
            <w:r w:rsidRPr="00C4332C">
              <w:rPr>
                <w:rFonts w:ascii="仿宋_GB2312" w:eastAsia="仿宋_GB2312" w:hAnsiTheme="minorEastAsia" w:cs="仿宋_GB2312"/>
                <w:sz w:val="20"/>
              </w:rPr>
              <w:t>400万元以上：</w:t>
            </w:r>
          </w:p>
          <w:p w:rsidR="00632F8D" w:rsidRPr="00C4332C" w:rsidRDefault="00632F8D"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（二）有与其开展工作相适应的固定工作场所和设施、设备，具有必要的技术支撑条件；</w:t>
            </w:r>
          </w:p>
          <w:p w:rsidR="00632F8D" w:rsidRPr="00C4332C" w:rsidRDefault="00632F8D"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（三）取得安全评价机构乙级资质</w:t>
            </w:r>
            <w:r w:rsidRPr="00C4332C">
              <w:rPr>
                <w:rFonts w:ascii="仿宋_GB2312" w:eastAsia="仿宋_GB2312" w:hAnsiTheme="minorEastAsia" w:cs="仿宋_GB2312"/>
                <w:sz w:val="20"/>
              </w:rPr>
              <w:t>3年以上，且没有违法行为记录。</w:t>
            </w:r>
          </w:p>
          <w:p w:rsidR="00632F8D" w:rsidRPr="00C4332C" w:rsidRDefault="00632F8D" w:rsidP="00C4332C">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3）《中华人民共和国公司法</w:t>
            </w:r>
            <w:r w:rsidRPr="00C4332C">
              <w:rPr>
                <w:rFonts w:ascii="仿宋_GB2312" w:eastAsia="仿宋_GB2312" w:hAnsiTheme="minorEastAsia" w:cs="仿宋_GB2312" w:hint="eastAsia"/>
                <w:b/>
                <w:sz w:val="20"/>
              </w:rPr>
              <w:t>》</w:t>
            </w:r>
          </w:p>
          <w:p w:rsidR="00632F8D" w:rsidRPr="00C4332C" w:rsidRDefault="00632F8D"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第一百四十六条有下列情形之一的，不得担任公司的董事、监事、高级管理人员：</w:t>
            </w:r>
          </w:p>
          <w:p w:rsidR="00632F8D" w:rsidRPr="00C4332C" w:rsidRDefault="00632F8D"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（一）无民事行为能力或者限制民事行为能力；</w:t>
            </w:r>
          </w:p>
          <w:p w:rsidR="00632F8D" w:rsidRPr="00C4332C" w:rsidRDefault="00632F8D" w:rsidP="00C4332C">
            <w:pPr>
              <w:spacing w:line="260" w:lineRule="exact"/>
              <w:rPr>
                <w:rFonts w:ascii="仿宋_GB2312" w:eastAsia="仿宋_GB2312" w:hAnsiTheme="minorEastAsia" w:cs="仿宋_GB2312"/>
                <w:spacing w:val="4"/>
                <w:kern w:val="2"/>
                <w:sz w:val="20"/>
                <w:szCs w:val="22"/>
              </w:rPr>
            </w:pPr>
            <w:r w:rsidRPr="00C4332C">
              <w:rPr>
                <w:rFonts w:ascii="仿宋_GB2312" w:eastAsia="仿宋_GB2312" w:hAnsiTheme="minorEastAsia" w:cs="仿宋_GB2312" w:hint="eastAsia"/>
                <w:sz w:val="20"/>
              </w:rPr>
              <w:t>（二）因贪污、贿赂、侵占财产、挪用财产或者破坏社会主义市场经济秩序，被判处刑罚，执行期满未逾五年，或者因犯罪被剥夺政治权利，执行期满未逾五年；</w:t>
            </w:r>
          </w:p>
        </w:tc>
        <w:tc>
          <w:tcPr>
            <w:tcW w:w="2126" w:type="dxa"/>
            <w:vAlign w:val="center"/>
          </w:tcPr>
          <w:p w:rsidR="00632F8D" w:rsidRPr="00C4332C" w:rsidRDefault="00632F8D" w:rsidP="00DD0C8A">
            <w:pPr>
              <w:spacing w:line="320" w:lineRule="exact"/>
              <w:jc w:val="center"/>
              <w:rPr>
                <w:rFonts w:ascii="黑体" w:eastAsia="黑体" w:hAnsi="黑体" w:cs="仿宋_GB2312"/>
                <w:sz w:val="20"/>
              </w:rPr>
            </w:pPr>
            <w:r w:rsidRPr="00C4332C">
              <w:rPr>
                <w:rFonts w:ascii="黑体" w:eastAsia="黑体" w:hAnsi="黑体" w:cs="仿宋_GB2312" w:hint="eastAsia"/>
                <w:sz w:val="20"/>
                <w:szCs w:val="22"/>
              </w:rPr>
              <w:t>市</w:t>
            </w:r>
            <w:bookmarkStart w:id="2" w:name="_GoBack"/>
            <w:bookmarkEnd w:id="2"/>
            <w:r w:rsidRPr="00C4332C">
              <w:rPr>
                <w:rFonts w:ascii="黑体" w:eastAsia="黑体" w:hAnsi="黑体" w:cs="仿宋_GB2312" w:hint="eastAsia"/>
                <w:sz w:val="20"/>
                <w:szCs w:val="22"/>
              </w:rPr>
              <w:t>场监管、应急管理等部门</w:t>
            </w:r>
          </w:p>
        </w:tc>
      </w:tr>
      <w:tr w:rsidR="00632F8D" w:rsidRPr="00C4332C" w:rsidTr="00C1702F">
        <w:trPr>
          <w:trHeight w:val="576"/>
        </w:trPr>
        <w:tc>
          <w:tcPr>
            <w:tcW w:w="817" w:type="dxa"/>
            <w:vAlign w:val="center"/>
          </w:tcPr>
          <w:p w:rsidR="00632F8D" w:rsidRPr="00C4332C" w:rsidRDefault="00632F8D" w:rsidP="00C4332C">
            <w:pPr>
              <w:jc w:val="center"/>
              <w:rPr>
                <w:rFonts w:ascii="黑体" w:eastAsia="黑体" w:hAnsi="黑体" w:cs="仿宋_GB2312"/>
                <w:kern w:val="2"/>
                <w:sz w:val="21"/>
                <w:szCs w:val="21"/>
              </w:rPr>
            </w:pPr>
            <w:r w:rsidRPr="00C4332C">
              <w:rPr>
                <w:rFonts w:ascii="黑体" w:eastAsia="黑体" w:hAnsi="黑体" w:cs="仿宋_GB2312" w:hint="eastAsia"/>
                <w:szCs w:val="21"/>
              </w:rPr>
              <w:lastRenderedPageBreak/>
              <w:t>序号</w:t>
            </w:r>
          </w:p>
        </w:tc>
        <w:tc>
          <w:tcPr>
            <w:tcW w:w="2268" w:type="dxa"/>
            <w:vAlign w:val="center"/>
          </w:tcPr>
          <w:p w:rsidR="00632F8D" w:rsidRPr="00C4332C" w:rsidRDefault="00632F8D" w:rsidP="00C4332C">
            <w:pPr>
              <w:jc w:val="center"/>
              <w:rPr>
                <w:rFonts w:ascii="黑体" w:eastAsia="黑体" w:hAnsi="黑体" w:cs="仿宋_GB2312"/>
                <w:kern w:val="2"/>
                <w:sz w:val="21"/>
                <w:szCs w:val="21"/>
              </w:rPr>
            </w:pPr>
            <w:r w:rsidRPr="00C4332C">
              <w:rPr>
                <w:rFonts w:ascii="黑体" w:eastAsia="黑体" w:hAnsi="黑体" w:cs="仿宋_GB2312" w:hint="eastAsia"/>
                <w:szCs w:val="21"/>
              </w:rPr>
              <w:t>联合惩戒措施</w:t>
            </w:r>
          </w:p>
        </w:tc>
        <w:tc>
          <w:tcPr>
            <w:tcW w:w="9356" w:type="dxa"/>
            <w:vAlign w:val="center"/>
          </w:tcPr>
          <w:p w:rsidR="00632F8D" w:rsidRPr="00C4332C" w:rsidRDefault="00632F8D" w:rsidP="00C4332C">
            <w:pPr>
              <w:spacing w:line="220" w:lineRule="exact"/>
              <w:jc w:val="center"/>
              <w:rPr>
                <w:rFonts w:ascii="仿宋_GB2312" w:eastAsia="仿宋_GB2312" w:hAnsiTheme="minorEastAsia" w:cs="仿宋_GB2312"/>
                <w:spacing w:val="4"/>
                <w:kern w:val="2"/>
                <w:sz w:val="20"/>
                <w:szCs w:val="22"/>
              </w:rPr>
            </w:pPr>
            <w:r w:rsidRPr="00C4332C">
              <w:rPr>
                <w:rFonts w:ascii="黑体" w:eastAsia="黑体" w:hAnsi="黑体" w:cs="仿宋_GB2312" w:hint="eastAsia"/>
                <w:szCs w:val="21"/>
              </w:rPr>
              <w:t>所对应法律法规具体条款</w:t>
            </w:r>
          </w:p>
        </w:tc>
        <w:tc>
          <w:tcPr>
            <w:tcW w:w="2126" w:type="dxa"/>
            <w:vAlign w:val="center"/>
          </w:tcPr>
          <w:p w:rsidR="00632F8D" w:rsidRPr="00C4332C" w:rsidRDefault="00632F8D">
            <w:pPr>
              <w:spacing w:line="320" w:lineRule="exact"/>
              <w:jc w:val="center"/>
              <w:rPr>
                <w:rFonts w:ascii="黑体" w:eastAsia="黑体" w:hAnsi="黑体" w:cs="仿宋_GB2312"/>
                <w:kern w:val="2"/>
                <w:sz w:val="21"/>
                <w:szCs w:val="21"/>
              </w:rPr>
            </w:pPr>
            <w:r w:rsidRPr="00C4332C">
              <w:rPr>
                <w:rFonts w:ascii="黑体" w:eastAsia="黑体" w:hAnsi="黑体" w:cs="仿宋_GB2312" w:hint="eastAsia"/>
                <w:szCs w:val="21"/>
              </w:rPr>
              <w:t>实施部门</w:t>
            </w:r>
          </w:p>
        </w:tc>
      </w:tr>
      <w:tr w:rsidR="00632F8D" w:rsidRPr="00C4332C" w:rsidTr="00C4332C">
        <w:trPr>
          <w:trHeight w:val="7631"/>
        </w:trPr>
        <w:tc>
          <w:tcPr>
            <w:tcW w:w="817" w:type="dxa"/>
            <w:vAlign w:val="center"/>
          </w:tcPr>
          <w:p w:rsidR="00632F8D" w:rsidRPr="00C4332C" w:rsidRDefault="00632F8D" w:rsidP="00C4332C">
            <w:pPr>
              <w:jc w:val="center"/>
              <w:rPr>
                <w:rFonts w:ascii="黑体" w:eastAsia="黑体" w:hAnsi="黑体" w:cs="仿宋_GB2312"/>
                <w:kern w:val="2"/>
                <w:sz w:val="21"/>
                <w:szCs w:val="21"/>
              </w:rPr>
            </w:pPr>
          </w:p>
        </w:tc>
        <w:tc>
          <w:tcPr>
            <w:tcW w:w="2268" w:type="dxa"/>
            <w:vAlign w:val="center"/>
          </w:tcPr>
          <w:p w:rsidR="00632F8D" w:rsidRPr="00C4332C" w:rsidRDefault="00632F8D" w:rsidP="00DD0C8A">
            <w:pPr>
              <w:jc w:val="left"/>
              <w:rPr>
                <w:rFonts w:ascii="黑体" w:eastAsia="黑体" w:hAnsi="黑体" w:cs="仿宋_GB2312"/>
                <w:szCs w:val="21"/>
              </w:rPr>
            </w:pPr>
            <w:r w:rsidRPr="00C4332C">
              <w:rPr>
                <w:rFonts w:ascii="黑体" w:eastAsia="黑体" w:hAnsi="黑体" w:cs="仿宋_GB2312" w:hint="eastAsia"/>
                <w:sz w:val="20"/>
              </w:rPr>
              <w:t>限制在生产经营单位的相关任职</w:t>
            </w:r>
          </w:p>
        </w:tc>
        <w:tc>
          <w:tcPr>
            <w:tcW w:w="9356" w:type="dxa"/>
            <w:vAlign w:val="center"/>
          </w:tcPr>
          <w:p w:rsidR="00632F8D" w:rsidRPr="00C4332C" w:rsidRDefault="00632F8D">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（三）担任破产清算的公司、企业的董事或者厂长、经理，对该公司、企业的破产负有个人责任的，自该公司、企业破产清算完结之日起未逾三年；</w:t>
            </w:r>
          </w:p>
          <w:p w:rsidR="00632F8D" w:rsidRPr="00C4332C" w:rsidRDefault="00632F8D"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（四）担任因违法被吊销营业执照、责令关闭的公司、企业的法定代表人，并负有个人责任的，自该公司、</w:t>
            </w:r>
          </w:p>
          <w:p w:rsidR="00632F8D" w:rsidRPr="00C4332C" w:rsidRDefault="00632F8D"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企业被吊销营业执照之日起未逾三年；</w:t>
            </w:r>
          </w:p>
          <w:p w:rsidR="00632F8D" w:rsidRPr="00C4332C" w:rsidRDefault="00632F8D"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（五）个人所负数额较大的债务到期未清偿。</w:t>
            </w:r>
          </w:p>
          <w:p w:rsidR="00632F8D" w:rsidRPr="00C4332C" w:rsidRDefault="00632F8D"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公司违反前款规定选举、委派董事、监事或者聘任高级管理人员的，该选举、委派或者聘任无效。</w:t>
            </w:r>
          </w:p>
          <w:p w:rsidR="00632F8D" w:rsidRPr="00C4332C" w:rsidRDefault="00632F8D"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董事、监事、高级管理人员在任职期间出现本条第一款所列情形的，公司应当解除其职务。</w:t>
            </w:r>
          </w:p>
          <w:p w:rsidR="00632F8D" w:rsidRPr="00C4332C" w:rsidRDefault="00632F8D" w:rsidP="00C4332C">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w:t>
            </w:r>
            <w:r w:rsidRPr="00C4332C">
              <w:rPr>
                <w:rFonts w:ascii="仿宋_GB2312" w:eastAsia="仿宋_GB2312" w:hAnsiTheme="minorEastAsia" w:cs="仿宋_GB2312"/>
                <w:b/>
                <w:sz w:val="20"/>
              </w:rPr>
              <w:t>4）《企业法人法定代表人登记管理规定》</w:t>
            </w:r>
          </w:p>
          <w:p w:rsidR="00632F8D" w:rsidRPr="00C4332C" w:rsidRDefault="00632F8D"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第四条有下列情形之一的，不得担任企业法定代表人，企业登记机关不予核准登记：</w:t>
            </w:r>
          </w:p>
          <w:p w:rsidR="00632F8D" w:rsidRPr="00C4332C" w:rsidRDefault="00632F8D"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（一）无民事行为能力或者限制民事行为能力的。</w:t>
            </w:r>
          </w:p>
          <w:p w:rsidR="00632F8D" w:rsidRPr="00C4332C" w:rsidRDefault="00632F8D"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（二）正在被执行刑罚或者正在被执行刑事强制措施的。</w:t>
            </w:r>
          </w:p>
          <w:p w:rsidR="00632F8D" w:rsidRPr="00C4332C" w:rsidRDefault="00632F8D"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（三）正在被公安机关或者国家安全机关通缉的。</w:t>
            </w:r>
          </w:p>
          <w:p w:rsidR="00632F8D" w:rsidRPr="00C4332C" w:rsidRDefault="00632F8D"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四）因犯有贪污贿赂罪、侵犯财产罪或者破坏社会主义市场经济秩序罪，被判处刑罚，执行期满未逾五年的；因犯有其他罪，被判处刑罚，执行期满未逾三年的；或者因犯罪被判处剥夺政治权利，执行期满未逾五年的。</w:t>
            </w:r>
          </w:p>
          <w:p w:rsidR="00632F8D" w:rsidRPr="00C4332C" w:rsidRDefault="00632F8D"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（五）担任因经营不善破产清算的企业的法定代表人或者董事、经理，并对该企业的破产负有个人责任，自该企业破产清算完结之日起未逾三年的。</w:t>
            </w:r>
          </w:p>
          <w:p w:rsidR="00632F8D" w:rsidRPr="00C4332C" w:rsidRDefault="00632F8D"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（六）担任因违法被吊销营业执照的企业的法定代表人，并对该企业违法行为负有个人责任，自该企业被吊销营业执照之日起未逾三年的。</w:t>
            </w:r>
          </w:p>
          <w:p w:rsidR="00632F8D" w:rsidRPr="00C4332C" w:rsidRDefault="00632F8D"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（七）个人负债数额较大，到期未清偿的。</w:t>
            </w:r>
          </w:p>
          <w:p w:rsidR="00632F8D" w:rsidRPr="00C4332C" w:rsidRDefault="00632F8D" w:rsidP="00C4332C">
            <w:pPr>
              <w:spacing w:line="260" w:lineRule="exact"/>
              <w:rPr>
                <w:rFonts w:ascii="仿宋_GB2312" w:eastAsia="仿宋_GB2312" w:hAnsiTheme="minorEastAsia" w:cs="仿宋_GB2312"/>
                <w:spacing w:val="4"/>
                <w:kern w:val="2"/>
                <w:sz w:val="20"/>
                <w:szCs w:val="22"/>
              </w:rPr>
            </w:pPr>
            <w:r w:rsidRPr="00C4332C">
              <w:rPr>
                <w:rFonts w:ascii="仿宋_GB2312" w:eastAsia="仿宋_GB2312" w:hAnsiTheme="minorEastAsia" w:cs="仿宋_GB2312" w:hint="eastAsia"/>
                <w:sz w:val="20"/>
              </w:rPr>
              <w:t>（八）法律和国务院规定的其他不能担任企业法定代表人的。</w:t>
            </w:r>
          </w:p>
        </w:tc>
        <w:tc>
          <w:tcPr>
            <w:tcW w:w="2126" w:type="dxa"/>
            <w:vAlign w:val="center"/>
          </w:tcPr>
          <w:p w:rsidR="00632F8D" w:rsidRPr="00C4332C" w:rsidRDefault="00632F8D" w:rsidP="00DD0C8A">
            <w:pPr>
              <w:spacing w:line="320" w:lineRule="exact"/>
              <w:jc w:val="center"/>
              <w:rPr>
                <w:rFonts w:ascii="黑体" w:eastAsia="黑体" w:hAnsi="黑体" w:cs="仿宋_GB2312"/>
                <w:szCs w:val="21"/>
              </w:rPr>
            </w:pPr>
            <w:r w:rsidRPr="00C4332C">
              <w:rPr>
                <w:rFonts w:ascii="黑体" w:eastAsia="黑体" w:hAnsi="黑体" w:cs="仿宋_GB2312" w:hint="eastAsia"/>
                <w:sz w:val="20"/>
              </w:rPr>
              <w:t>市场监管、应急管理等部门</w:t>
            </w:r>
          </w:p>
        </w:tc>
      </w:tr>
      <w:tr w:rsidR="00632F8D" w:rsidRPr="00C4332C" w:rsidTr="00C1702F">
        <w:trPr>
          <w:trHeight w:val="563"/>
        </w:trPr>
        <w:tc>
          <w:tcPr>
            <w:tcW w:w="817" w:type="dxa"/>
            <w:vAlign w:val="center"/>
          </w:tcPr>
          <w:p w:rsidR="00632F8D" w:rsidRPr="00C4332C" w:rsidRDefault="00632F8D" w:rsidP="00C4332C">
            <w:pPr>
              <w:jc w:val="center"/>
              <w:rPr>
                <w:rFonts w:ascii="黑体" w:eastAsia="黑体" w:hAnsi="黑体" w:cs="仿宋_GB2312"/>
                <w:kern w:val="2"/>
                <w:sz w:val="21"/>
                <w:szCs w:val="21"/>
              </w:rPr>
            </w:pPr>
            <w:r w:rsidRPr="00C4332C">
              <w:rPr>
                <w:rFonts w:ascii="黑体" w:eastAsia="黑体" w:hAnsi="黑体" w:cs="仿宋_GB2312" w:hint="eastAsia"/>
                <w:szCs w:val="21"/>
              </w:rPr>
              <w:lastRenderedPageBreak/>
              <w:t>序号</w:t>
            </w:r>
          </w:p>
        </w:tc>
        <w:tc>
          <w:tcPr>
            <w:tcW w:w="2268" w:type="dxa"/>
            <w:vAlign w:val="center"/>
          </w:tcPr>
          <w:p w:rsidR="00632F8D" w:rsidRPr="00C4332C" w:rsidRDefault="00632F8D" w:rsidP="00C4332C">
            <w:pPr>
              <w:jc w:val="center"/>
              <w:rPr>
                <w:rFonts w:ascii="黑体" w:eastAsia="黑体" w:hAnsi="黑体" w:cs="仿宋_GB2312"/>
                <w:kern w:val="2"/>
                <w:sz w:val="21"/>
                <w:szCs w:val="21"/>
              </w:rPr>
            </w:pPr>
            <w:r w:rsidRPr="00C4332C">
              <w:rPr>
                <w:rFonts w:ascii="黑体" w:eastAsia="黑体" w:hAnsi="黑体" w:cs="仿宋_GB2312" w:hint="eastAsia"/>
                <w:szCs w:val="21"/>
              </w:rPr>
              <w:t>联合惩戒措施</w:t>
            </w:r>
          </w:p>
        </w:tc>
        <w:tc>
          <w:tcPr>
            <w:tcW w:w="9356" w:type="dxa"/>
            <w:vAlign w:val="center"/>
          </w:tcPr>
          <w:p w:rsidR="00632F8D" w:rsidRPr="00C4332C" w:rsidRDefault="00632F8D" w:rsidP="00C4332C">
            <w:pPr>
              <w:spacing w:line="220" w:lineRule="exact"/>
              <w:jc w:val="center"/>
              <w:rPr>
                <w:rFonts w:ascii="仿宋_GB2312" w:eastAsia="仿宋_GB2312" w:hAnsiTheme="minorEastAsia" w:cs="仿宋_GB2312"/>
                <w:spacing w:val="4"/>
                <w:kern w:val="2"/>
                <w:sz w:val="20"/>
                <w:szCs w:val="22"/>
              </w:rPr>
            </w:pPr>
            <w:r w:rsidRPr="00C4332C">
              <w:rPr>
                <w:rFonts w:ascii="黑体" w:eastAsia="黑体" w:hAnsi="黑体" w:cs="仿宋_GB2312" w:hint="eastAsia"/>
                <w:szCs w:val="21"/>
              </w:rPr>
              <w:t>所对应法律法规具体条款</w:t>
            </w:r>
          </w:p>
        </w:tc>
        <w:tc>
          <w:tcPr>
            <w:tcW w:w="2126" w:type="dxa"/>
            <w:vAlign w:val="center"/>
          </w:tcPr>
          <w:p w:rsidR="00632F8D" w:rsidRPr="00C4332C" w:rsidRDefault="00632F8D">
            <w:pPr>
              <w:spacing w:line="320" w:lineRule="exact"/>
              <w:jc w:val="center"/>
              <w:rPr>
                <w:rFonts w:ascii="黑体" w:eastAsia="黑体" w:hAnsi="黑体" w:cs="仿宋_GB2312"/>
                <w:kern w:val="2"/>
                <w:sz w:val="21"/>
                <w:szCs w:val="21"/>
              </w:rPr>
            </w:pPr>
            <w:r w:rsidRPr="00C4332C">
              <w:rPr>
                <w:rFonts w:ascii="黑体" w:eastAsia="黑体" w:hAnsi="黑体" w:cs="仿宋_GB2312" w:hint="eastAsia"/>
                <w:szCs w:val="21"/>
              </w:rPr>
              <w:t>实施部门</w:t>
            </w:r>
          </w:p>
        </w:tc>
      </w:tr>
      <w:tr w:rsidR="00632F8D" w:rsidRPr="00C4332C" w:rsidTr="00C4332C">
        <w:trPr>
          <w:trHeight w:val="7645"/>
        </w:trPr>
        <w:tc>
          <w:tcPr>
            <w:tcW w:w="817" w:type="dxa"/>
            <w:vAlign w:val="center"/>
          </w:tcPr>
          <w:p w:rsidR="00632F8D" w:rsidRPr="00C4332C" w:rsidRDefault="00E6241A" w:rsidP="00632F8D">
            <w:pPr>
              <w:jc w:val="center"/>
              <w:rPr>
                <w:rFonts w:ascii="黑体" w:eastAsia="黑体" w:hAnsi="黑体" w:cs="仿宋_GB2312"/>
                <w:kern w:val="2"/>
                <w:sz w:val="21"/>
                <w:szCs w:val="21"/>
              </w:rPr>
            </w:pPr>
            <w:r>
              <w:rPr>
                <w:rFonts w:ascii="黑体" w:eastAsia="黑体" w:hAnsi="黑体" w:cs="仿宋_GB2312" w:hint="eastAsia"/>
                <w:szCs w:val="21"/>
              </w:rPr>
              <w:t>31</w:t>
            </w:r>
          </w:p>
        </w:tc>
        <w:tc>
          <w:tcPr>
            <w:tcW w:w="2268" w:type="dxa"/>
            <w:vAlign w:val="center"/>
          </w:tcPr>
          <w:p w:rsidR="00632F8D" w:rsidRPr="00C4332C" w:rsidRDefault="00632F8D" w:rsidP="00DD0C8A">
            <w:pPr>
              <w:jc w:val="left"/>
              <w:rPr>
                <w:rFonts w:ascii="黑体" w:eastAsia="黑体" w:hAnsi="黑体" w:cs="仿宋_GB2312"/>
                <w:szCs w:val="21"/>
              </w:rPr>
            </w:pPr>
            <w:r w:rsidRPr="00C4332C">
              <w:rPr>
                <w:rFonts w:ascii="黑体" w:eastAsia="黑体" w:hAnsi="黑体" w:cs="仿宋_GB2312" w:hint="eastAsia"/>
                <w:sz w:val="20"/>
              </w:rPr>
              <w:t>其他措施</w:t>
            </w:r>
          </w:p>
        </w:tc>
        <w:tc>
          <w:tcPr>
            <w:tcW w:w="9356" w:type="dxa"/>
            <w:vAlign w:val="center"/>
          </w:tcPr>
          <w:p w:rsidR="00632F8D" w:rsidRPr="00C4332C" w:rsidRDefault="00632F8D" w:rsidP="00C4332C">
            <w:pPr>
              <w:spacing w:line="260" w:lineRule="exact"/>
              <w:rPr>
                <w:rFonts w:ascii="仿宋_GB2312" w:eastAsia="仿宋_GB2312" w:hAnsiTheme="minorEastAsia" w:cs="仿宋_GB2312"/>
                <w:b/>
                <w:sz w:val="20"/>
              </w:rPr>
            </w:pPr>
            <w:r w:rsidRPr="00C4332C">
              <w:rPr>
                <w:rFonts w:ascii="仿宋_GB2312" w:eastAsia="仿宋_GB2312" w:hAnsiTheme="minorEastAsia" w:cs="仿宋_GB2312" w:hint="eastAsia"/>
                <w:b/>
                <w:sz w:val="20"/>
              </w:rPr>
              <w:t>《国务院关于促进市场公平竞争维护市场正常秩序的若干意见》（国发〔</w:t>
            </w:r>
            <w:r w:rsidRPr="00C4332C">
              <w:rPr>
                <w:rFonts w:ascii="仿宋_GB2312" w:eastAsia="仿宋_GB2312" w:hAnsiTheme="minorEastAsia" w:cs="仿宋_GB2312"/>
                <w:b/>
                <w:sz w:val="20"/>
              </w:rPr>
              <w:t>2014〕20号）</w:t>
            </w:r>
          </w:p>
          <w:p w:rsidR="00632F8D" w:rsidRPr="00C4332C" w:rsidRDefault="00632F8D" w:rsidP="00C4332C">
            <w:pPr>
              <w:spacing w:line="260" w:lineRule="exact"/>
              <w:rPr>
                <w:rFonts w:ascii="仿宋_GB2312" w:eastAsia="仿宋_GB2312" w:hAnsiTheme="minorEastAsia" w:cs="仿宋_GB2312"/>
                <w:sz w:val="20"/>
              </w:rPr>
            </w:pPr>
            <w:r w:rsidRPr="00C4332C">
              <w:rPr>
                <w:rFonts w:ascii="仿宋_GB2312" w:eastAsia="仿宋_GB2312" w:hAnsiTheme="minorEastAsia" w:cs="仿宋_GB2312" w:hint="eastAsia"/>
                <w:sz w:val="20"/>
              </w:rPr>
              <w:t>（十五）建立健全守信激励和失信惩戒机制。</w:t>
            </w:r>
          </w:p>
          <w:p w:rsidR="00632F8D" w:rsidRPr="00C4332C" w:rsidRDefault="00632F8D" w:rsidP="00C4332C">
            <w:pPr>
              <w:spacing w:line="260" w:lineRule="exact"/>
              <w:rPr>
                <w:rFonts w:ascii="仿宋_GB2312" w:eastAsia="仿宋_GB2312" w:hAnsiTheme="minorEastAsia" w:cs="仿宋_GB2312"/>
                <w:spacing w:val="4"/>
                <w:kern w:val="2"/>
                <w:sz w:val="20"/>
                <w:szCs w:val="22"/>
              </w:rPr>
            </w:pPr>
            <w:r w:rsidRPr="00C4332C">
              <w:rPr>
                <w:rFonts w:ascii="仿宋_GB2312" w:eastAsia="仿宋_GB2312" w:hAnsiTheme="minorEastAsia" w:cs="仿宋_GB2312" w:hint="eastAsia"/>
                <w:sz w:val="20"/>
              </w:rPr>
              <w:t>将市场主体的信用信息作为实施行政管理的重要参考。根据市场主体信用状况实行分类分级、动态监管，建立健全经营异常名录制度，对违背市场竞争原则和侵犯消费者、劳动者合法权益的市场主体建立“黑名单”制度。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w:t>
            </w:r>
          </w:p>
        </w:tc>
        <w:tc>
          <w:tcPr>
            <w:tcW w:w="2126" w:type="dxa"/>
            <w:vAlign w:val="center"/>
          </w:tcPr>
          <w:p w:rsidR="00632F8D" w:rsidRPr="00C4332C" w:rsidRDefault="00632F8D" w:rsidP="00DD0C8A">
            <w:pPr>
              <w:spacing w:line="320" w:lineRule="exact"/>
              <w:jc w:val="center"/>
              <w:rPr>
                <w:rFonts w:ascii="黑体" w:eastAsia="黑体" w:hAnsi="黑体" w:cs="仿宋_GB2312"/>
                <w:sz w:val="20"/>
              </w:rPr>
            </w:pPr>
            <w:r w:rsidRPr="00C4332C">
              <w:rPr>
                <w:rFonts w:ascii="黑体" w:eastAsia="黑体" w:hAnsi="黑体" w:cs="仿宋_GB2312" w:hint="eastAsia"/>
                <w:sz w:val="20"/>
                <w:szCs w:val="22"/>
              </w:rPr>
              <w:t>各有关部门</w:t>
            </w:r>
          </w:p>
        </w:tc>
      </w:tr>
    </w:tbl>
    <w:p w:rsidR="00204416" w:rsidRPr="00FD5666" w:rsidRDefault="00204416" w:rsidP="00632F8D">
      <w:pPr>
        <w:adjustRightInd w:val="0"/>
        <w:snapToGrid w:val="0"/>
        <w:spacing w:line="560" w:lineRule="exact"/>
        <w:rPr>
          <w:rFonts w:ascii="仿宋_GB2312" w:eastAsia="仿宋_GB2312" w:hAnsi="仿宋_GB2312" w:cs="仿宋_GB2312"/>
          <w:sz w:val="32"/>
          <w:szCs w:val="32"/>
        </w:rPr>
      </w:pPr>
    </w:p>
    <w:sectPr w:rsidR="00204416" w:rsidRPr="00FD5666" w:rsidSect="00204416">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DDC" w:rsidRDefault="00FE5DDC" w:rsidP="004359D7">
      <w:r>
        <w:separator/>
      </w:r>
    </w:p>
  </w:endnote>
  <w:endnote w:type="continuationSeparator" w:id="0">
    <w:p w:rsidR="00FE5DDC" w:rsidRDefault="00FE5DDC" w:rsidP="0043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189392"/>
      <w:docPartObj>
        <w:docPartGallery w:val="Page Numbers (Bottom of Page)"/>
        <w:docPartUnique/>
      </w:docPartObj>
    </w:sdtPr>
    <w:sdtEndPr/>
    <w:sdtContent>
      <w:p w:rsidR="0064116C" w:rsidRDefault="00822F76">
        <w:pPr>
          <w:pStyle w:val="a6"/>
          <w:jc w:val="center"/>
        </w:pPr>
        <w:r>
          <w:fldChar w:fldCharType="begin"/>
        </w:r>
        <w:r w:rsidR="0064116C">
          <w:instrText>PAGE   \* MERGEFORMAT</w:instrText>
        </w:r>
        <w:r>
          <w:fldChar w:fldCharType="separate"/>
        </w:r>
        <w:r w:rsidR="00400F7E" w:rsidRPr="00400F7E">
          <w:rPr>
            <w:noProof/>
            <w:lang w:val="zh-CN"/>
          </w:rPr>
          <w:t>43</w:t>
        </w:r>
        <w:r>
          <w:rPr>
            <w:noProof/>
            <w:lang w:val="zh-CN"/>
          </w:rPr>
          <w:fldChar w:fldCharType="end"/>
        </w:r>
      </w:p>
    </w:sdtContent>
  </w:sdt>
  <w:p w:rsidR="0064116C" w:rsidRDefault="006411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DDC" w:rsidRDefault="00FE5DDC" w:rsidP="004359D7">
      <w:r>
        <w:separator/>
      </w:r>
    </w:p>
  </w:footnote>
  <w:footnote w:type="continuationSeparator" w:id="0">
    <w:p w:rsidR="00FE5DDC" w:rsidRDefault="00FE5DDC" w:rsidP="00435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3B1D"/>
    <w:rsid w:val="00024849"/>
    <w:rsid w:val="00037DA4"/>
    <w:rsid w:val="000406D7"/>
    <w:rsid w:val="00042117"/>
    <w:rsid w:val="000424CE"/>
    <w:rsid w:val="00053EC2"/>
    <w:rsid w:val="0005531C"/>
    <w:rsid w:val="00060F33"/>
    <w:rsid w:val="00092A3D"/>
    <w:rsid w:val="00092E08"/>
    <w:rsid w:val="0009304F"/>
    <w:rsid w:val="000A7D0E"/>
    <w:rsid w:val="000C1377"/>
    <w:rsid w:val="000F2A42"/>
    <w:rsid w:val="000F7C13"/>
    <w:rsid w:val="001019DF"/>
    <w:rsid w:val="00112CE6"/>
    <w:rsid w:val="00114B86"/>
    <w:rsid w:val="001163F5"/>
    <w:rsid w:val="00165A07"/>
    <w:rsid w:val="00175E64"/>
    <w:rsid w:val="001908AA"/>
    <w:rsid w:val="0019101A"/>
    <w:rsid w:val="001A694E"/>
    <w:rsid w:val="001D14C0"/>
    <w:rsid w:val="001F00A0"/>
    <w:rsid w:val="00202527"/>
    <w:rsid w:val="00204416"/>
    <w:rsid w:val="002051ED"/>
    <w:rsid w:val="00231FB8"/>
    <w:rsid w:val="00236850"/>
    <w:rsid w:val="00236F4D"/>
    <w:rsid w:val="00247EED"/>
    <w:rsid w:val="002618B0"/>
    <w:rsid w:val="0029028B"/>
    <w:rsid w:val="002E7E6A"/>
    <w:rsid w:val="00316AC8"/>
    <w:rsid w:val="00326E62"/>
    <w:rsid w:val="00345570"/>
    <w:rsid w:val="00350C3F"/>
    <w:rsid w:val="003817BE"/>
    <w:rsid w:val="003872A7"/>
    <w:rsid w:val="00395896"/>
    <w:rsid w:val="003B58AE"/>
    <w:rsid w:val="003B5EE9"/>
    <w:rsid w:val="003C467A"/>
    <w:rsid w:val="003C6DEE"/>
    <w:rsid w:val="003F25EA"/>
    <w:rsid w:val="003F441C"/>
    <w:rsid w:val="00400F7E"/>
    <w:rsid w:val="004359D7"/>
    <w:rsid w:val="00437DAE"/>
    <w:rsid w:val="00450AE6"/>
    <w:rsid w:val="004531A9"/>
    <w:rsid w:val="00471A91"/>
    <w:rsid w:val="00492F9E"/>
    <w:rsid w:val="00493A7D"/>
    <w:rsid w:val="004A2203"/>
    <w:rsid w:val="004A42BC"/>
    <w:rsid w:val="004A6A48"/>
    <w:rsid w:val="004B254C"/>
    <w:rsid w:val="004B71D2"/>
    <w:rsid w:val="004B737C"/>
    <w:rsid w:val="004C3B1D"/>
    <w:rsid w:val="00510AB7"/>
    <w:rsid w:val="0051579B"/>
    <w:rsid w:val="00516BD5"/>
    <w:rsid w:val="00522F4C"/>
    <w:rsid w:val="00540EFD"/>
    <w:rsid w:val="00544EE5"/>
    <w:rsid w:val="0055058F"/>
    <w:rsid w:val="00553502"/>
    <w:rsid w:val="005657F1"/>
    <w:rsid w:val="00566034"/>
    <w:rsid w:val="00595A2E"/>
    <w:rsid w:val="00597D82"/>
    <w:rsid w:val="005A61EC"/>
    <w:rsid w:val="005B0FEF"/>
    <w:rsid w:val="005B77AE"/>
    <w:rsid w:val="005C5E67"/>
    <w:rsid w:val="005D7F9A"/>
    <w:rsid w:val="005F10AD"/>
    <w:rsid w:val="006054F0"/>
    <w:rsid w:val="00622F78"/>
    <w:rsid w:val="00630B44"/>
    <w:rsid w:val="00632F8D"/>
    <w:rsid w:val="0064116C"/>
    <w:rsid w:val="006542CA"/>
    <w:rsid w:val="0067661D"/>
    <w:rsid w:val="006852F3"/>
    <w:rsid w:val="006857AD"/>
    <w:rsid w:val="00687393"/>
    <w:rsid w:val="006C305C"/>
    <w:rsid w:val="006D6A81"/>
    <w:rsid w:val="006E64CE"/>
    <w:rsid w:val="007073E1"/>
    <w:rsid w:val="00710380"/>
    <w:rsid w:val="00710581"/>
    <w:rsid w:val="007129AD"/>
    <w:rsid w:val="007255CC"/>
    <w:rsid w:val="007753DF"/>
    <w:rsid w:val="00792E06"/>
    <w:rsid w:val="007A6968"/>
    <w:rsid w:val="007B254F"/>
    <w:rsid w:val="007B502A"/>
    <w:rsid w:val="007C5045"/>
    <w:rsid w:val="007F703F"/>
    <w:rsid w:val="007F79A7"/>
    <w:rsid w:val="00822F76"/>
    <w:rsid w:val="008458DA"/>
    <w:rsid w:val="00863C8B"/>
    <w:rsid w:val="00883729"/>
    <w:rsid w:val="0089714C"/>
    <w:rsid w:val="008A0A99"/>
    <w:rsid w:val="008E1CA7"/>
    <w:rsid w:val="008F0363"/>
    <w:rsid w:val="008F168C"/>
    <w:rsid w:val="00903C2A"/>
    <w:rsid w:val="009220B3"/>
    <w:rsid w:val="00932C26"/>
    <w:rsid w:val="0094254A"/>
    <w:rsid w:val="00943606"/>
    <w:rsid w:val="00960337"/>
    <w:rsid w:val="009621C8"/>
    <w:rsid w:val="00971F14"/>
    <w:rsid w:val="009A00D8"/>
    <w:rsid w:val="009E284D"/>
    <w:rsid w:val="00A01E4E"/>
    <w:rsid w:val="00A101C9"/>
    <w:rsid w:val="00A14F0C"/>
    <w:rsid w:val="00A24DF9"/>
    <w:rsid w:val="00A30AC5"/>
    <w:rsid w:val="00A35FDB"/>
    <w:rsid w:val="00A46127"/>
    <w:rsid w:val="00A621BD"/>
    <w:rsid w:val="00A9681A"/>
    <w:rsid w:val="00AC4B45"/>
    <w:rsid w:val="00AE626B"/>
    <w:rsid w:val="00AF7B5C"/>
    <w:rsid w:val="00B03AFA"/>
    <w:rsid w:val="00B07374"/>
    <w:rsid w:val="00B1574C"/>
    <w:rsid w:val="00B730E2"/>
    <w:rsid w:val="00B94D8A"/>
    <w:rsid w:val="00B976D9"/>
    <w:rsid w:val="00BB25CB"/>
    <w:rsid w:val="00BB3F7B"/>
    <w:rsid w:val="00BD5A72"/>
    <w:rsid w:val="00C04E5D"/>
    <w:rsid w:val="00C1702F"/>
    <w:rsid w:val="00C36102"/>
    <w:rsid w:val="00C4332C"/>
    <w:rsid w:val="00C47E78"/>
    <w:rsid w:val="00C56B2A"/>
    <w:rsid w:val="00C62D42"/>
    <w:rsid w:val="00C741A6"/>
    <w:rsid w:val="00C83D34"/>
    <w:rsid w:val="00C86520"/>
    <w:rsid w:val="00C90E93"/>
    <w:rsid w:val="00C97EC2"/>
    <w:rsid w:val="00CB2AB5"/>
    <w:rsid w:val="00CB6315"/>
    <w:rsid w:val="00CB6705"/>
    <w:rsid w:val="00CC2882"/>
    <w:rsid w:val="00CC2D3C"/>
    <w:rsid w:val="00CC6E01"/>
    <w:rsid w:val="00D0172B"/>
    <w:rsid w:val="00D021C9"/>
    <w:rsid w:val="00D03306"/>
    <w:rsid w:val="00D10180"/>
    <w:rsid w:val="00D452C7"/>
    <w:rsid w:val="00D60458"/>
    <w:rsid w:val="00D64EB9"/>
    <w:rsid w:val="00DC511D"/>
    <w:rsid w:val="00DD0C8A"/>
    <w:rsid w:val="00E02AAF"/>
    <w:rsid w:val="00E2475D"/>
    <w:rsid w:val="00E40053"/>
    <w:rsid w:val="00E412AA"/>
    <w:rsid w:val="00E431F8"/>
    <w:rsid w:val="00E4521B"/>
    <w:rsid w:val="00E6241A"/>
    <w:rsid w:val="00EA7A05"/>
    <w:rsid w:val="00EE5255"/>
    <w:rsid w:val="00F00815"/>
    <w:rsid w:val="00F01990"/>
    <w:rsid w:val="00F2351D"/>
    <w:rsid w:val="00F32297"/>
    <w:rsid w:val="00F41132"/>
    <w:rsid w:val="00F41FAB"/>
    <w:rsid w:val="00F52610"/>
    <w:rsid w:val="00F53DD6"/>
    <w:rsid w:val="00F7398D"/>
    <w:rsid w:val="00F77F0C"/>
    <w:rsid w:val="00F8376A"/>
    <w:rsid w:val="00FB0596"/>
    <w:rsid w:val="00FB0675"/>
    <w:rsid w:val="00FC57E3"/>
    <w:rsid w:val="00FD5666"/>
    <w:rsid w:val="00FE52EF"/>
    <w:rsid w:val="00FE5DDC"/>
    <w:rsid w:val="00FE6182"/>
    <w:rsid w:val="00FF43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3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315"/>
    <w:pPr>
      <w:ind w:firstLineChars="200" w:firstLine="420"/>
    </w:pPr>
    <w:rPr>
      <w:rFonts w:ascii="Calibri" w:eastAsia="宋体" w:hAnsi="Calibri" w:cs="Times New Roman"/>
    </w:rPr>
  </w:style>
  <w:style w:type="paragraph" w:styleId="a4">
    <w:name w:val="Balloon Text"/>
    <w:basedOn w:val="a"/>
    <w:link w:val="Char"/>
    <w:uiPriority w:val="99"/>
    <w:semiHidden/>
    <w:unhideWhenUsed/>
    <w:rsid w:val="00092A3D"/>
    <w:rPr>
      <w:sz w:val="18"/>
      <w:szCs w:val="18"/>
    </w:rPr>
  </w:style>
  <w:style w:type="character" w:customStyle="1" w:styleId="Char">
    <w:name w:val="批注框文本 Char"/>
    <w:basedOn w:val="a0"/>
    <w:link w:val="a4"/>
    <w:uiPriority w:val="99"/>
    <w:semiHidden/>
    <w:rsid w:val="00092A3D"/>
    <w:rPr>
      <w:sz w:val="18"/>
      <w:szCs w:val="18"/>
    </w:rPr>
  </w:style>
  <w:style w:type="paragraph" w:styleId="a5">
    <w:name w:val="header"/>
    <w:basedOn w:val="a"/>
    <w:link w:val="Char0"/>
    <w:uiPriority w:val="99"/>
    <w:unhideWhenUsed/>
    <w:rsid w:val="004359D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359D7"/>
    <w:rPr>
      <w:sz w:val="18"/>
      <w:szCs w:val="18"/>
    </w:rPr>
  </w:style>
  <w:style w:type="paragraph" w:styleId="a6">
    <w:name w:val="footer"/>
    <w:basedOn w:val="a"/>
    <w:link w:val="Char1"/>
    <w:uiPriority w:val="99"/>
    <w:unhideWhenUsed/>
    <w:rsid w:val="004359D7"/>
    <w:pPr>
      <w:tabs>
        <w:tab w:val="center" w:pos="4153"/>
        <w:tab w:val="right" w:pos="8306"/>
      </w:tabs>
      <w:snapToGrid w:val="0"/>
      <w:jc w:val="left"/>
    </w:pPr>
    <w:rPr>
      <w:sz w:val="18"/>
      <w:szCs w:val="18"/>
    </w:rPr>
  </w:style>
  <w:style w:type="character" w:customStyle="1" w:styleId="Char1">
    <w:name w:val="页脚 Char"/>
    <w:basedOn w:val="a0"/>
    <w:link w:val="a6"/>
    <w:uiPriority w:val="99"/>
    <w:rsid w:val="004359D7"/>
    <w:rPr>
      <w:sz w:val="18"/>
      <w:szCs w:val="18"/>
    </w:rPr>
  </w:style>
  <w:style w:type="table" w:customStyle="1" w:styleId="1">
    <w:name w:val="网格型1"/>
    <w:basedOn w:val="a1"/>
    <w:uiPriority w:val="59"/>
    <w:rsid w:val="00204416"/>
    <w:rPr>
      <w:rFonts w:eastAsia="微软雅黑"/>
      <w:kern w:val="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204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Char2"/>
    <w:uiPriority w:val="99"/>
    <w:semiHidden/>
    <w:unhideWhenUsed/>
    <w:rsid w:val="009220B3"/>
    <w:rPr>
      <w:rFonts w:ascii="宋体" w:eastAsia="宋体"/>
      <w:sz w:val="18"/>
      <w:szCs w:val="18"/>
    </w:rPr>
  </w:style>
  <w:style w:type="character" w:customStyle="1" w:styleId="Char2">
    <w:name w:val="文档结构图 Char"/>
    <w:basedOn w:val="a0"/>
    <w:link w:val="a8"/>
    <w:uiPriority w:val="99"/>
    <w:semiHidden/>
    <w:rsid w:val="009220B3"/>
    <w:rPr>
      <w:rFonts w:ascii="宋体" w:eastAsia="宋体"/>
      <w:sz w:val="18"/>
      <w:szCs w:val="18"/>
    </w:rPr>
  </w:style>
  <w:style w:type="character" w:customStyle="1" w:styleId="navtiao">
    <w:name w:val="navtiao"/>
    <w:basedOn w:val="a0"/>
    <w:rsid w:val="00540E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315"/>
    <w:pPr>
      <w:ind w:firstLineChars="200" w:firstLine="420"/>
    </w:pPr>
    <w:rPr>
      <w:rFonts w:ascii="Calibri" w:eastAsia="宋体" w:hAnsi="Calibri" w:cs="Times New Roman"/>
    </w:rPr>
  </w:style>
  <w:style w:type="paragraph" w:styleId="a4">
    <w:name w:val="Balloon Text"/>
    <w:basedOn w:val="a"/>
    <w:link w:val="Char"/>
    <w:uiPriority w:val="99"/>
    <w:semiHidden/>
    <w:unhideWhenUsed/>
    <w:rsid w:val="00092A3D"/>
    <w:rPr>
      <w:sz w:val="18"/>
      <w:szCs w:val="18"/>
    </w:rPr>
  </w:style>
  <w:style w:type="character" w:customStyle="1" w:styleId="Char">
    <w:name w:val="批注框文本 Char"/>
    <w:basedOn w:val="a0"/>
    <w:link w:val="a4"/>
    <w:uiPriority w:val="99"/>
    <w:semiHidden/>
    <w:rsid w:val="00092A3D"/>
    <w:rPr>
      <w:sz w:val="18"/>
      <w:szCs w:val="18"/>
    </w:rPr>
  </w:style>
  <w:style w:type="paragraph" w:styleId="a5">
    <w:name w:val="header"/>
    <w:basedOn w:val="a"/>
    <w:link w:val="Char0"/>
    <w:uiPriority w:val="99"/>
    <w:unhideWhenUsed/>
    <w:rsid w:val="004359D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359D7"/>
    <w:rPr>
      <w:sz w:val="18"/>
      <w:szCs w:val="18"/>
    </w:rPr>
  </w:style>
  <w:style w:type="paragraph" w:styleId="a6">
    <w:name w:val="footer"/>
    <w:basedOn w:val="a"/>
    <w:link w:val="Char1"/>
    <w:uiPriority w:val="99"/>
    <w:unhideWhenUsed/>
    <w:rsid w:val="004359D7"/>
    <w:pPr>
      <w:tabs>
        <w:tab w:val="center" w:pos="4153"/>
        <w:tab w:val="right" w:pos="8306"/>
      </w:tabs>
      <w:snapToGrid w:val="0"/>
      <w:jc w:val="left"/>
    </w:pPr>
    <w:rPr>
      <w:sz w:val="18"/>
      <w:szCs w:val="18"/>
    </w:rPr>
  </w:style>
  <w:style w:type="character" w:customStyle="1" w:styleId="Char1">
    <w:name w:val="页脚 Char"/>
    <w:basedOn w:val="a0"/>
    <w:link w:val="a6"/>
    <w:uiPriority w:val="99"/>
    <w:rsid w:val="004359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3368">
      <w:bodyDiv w:val="1"/>
      <w:marLeft w:val="0"/>
      <w:marRight w:val="0"/>
      <w:marTop w:val="0"/>
      <w:marBottom w:val="0"/>
      <w:divBdr>
        <w:top w:val="none" w:sz="0" w:space="0" w:color="auto"/>
        <w:left w:val="none" w:sz="0" w:space="0" w:color="auto"/>
        <w:bottom w:val="none" w:sz="0" w:space="0" w:color="auto"/>
        <w:right w:val="none" w:sz="0" w:space="0" w:color="auto"/>
      </w:divBdr>
      <w:divsChild>
        <w:div w:id="313683555">
          <w:marLeft w:val="0"/>
          <w:marRight w:val="0"/>
          <w:marTop w:val="0"/>
          <w:marBottom w:val="0"/>
          <w:divBdr>
            <w:top w:val="none" w:sz="0" w:space="0" w:color="auto"/>
            <w:left w:val="none" w:sz="0" w:space="0" w:color="auto"/>
            <w:bottom w:val="none" w:sz="0" w:space="0" w:color="auto"/>
            <w:right w:val="none" w:sz="0" w:space="0" w:color="auto"/>
          </w:divBdr>
        </w:div>
        <w:div w:id="7497">
          <w:marLeft w:val="0"/>
          <w:marRight w:val="0"/>
          <w:marTop w:val="0"/>
          <w:marBottom w:val="0"/>
          <w:divBdr>
            <w:top w:val="none" w:sz="0" w:space="0" w:color="auto"/>
            <w:left w:val="none" w:sz="0" w:space="0" w:color="auto"/>
            <w:bottom w:val="none" w:sz="0" w:space="0" w:color="auto"/>
            <w:right w:val="none" w:sz="0" w:space="0" w:color="auto"/>
          </w:divBdr>
        </w:div>
      </w:divsChild>
    </w:div>
    <w:div w:id="176164936">
      <w:bodyDiv w:val="1"/>
      <w:marLeft w:val="0"/>
      <w:marRight w:val="0"/>
      <w:marTop w:val="0"/>
      <w:marBottom w:val="0"/>
      <w:divBdr>
        <w:top w:val="none" w:sz="0" w:space="0" w:color="auto"/>
        <w:left w:val="none" w:sz="0" w:space="0" w:color="auto"/>
        <w:bottom w:val="none" w:sz="0" w:space="0" w:color="auto"/>
        <w:right w:val="none" w:sz="0" w:space="0" w:color="auto"/>
      </w:divBdr>
    </w:div>
    <w:div w:id="705526499">
      <w:bodyDiv w:val="1"/>
      <w:marLeft w:val="0"/>
      <w:marRight w:val="0"/>
      <w:marTop w:val="0"/>
      <w:marBottom w:val="0"/>
      <w:divBdr>
        <w:top w:val="none" w:sz="0" w:space="0" w:color="auto"/>
        <w:left w:val="none" w:sz="0" w:space="0" w:color="auto"/>
        <w:bottom w:val="none" w:sz="0" w:space="0" w:color="auto"/>
        <w:right w:val="none" w:sz="0" w:space="0" w:color="auto"/>
      </w:divBdr>
      <w:divsChild>
        <w:div w:id="1333216606">
          <w:marLeft w:val="0"/>
          <w:marRight w:val="0"/>
          <w:marTop w:val="0"/>
          <w:marBottom w:val="0"/>
          <w:divBdr>
            <w:top w:val="none" w:sz="0" w:space="0" w:color="auto"/>
            <w:left w:val="none" w:sz="0" w:space="0" w:color="auto"/>
            <w:bottom w:val="none" w:sz="0" w:space="0" w:color="auto"/>
            <w:right w:val="none" w:sz="0" w:space="0" w:color="auto"/>
          </w:divBdr>
          <w:divsChild>
            <w:div w:id="33117816">
              <w:marLeft w:val="0"/>
              <w:marRight w:val="0"/>
              <w:marTop w:val="0"/>
              <w:marBottom w:val="0"/>
              <w:divBdr>
                <w:top w:val="none" w:sz="0" w:space="0" w:color="auto"/>
                <w:left w:val="none" w:sz="0" w:space="0" w:color="auto"/>
                <w:bottom w:val="none" w:sz="0" w:space="0" w:color="auto"/>
                <w:right w:val="none" w:sz="0" w:space="0" w:color="auto"/>
              </w:divBdr>
              <w:divsChild>
                <w:div w:id="4173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30254">
          <w:marLeft w:val="0"/>
          <w:marRight w:val="0"/>
          <w:marTop w:val="0"/>
          <w:marBottom w:val="0"/>
          <w:divBdr>
            <w:top w:val="none" w:sz="0" w:space="0" w:color="auto"/>
            <w:left w:val="none" w:sz="0" w:space="0" w:color="auto"/>
            <w:bottom w:val="none" w:sz="0" w:space="0" w:color="auto"/>
            <w:right w:val="none" w:sz="0" w:space="0" w:color="auto"/>
          </w:divBdr>
          <w:divsChild>
            <w:div w:id="1460757726">
              <w:marLeft w:val="0"/>
              <w:marRight w:val="0"/>
              <w:marTop w:val="0"/>
              <w:marBottom w:val="0"/>
              <w:divBdr>
                <w:top w:val="none" w:sz="0" w:space="0" w:color="auto"/>
                <w:left w:val="none" w:sz="0" w:space="0" w:color="auto"/>
                <w:bottom w:val="none" w:sz="0" w:space="0" w:color="auto"/>
                <w:right w:val="none" w:sz="0" w:space="0" w:color="auto"/>
              </w:divBdr>
              <w:divsChild>
                <w:div w:id="1248272288">
                  <w:marLeft w:val="0"/>
                  <w:marRight w:val="0"/>
                  <w:marTop w:val="0"/>
                  <w:marBottom w:val="0"/>
                  <w:divBdr>
                    <w:top w:val="none" w:sz="0" w:space="0" w:color="auto"/>
                    <w:left w:val="none" w:sz="0" w:space="0" w:color="auto"/>
                    <w:bottom w:val="none" w:sz="0" w:space="0" w:color="auto"/>
                    <w:right w:val="none" w:sz="0" w:space="0" w:color="auto"/>
                  </w:divBdr>
                </w:div>
              </w:divsChild>
            </w:div>
            <w:div w:id="1712267662">
              <w:marLeft w:val="0"/>
              <w:marRight w:val="0"/>
              <w:marTop w:val="0"/>
              <w:marBottom w:val="0"/>
              <w:divBdr>
                <w:top w:val="none" w:sz="0" w:space="0" w:color="auto"/>
                <w:left w:val="none" w:sz="0" w:space="0" w:color="auto"/>
                <w:bottom w:val="none" w:sz="0" w:space="0" w:color="auto"/>
                <w:right w:val="none" w:sz="0" w:space="0" w:color="auto"/>
              </w:divBdr>
              <w:divsChild>
                <w:div w:id="10198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90412">
      <w:bodyDiv w:val="1"/>
      <w:marLeft w:val="0"/>
      <w:marRight w:val="0"/>
      <w:marTop w:val="0"/>
      <w:marBottom w:val="0"/>
      <w:divBdr>
        <w:top w:val="none" w:sz="0" w:space="0" w:color="auto"/>
        <w:left w:val="none" w:sz="0" w:space="0" w:color="auto"/>
        <w:bottom w:val="none" w:sz="0" w:space="0" w:color="auto"/>
        <w:right w:val="none" w:sz="0" w:space="0" w:color="auto"/>
      </w:divBdr>
      <w:divsChild>
        <w:div w:id="1635526090">
          <w:marLeft w:val="0"/>
          <w:marRight w:val="0"/>
          <w:marTop w:val="0"/>
          <w:marBottom w:val="0"/>
          <w:divBdr>
            <w:top w:val="none" w:sz="0" w:space="0" w:color="auto"/>
            <w:left w:val="none" w:sz="0" w:space="0" w:color="auto"/>
            <w:bottom w:val="none" w:sz="0" w:space="0" w:color="auto"/>
            <w:right w:val="none" w:sz="0" w:space="0" w:color="auto"/>
          </w:divBdr>
        </w:div>
        <w:div w:id="1638801986">
          <w:marLeft w:val="0"/>
          <w:marRight w:val="0"/>
          <w:marTop w:val="0"/>
          <w:marBottom w:val="0"/>
          <w:divBdr>
            <w:top w:val="none" w:sz="0" w:space="0" w:color="auto"/>
            <w:left w:val="none" w:sz="0" w:space="0" w:color="auto"/>
            <w:bottom w:val="none" w:sz="0" w:space="0" w:color="auto"/>
            <w:right w:val="none" w:sz="0" w:space="0" w:color="auto"/>
          </w:divBdr>
          <w:divsChild>
            <w:div w:id="1378775898">
              <w:marLeft w:val="0"/>
              <w:marRight w:val="0"/>
              <w:marTop w:val="0"/>
              <w:marBottom w:val="0"/>
              <w:divBdr>
                <w:top w:val="none" w:sz="0" w:space="0" w:color="auto"/>
                <w:left w:val="none" w:sz="0" w:space="0" w:color="auto"/>
                <w:bottom w:val="none" w:sz="0" w:space="0" w:color="auto"/>
                <w:right w:val="none" w:sz="0" w:space="0" w:color="auto"/>
              </w:divBdr>
            </w:div>
          </w:divsChild>
        </w:div>
        <w:div w:id="1503356623">
          <w:marLeft w:val="0"/>
          <w:marRight w:val="0"/>
          <w:marTop w:val="0"/>
          <w:marBottom w:val="0"/>
          <w:divBdr>
            <w:top w:val="none" w:sz="0" w:space="0" w:color="auto"/>
            <w:left w:val="none" w:sz="0" w:space="0" w:color="auto"/>
            <w:bottom w:val="none" w:sz="0" w:space="0" w:color="auto"/>
            <w:right w:val="none" w:sz="0" w:space="0" w:color="auto"/>
          </w:divBdr>
          <w:divsChild>
            <w:div w:id="1278874691">
              <w:marLeft w:val="0"/>
              <w:marRight w:val="0"/>
              <w:marTop w:val="0"/>
              <w:marBottom w:val="0"/>
              <w:divBdr>
                <w:top w:val="none" w:sz="0" w:space="0" w:color="auto"/>
                <w:left w:val="none" w:sz="0" w:space="0" w:color="auto"/>
                <w:bottom w:val="none" w:sz="0" w:space="0" w:color="auto"/>
                <w:right w:val="none" w:sz="0" w:space="0" w:color="auto"/>
              </w:divBdr>
            </w:div>
          </w:divsChild>
        </w:div>
        <w:div w:id="1464273038">
          <w:marLeft w:val="0"/>
          <w:marRight w:val="0"/>
          <w:marTop w:val="0"/>
          <w:marBottom w:val="0"/>
          <w:divBdr>
            <w:top w:val="none" w:sz="0" w:space="0" w:color="auto"/>
            <w:left w:val="none" w:sz="0" w:space="0" w:color="auto"/>
            <w:bottom w:val="none" w:sz="0" w:space="0" w:color="auto"/>
            <w:right w:val="none" w:sz="0" w:space="0" w:color="auto"/>
          </w:divBdr>
          <w:divsChild>
            <w:div w:id="946621834">
              <w:marLeft w:val="0"/>
              <w:marRight w:val="0"/>
              <w:marTop w:val="0"/>
              <w:marBottom w:val="0"/>
              <w:divBdr>
                <w:top w:val="none" w:sz="0" w:space="0" w:color="auto"/>
                <w:left w:val="none" w:sz="0" w:space="0" w:color="auto"/>
                <w:bottom w:val="none" w:sz="0" w:space="0" w:color="auto"/>
                <w:right w:val="none" w:sz="0" w:space="0" w:color="auto"/>
              </w:divBdr>
            </w:div>
          </w:divsChild>
        </w:div>
        <w:div w:id="416512920">
          <w:marLeft w:val="0"/>
          <w:marRight w:val="0"/>
          <w:marTop w:val="0"/>
          <w:marBottom w:val="0"/>
          <w:divBdr>
            <w:top w:val="none" w:sz="0" w:space="0" w:color="auto"/>
            <w:left w:val="none" w:sz="0" w:space="0" w:color="auto"/>
            <w:bottom w:val="none" w:sz="0" w:space="0" w:color="auto"/>
            <w:right w:val="none" w:sz="0" w:space="0" w:color="auto"/>
          </w:divBdr>
          <w:divsChild>
            <w:div w:id="777021541">
              <w:marLeft w:val="0"/>
              <w:marRight w:val="0"/>
              <w:marTop w:val="0"/>
              <w:marBottom w:val="0"/>
              <w:divBdr>
                <w:top w:val="none" w:sz="0" w:space="0" w:color="auto"/>
                <w:left w:val="none" w:sz="0" w:space="0" w:color="auto"/>
                <w:bottom w:val="none" w:sz="0" w:space="0" w:color="auto"/>
                <w:right w:val="none" w:sz="0" w:space="0" w:color="auto"/>
              </w:divBdr>
            </w:div>
          </w:divsChild>
        </w:div>
        <w:div w:id="418478722">
          <w:marLeft w:val="0"/>
          <w:marRight w:val="0"/>
          <w:marTop w:val="0"/>
          <w:marBottom w:val="0"/>
          <w:divBdr>
            <w:top w:val="none" w:sz="0" w:space="0" w:color="auto"/>
            <w:left w:val="none" w:sz="0" w:space="0" w:color="auto"/>
            <w:bottom w:val="none" w:sz="0" w:space="0" w:color="auto"/>
            <w:right w:val="none" w:sz="0" w:space="0" w:color="auto"/>
          </w:divBdr>
          <w:divsChild>
            <w:div w:id="486479177">
              <w:marLeft w:val="0"/>
              <w:marRight w:val="0"/>
              <w:marTop w:val="0"/>
              <w:marBottom w:val="0"/>
              <w:divBdr>
                <w:top w:val="none" w:sz="0" w:space="0" w:color="auto"/>
                <w:left w:val="none" w:sz="0" w:space="0" w:color="auto"/>
                <w:bottom w:val="none" w:sz="0" w:space="0" w:color="auto"/>
                <w:right w:val="none" w:sz="0" w:space="0" w:color="auto"/>
              </w:divBdr>
            </w:div>
          </w:divsChild>
        </w:div>
        <w:div w:id="1280406265">
          <w:marLeft w:val="0"/>
          <w:marRight w:val="0"/>
          <w:marTop w:val="0"/>
          <w:marBottom w:val="0"/>
          <w:divBdr>
            <w:top w:val="none" w:sz="0" w:space="0" w:color="auto"/>
            <w:left w:val="none" w:sz="0" w:space="0" w:color="auto"/>
            <w:bottom w:val="none" w:sz="0" w:space="0" w:color="auto"/>
            <w:right w:val="none" w:sz="0" w:space="0" w:color="auto"/>
          </w:divBdr>
          <w:divsChild>
            <w:div w:id="2018842347">
              <w:marLeft w:val="0"/>
              <w:marRight w:val="0"/>
              <w:marTop w:val="0"/>
              <w:marBottom w:val="0"/>
              <w:divBdr>
                <w:top w:val="none" w:sz="0" w:space="0" w:color="auto"/>
                <w:left w:val="none" w:sz="0" w:space="0" w:color="auto"/>
                <w:bottom w:val="none" w:sz="0" w:space="0" w:color="auto"/>
                <w:right w:val="none" w:sz="0" w:space="0" w:color="auto"/>
              </w:divBdr>
            </w:div>
          </w:divsChild>
        </w:div>
        <w:div w:id="1581405054">
          <w:marLeft w:val="0"/>
          <w:marRight w:val="0"/>
          <w:marTop w:val="0"/>
          <w:marBottom w:val="0"/>
          <w:divBdr>
            <w:top w:val="none" w:sz="0" w:space="0" w:color="auto"/>
            <w:left w:val="none" w:sz="0" w:space="0" w:color="auto"/>
            <w:bottom w:val="none" w:sz="0" w:space="0" w:color="auto"/>
            <w:right w:val="none" w:sz="0" w:space="0" w:color="auto"/>
          </w:divBdr>
          <w:divsChild>
            <w:div w:id="145505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1304">
      <w:bodyDiv w:val="1"/>
      <w:marLeft w:val="0"/>
      <w:marRight w:val="0"/>
      <w:marTop w:val="0"/>
      <w:marBottom w:val="0"/>
      <w:divBdr>
        <w:top w:val="none" w:sz="0" w:space="0" w:color="auto"/>
        <w:left w:val="none" w:sz="0" w:space="0" w:color="auto"/>
        <w:bottom w:val="none" w:sz="0" w:space="0" w:color="auto"/>
        <w:right w:val="none" w:sz="0" w:space="0" w:color="auto"/>
      </w:divBdr>
      <w:divsChild>
        <w:div w:id="752509224">
          <w:marLeft w:val="0"/>
          <w:marRight w:val="0"/>
          <w:marTop w:val="0"/>
          <w:marBottom w:val="0"/>
          <w:divBdr>
            <w:top w:val="none" w:sz="0" w:space="0" w:color="auto"/>
            <w:left w:val="none" w:sz="0" w:space="0" w:color="auto"/>
            <w:bottom w:val="none" w:sz="0" w:space="0" w:color="auto"/>
            <w:right w:val="none" w:sz="0" w:space="0" w:color="auto"/>
          </w:divBdr>
          <w:divsChild>
            <w:div w:id="1241066153">
              <w:marLeft w:val="0"/>
              <w:marRight w:val="0"/>
              <w:marTop w:val="0"/>
              <w:marBottom w:val="0"/>
              <w:divBdr>
                <w:top w:val="none" w:sz="0" w:space="0" w:color="auto"/>
                <w:left w:val="none" w:sz="0" w:space="0" w:color="auto"/>
                <w:bottom w:val="none" w:sz="0" w:space="0" w:color="auto"/>
                <w:right w:val="none" w:sz="0" w:space="0" w:color="auto"/>
              </w:divBdr>
            </w:div>
            <w:div w:id="2100784494">
              <w:marLeft w:val="0"/>
              <w:marRight w:val="0"/>
              <w:marTop w:val="0"/>
              <w:marBottom w:val="0"/>
              <w:divBdr>
                <w:top w:val="none" w:sz="0" w:space="0" w:color="auto"/>
                <w:left w:val="none" w:sz="0" w:space="0" w:color="auto"/>
                <w:bottom w:val="none" w:sz="0" w:space="0" w:color="auto"/>
                <w:right w:val="none" w:sz="0" w:space="0" w:color="auto"/>
              </w:divBdr>
              <w:divsChild>
                <w:div w:id="938606755">
                  <w:marLeft w:val="0"/>
                  <w:marRight w:val="0"/>
                  <w:marTop w:val="0"/>
                  <w:marBottom w:val="0"/>
                  <w:divBdr>
                    <w:top w:val="none" w:sz="0" w:space="0" w:color="auto"/>
                    <w:left w:val="none" w:sz="0" w:space="0" w:color="auto"/>
                    <w:bottom w:val="none" w:sz="0" w:space="0" w:color="auto"/>
                    <w:right w:val="none" w:sz="0" w:space="0" w:color="auto"/>
                  </w:divBdr>
                </w:div>
              </w:divsChild>
            </w:div>
            <w:div w:id="1364598440">
              <w:marLeft w:val="0"/>
              <w:marRight w:val="0"/>
              <w:marTop w:val="0"/>
              <w:marBottom w:val="0"/>
              <w:divBdr>
                <w:top w:val="none" w:sz="0" w:space="0" w:color="auto"/>
                <w:left w:val="none" w:sz="0" w:space="0" w:color="auto"/>
                <w:bottom w:val="none" w:sz="0" w:space="0" w:color="auto"/>
                <w:right w:val="none" w:sz="0" w:space="0" w:color="auto"/>
              </w:divBdr>
              <w:divsChild>
                <w:div w:id="80616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38612">
          <w:marLeft w:val="0"/>
          <w:marRight w:val="0"/>
          <w:marTop w:val="0"/>
          <w:marBottom w:val="0"/>
          <w:divBdr>
            <w:top w:val="none" w:sz="0" w:space="0" w:color="auto"/>
            <w:left w:val="none" w:sz="0" w:space="0" w:color="auto"/>
            <w:bottom w:val="none" w:sz="0" w:space="0" w:color="auto"/>
            <w:right w:val="none" w:sz="0" w:space="0" w:color="auto"/>
          </w:divBdr>
          <w:divsChild>
            <w:div w:id="131467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35332">
      <w:bodyDiv w:val="1"/>
      <w:marLeft w:val="0"/>
      <w:marRight w:val="0"/>
      <w:marTop w:val="0"/>
      <w:marBottom w:val="0"/>
      <w:divBdr>
        <w:top w:val="none" w:sz="0" w:space="0" w:color="auto"/>
        <w:left w:val="none" w:sz="0" w:space="0" w:color="auto"/>
        <w:bottom w:val="none" w:sz="0" w:space="0" w:color="auto"/>
        <w:right w:val="none" w:sz="0" w:space="0" w:color="auto"/>
      </w:divBdr>
      <w:divsChild>
        <w:div w:id="1871141355">
          <w:marLeft w:val="0"/>
          <w:marRight w:val="0"/>
          <w:marTop w:val="0"/>
          <w:marBottom w:val="0"/>
          <w:divBdr>
            <w:top w:val="none" w:sz="0" w:space="0" w:color="auto"/>
            <w:left w:val="none" w:sz="0" w:space="0" w:color="auto"/>
            <w:bottom w:val="none" w:sz="0" w:space="0" w:color="auto"/>
            <w:right w:val="none" w:sz="0" w:space="0" w:color="auto"/>
          </w:divBdr>
        </w:div>
        <w:div w:id="523859908">
          <w:marLeft w:val="0"/>
          <w:marRight w:val="0"/>
          <w:marTop w:val="0"/>
          <w:marBottom w:val="0"/>
          <w:divBdr>
            <w:top w:val="none" w:sz="0" w:space="0" w:color="auto"/>
            <w:left w:val="none" w:sz="0" w:space="0" w:color="auto"/>
            <w:bottom w:val="none" w:sz="0" w:space="0" w:color="auto"/>
            <w:right w:val="none" w:sz="0" w:space="0" w:color="auto"/>
          </w:divBdr>
        </w:div>
      </w:divsChild>
    </w:div>
    <w:div w:id="1364405154">
      <w:bodyDiv w:val="1"/>
      <w:marLeft w:val="0"/>
      <w:marRight w:val="0"/>
      <w:marTop w:val="0"/>
      <w:marBottom w:val="0"/>
      <w:divBdr>
        <w:top w:val="none" w:sz="0" w:space="0" w:color="auto"/>
        <w:left w:val="none" w:sz="0" w:space="0" w:color="auto"/>
        <w:bottom w:val="none" w:sz="0" w:space="0" w:color="auto"/>
        <w:right w:val="none" w:sz="0" w:space="0" w:color="auto"/>
      </w:divBdr>
      <w:divsChild>
        <w:div w:id="923144474">
          <w:marLeft w:val="0"/>
          <w:marRight w:val="0"/>
          <w:marTop w:val="0"/>
          <w:marBottom w:val="0"/>
          <w:divBdr>
            <w:top w:val="none" w:sz="0" w:space="0" w:color="auto"/>
            <w:left w:val="none" w:sz="0" w:space="0" w:color="auto"/>
            <w:bottom w:val="none" w:sz="0" w:space="0" w:color="auto"/>
            <w:right w:val="none" w:sz="0" w:space="0" w:color="auto"/>
          </w:divBdr>
          <w:divsChild>
            <w:div w:id="225801879">
              <w:marLeft w:val="0"/>
              <w:marRight w:val="0"/>
              <w:marTop w:val="0"/>
              <w:marBottom w:val="0"/>
              <w:divBdr>
                <w:top w:val="none" w:sz="0" w:space="0" w:color="auto"/>
                <w:left w:val="none" w:sz="0" w:space="0" w:color="auto"/>
                <w:bottom w:val="none" w:sz="0" w:space="0" w:color="auto"/>
                <w:right w:val="none" w:sz="0" w:space="0" w:color="auto"/>
              </w:divBdr>
            </w:div>
          </w:divsChild>
        </w:div>
        <w:div w:id="2060936398">
          <w:marLeft w:val="0"/>
          <w:marRight w:val="0"/>
          <w:marTop w:val="0"/>
          <w:marBottom w:val="0"/>
          <w:divBdr>
            <w:top w:val="none" w:sz="0" w:space="0" w:color="auto"/>
            <w:left w:val="none" w:sz="0" w:space="0" w:color="auto"/>
            <w:bottom w:val="none" w:sz="0" w:space="0" w:color="auto"/>
            <w:right w:val="none" w:sz="0" w:space="0" w:color="auto"/>
          </w:divBdr>
          <w:divsChild>
            <w:div w:id="5893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76">
      <w:bodyDiv w:val="1"/>
      <w:marLeft w:val="0"/>
      <w:marRight w:val="0"/>
      <w:marTop w:val="0"/>
      <w:marBottom w:val="0"/>
      <w:divBdr>
        <w:top w:val="none" w:sz="0" w:space="0" w:color="auto"/>
        <w:left w:val="none" w:sz="0" w:space="0" w:color="auto"/>
        <w:bottom w:val="none" w:sz="0" w:space="0" w:color="auto"/>
        <w:right w:val="none" w:sz="0" w:space="0" w:color="auto"/>
      </w:divBdr>
      <w:divsChild>
        <w:div w:id="1115323601">
          <w:marLeft w:val="0"/>
          <w:marRight w:val="0"/>
          <w:marTop w:val="0"/>
          <w:marBottom w:val="0"/>
          <w:divBdr>
            <w:top w:val="none" w:sz="0" w:space="0" w:color="auto"/>
            <w:left w:val="none" w:sz="0" w:space="0" w:color="auto"/>
            <w:bottom w:val="none" w:sz="0" w:space="0" w:color="auto"/>
            <w:right w:val="none" w:sz="0" w:space="0" w:color="auto"/>
          </w:divBdr>
          <w:divsChild>
            <w:div w:id="1783574537">
              <w:marLeft w:val="0"/>
              <w:marRight w:val="0"/>
              <w:marTop w:val="0"/>
              <w:marBottom w:val="0"/>
              <w:divBdr>
                <w:top w:val="none" w:sz="0" w:space="0" w:color="auto"/>
                <w:left w:val="none" w:sz="0" w:space="0" w:color="auto"/>
                <w:bottom w:val="none" w:sz="0" w:space="0" w:color="auto"/>
                <w:right w:val="none" w:sz="0" w:space="0" w:color="auto"/>
              </w:divBdr>
              <w:divsChild>
                <w:div w:id="1013609343">
                  <w:marLeft w:val="0"/>
                  <w:marRight w:val="0"/>
                  <w:marTop w:val="0"/>
                  <w:marBottom w:val="0"/>
                  <w:divBdr>
                    <w:top w:val="none" w:sz="0" w:space="0" w:color="auto"/>
                    <w:left w:val="none" w:sz="0" w:space="0" w:color="auto"/>
                    <w:bottom w:val="none" w:sz="0" w:space="0" w:color="auto"/>
                    <w:right w:val="none" w:sz="0" w:space="0" w:color="auto"/>
                  </w:divBdr>
                </w:div>
              </w:divsChild>
            </w:div>
            <w:div w:id="1684746095">
              <w:marLeft w:val="0"/>
              <w:marRight w:val="0"/>
              <w:marTop w:val="0"/>
              <w:marBottom w:val="0"/>
              <w:divBdr>
                <w:top w:val="none" w:sz="0" w:space="0" w:color="auto"/>
                <w:left w:val="none" w:sz="0" w:space="0" w:color="auto"/>
                <w:bottom w:val="none" w:sz="0" w:space="0" w:color="auto"/>
                <w:right w:val="none" w:sz="0" w:space="0" w:color="auto"/>
              </w:divBdr>
              <w:divsChild>
                <w:div w:id="1856580573">
                  <w:marLeft w:val="0"/>
                  <w:marRight w:val="0"/>
                  <w:marTop w:val="0"/>
                  <w:marBottom w:val="0"/>
                  <w:divBdr>
                    <w:top w:val="none" w:sz="0" w:space="0" w:color="auto"/>
                    <w:left w:val="none" w:sz="0" w:space="0" w:color="auto"/>
                    <w:bottom w:val="none" w:sz="0" w:space="0" w:color="auto"/>
                    <w:right w:val="none" w:sz="0" w:space="0" w:color="auto"/>
                  </w:divBdr>
                </w:div>
              </w:divsChild>
            </w:div>
            <w:div w:id="1894349038">
              <w:marLeft w:val="0"/>
              <w:marRight w:val="0"/>
              <w:marTop w:val="0"/>
              <w:marBottom w:val="0"/>
              <w:divBdr>
                <w:top w:val="none" w:sz="0" w:space="0" w:color="auto"/>
                <w:left w:val="none" w:sz="0" w:space="0" w:color="auto"/>
                <w:bottom w:val="none" w:sz="0" w:space="0" w:color="auto"/>
                <w:right w:val="none" w:sz="0" w:space="0" w:color="auto"/>
              </w:divBdr>
              <w:divsChild>
                <w:div w:id="1259555388">
                  <w:marLeft w:val="0"/>
                  <w:marRight w:val="0"/>
                  <w:marTop w:val="0"/>
                  <w:marBottom w:val="0"/>
                  <w:divBdr>
                    <w:top w:val="none" w:sz="0" w:space="0" w:color="auto"/>
                    <w:left w:val="none" w:sz="0" w:space="0" w:color="auto"/>
                    <w:bottom w:val="none" w:sz="0" w:space="0" w:color="auto"/>
                    <w:right w:val="none" w:sz="0" w:space="0" w:color="auto"/>
                  </w:divBdr>
                </w:div>
              </w:divsChild>
            </w:div>
            <w:div w:id="155994055">
              <w:marLeft w:val="0"/>
              <w:marRight w:val="0"/>
              <w:marTop w:val="0"/>
              <w:marBottom w:val="0"/>
              <w:divBdr>
                <w:top w:val="none" w:sz="0" w:space="0" w:color="auto"/>
                <w:left w:val="none" w:sz="0" w:space="0" w:color="auto"/>
                <w:bottom w:val="none" w:sz="0" w:space="0" w:color="auto"/>
                <w:right w:val="none" w:sz="0" w:space="0" w:color="auto"/>
              </w:divBdr>
              <w:divsChild>
                <w:div w:id="1742562608">
                  <w:marLeft w:val="0"/>
                  <w:marRight w:val="0"/>
                  <w:marTop w:val="0"/>
                  <w:marBottom w:val="0"/>
                  <w:divBdr>
                    <w:top w:val="none" w:sz="0" w:space="0" w:color="auto"/>
                    <w:left w:val="none" w:sz="0" w:space="0" w:color="auto"/>
                    <w:bottom w:val="none" w:sz="0" w:space="0" w:color="auto"/>
                    <w:right w:val="none" w:sz="0" w:space="0" w:color="auto"/>
                  </w:divBdr>
                </w:div>
              </w:divsChild>
            </w:div>
            <w:div w:id="585307762">
              <w:marLeft w:val="0"/>
              <w:marRight w:val="0"/>
              <w:marTop w:val="0"/>
              <w:marBottom w:val="0"/>
              <w:divBdr>
                <w:top w:val="none" w:sz="0" w:space="0" w:color="auto"/>
                <w:left w:val="none" w:sz="0" w:space="0" w:color="auto"/>
                <w:bottom w:val="none" w:sz="0" w:space="0" w:color="auto"/>
                <w:right w:val="none" w:sz="0" w:space="0" w:color="auto"/>
              </w:divBdr>
              <w:divsChild>
                <w:div w:id="1182554289">
                  <w:marLeft w:val="0"/>
                  <w:marRight w:val="0"/>
                  <w:marTop w:val="0"/>
                  <w:marBottom w:val="0"/>
                  <w:divBdr>
                    <w:top w:val="none" w:sz="0" w:space="0" w:color="auto"/>
                    <w:left w:val="none" w:sz="0" w:space="0" w:color="auto"/>
                    <w:bottom w:val="none" w:sz="0" w:space="0" w:color="auto"/>
                    <w:right w:val="none" w:sz="0" w:space="0" w:color="auto"/>
                  </w:divBdr>
                </w:div>
              </w:divsChild>
            </w:div>
            <w:div w:id="1181973752">
              <w:marLeft w:val="0"/>
              <w:marRight w:val="0"/>
              <w:marTop w:val="0"/>
              <w:marBottom w:val="0"/>
              <w:divBdr>
                <w:top w:val="none" w:sz="0" w:space="0" w:color="auto"/>
                <w:left w:val="none" w:sz="0" w:space="0" w:color="auto"/>
                <w:bottom w:val="none" w:sz="0" w:space="0" w:color="auto"/>
                <w:right w:val="none" w:sz="0" w:space="0" w:color="auto"/>
              </w:divBdr>
              <w:divsChild>
                <w:div w:id="317342893">
                  <w:marLeft w:val="0"/>
                  <w:marRight w:val="0"/>
                  <w:marTop w:val="0"/>
                  <w:marBottom w:val="0"/>
                  <w:divBdr>
                    <w:top w:val="none" w:sz="0" w:space="0" w:color="auto"/>
                    <w:left w:val="none" w:sz="0" w:space="0" w:color="auto"/>
                    <w:bottom w:val="none" w:sz="0" w:space="0" w:color="auto"/>
                    <w:right w:val="none" w:sz="0" w:space="0" w:color="auto"/>
                  </w:divBdr>
                </w:div>
              </w:divsChild>
            </w:div>
            <w:div w:id="511069741">
              <w:marLeft w:val="0"/>
              <w:marRight w:val="0"/>
              <w:marTop w:val="0"/>
              <w:marBottom w:val="0"/>
              <w:divBdr>
                <w:top w:val="none" w:sz="0" w:space="0" w:color="auto"/>
                <w:left w:val="none" w:sz="0" w:space="0" w:color="auto"/>
                <w:bottom w:val="none" w:sz="0" w:space="0" w:color="auto"/>
                <w:right w:val="none" w:sz="0" w:space="0" w:color="auto"/>
              </w:divBdr>
              <w:divsChild>
                <w:div w:id="187533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51411">
          <w:marLeft w:val="0"/>
          <w:marRight w:val="0"/>
          <w:marTop w:val="0"/>
          <w:marBottom w:val="0"/>
          <w:divBdr>
            <w:top w:val="none" w:sz="0" w:space="0" w:color="auto"/>
            <w:left w:val="none" w:sz="0" w:space="0" w:color="auto"/>
            <w:bottom w:val="none" w:sz="0" w:space="0" w:color="auto"/>
            <w:right w:val="none" w:sz="0" w:space="0" w:color="auto"/>
          </w:divBdr>
          <w:divsChild>
            <w:div w:id="25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6419">
      <w:bodyDiv w:val="1"/>
      <w:marLeft w:val="0"/>
      <w:marRight w:val="0"/>
      <w:marTop w:val="0"/>
      <w:marBottom w:val="0"/>
      <w:divBdr>
        <w:top w:val="none" w:sz="0" w:space="0" w:color="auto"/>
        <w:left w:val="none" w:sz="0" w:space="0" w:color="auto"/>
        <w:bottom w:val="none" w:sz="0" w:space="0" w:color="auto"/>
        <w:right w:val="none" w:sz="0" w:space="0" w:color="auto"/>
      </w:divBdr>
      <w:divsChild>
        <w:div w:id="691806779">
          <w:marLeft w:val="0"/>
          <w:marRight w:val="0"/>
          <w:marTop w:val="0"/>
          <w:marBottom w:val="0"/>
          <w:divBdr>
            <w:top w:val="none" w:sz="0" w:space="0" w:color="auto"/>
            <w:left w:val="none" w:sz="0" w:space="0" w:color="auto"/>
            <w:bottom w:val="none" w:sz="0" w:space="0" w:color="auto"/>
            <w:right w:val="none" w:sz="0" w:space="0" w:color="auto"/>
          </w:divBdr>
          <w:divsChild>
            <w:div w:id="1674797511">
              <w:marLeft w:val="0"/>
              <w:marRight w:val="0"/>
              <w:marTop w:val="0"/>
              <w:marBottom w:val="0"/>
              <w:divBdr>
                <w:top w:val="none" w:sz="0" w:space="0" w:color="auto"/>
                <w:left w:val="none" w:sz="0" w:space="0" w:color="auto"/>
                <w:bottom w:val="none" w:sz="0" w:space="0" w:color="auto"/>
                <w:right w:val="none" w:sz="0" w:space="0" w:color="auto"/>
              </w:divBdr>
            </w:div>
          </w:divsChild>
        </w:div>
        <w:div w:id="1267539272">
          <w:marLeft w:val="0"/>
          <w:marRight w:val="0"/>
          <w:marTop w:val="0"/>
          <w:marBottom w:val="0"/>
          <w:divBdr>
            <w:top w:val="none" w:sz="0" w:space="0" w:color="auto"/>
            <w:left w:val="none" w:sz="0" w:space="0" w:color="auto"/>
            <w:bottom w:val="none" w:sz="0" w:space="0" w:color="auto"/>
            <w:right w:val="none" w:sz="0" w:space="0" w:color="auto"/>
          </w:divBdr>
          <w:divsChild>
            <w:div w:id="11439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9431">
      <w:bodyDiv w:val="1"/>
      <w:marLeft w:val="0"/>
      <w:marRight w:val="0"/>
      <w:marTop w:val="0"/>
      <w:marBottom w:val="0"/>
      <w:divBdr>
        <w:top w:val="none" w:sz="0" w:space="0" w:color="auto"/>
        <w:left w:val="none" w:sz="0" w:space="0" w:color="auto"/>
        <w:bottom w:val="none" w:sz="0" w:space="0" w:color="auto"/>
        <w:right w:val="none" w:sz="0" w:space="0" w:color="auto"/>
      </w:divBdr>
      <w:divsChild>
        <w:div w:id="1356930016">
          <w:marLeft w:val="0"/>
          <w:marRight w:val="0"/>
          <w:marTop w:val="0"/>
          <w:marBottom w:val="0"/>
          <w:divBdr>
            <w:top w:val="none" w:sz="0" w:space="0" w:color="auto"/>
            <w:left w:val="none" w:sz="0" w:space="0" w:color="auto"/>
            <w:bottom w:val="none" w:sz="0" w:space="0" w:color="auto"/>
            <w:right w:val="none" w:sz="0" w:space="0" w:color="auto"/>
          </w:divBdr>
        </w:div>
        <w:div w:id="1889296787">
          <w:marLeft w:val="0"/>
          <w:marRight w:val="0"/>
          <w:marTop w:val="0"/>
          <w:marBottom w:val="0"/>
          <w:divBdr>
            <w:top w:val="none" w:sz="0" w:space="0" w:color="auto"/>
            <w:left w:val="none" w:sz="0" w:space="0" w:color="auto"/>
            <w:bottom w:val="none" w:sz="0" w:space="0" w:color="auto"/>
            <w:right w:val="none" w:sz="0" w:space="0" w:color="auto"/>
          </w:divBdr>
        </w:div>
      </w:divsChild>
    </w:div>
    <w:div w:id="1929338753">
      <w:bodyDiv w:val="1"/>
      <w:marLeft w:val="0"/>
      <w:marRight w:val="0"/>
      <w:marTop w:val="0"/>
      <w:marBottom w:val="0"/>
      <w:divBdr>
        <w:top w:val="none" w:sz="0" w:space="0" w:color="auto"/>
        <w:left w:val="none" w:sz="0" w:space="0" w:color="auto"/>
        <w:bottom w:val="none" w:sz="0" w:space="0" w:color="auto"/>
        <w:right w:val="none" w:sz="0" w:space="0" w:color="auto"/>
      </w:divBdr>
      <w:divsChild>
        <w:div w:id="2027172552">
          <w:marLeft w:val="0"/>
          <w:marRight w:val="0"/>
          <w:marTop w:val="0"/>
          <w:marBottom w:val="0"/>
          <w:divBdr>
            <w:top w:val="none" w:sz="0" w:space="0" w:color="auto"/>
            <w:left w:val="none" w:sz="0" w:space="0" w:color="auto"/>
            <w:bottom w:val="none" w:sz="0" w:space="0" w:color="auto"/>
            <w:right w:val="none" w:sz="0" w:space="0" w:color="auto"/>
          </w:divBdr>
          <w:divsChild>
            <w:div w:id="271323140">
              <w:marLeft w:val="0"/>
              <w:marRight w:val="0"/>
              <w:marTop w:val="0"/>
              <w:marBottom w:val="0"/>
              <w:divBdr>
                <w:top w:val="none" w:sz="0" w:space="0" w:color="auto"/>
                <w:left w:val="none" w:sz="0" w:space="0" w:color="auto"/>
                <w:bottom w:val="none" w:sz="0" w:space="0" w:color="auto"/>
                <w:right w:val="none" w:sz="0" w:space="0" w:color="auto"/>
              </w:divBdr>
            </w:div>
          </w:divsChild>
        </w:div>
        <w:div w:id="1682589560">
          <w:marLeft w:val="0"/>
          <w:marRight w:val="0"/>
          <w:marTop w:val="0"/>
          <w:marBottom w:val="0"/>
          <w:divBdr>
            <w:top w:val="none" w:sz="0" w:space="0" w:color="auto"/>
            <w:left w:val="none" w:sz="0" w:space="0" w:color="auto"/>
            <w:bottom w:val="none" w:sz="0" w:space="0" w:color="auto"/>
            <w:right w:val="none" w:sz="0" w:space="0" w:color="auto"/>
          </w:divBdr>
          <w:divsChild>
            <w:div w:id="10167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2C1EB85-9696-4E74-B7D2-3566BA599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46</Pages>
  <Words>5250</Words>
  <Characters>29929</Characters>
  <Application>Microsoft Office Word</Application>
  <DocSecurity>0</DocSecurity>
  <Lines>249</Lines>
  <Paragraphs>70</Paragraphs>
  <ScaleCrop>false</ScaleCrop>
  <Company/>
  <LinksUpToDate>false</LinksUpToDate>
  <CharactersWithSpaces>35109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孙红军</dc:creator>
  <cp:lastModifiedBy>华珊</cp:lastModifiedBy>
  <cp:revision>9</cp:revision>
  <cp:lastPrinted>2019-04-15T23:56:00Z</cp:lastPrinted>
  <dcterms:created xsi:type="dcterms:W3CDTF">2019-06-05T06:38:00Z</dcterms:created>
  <dcterms:modified xsi:type="dcterms:W3CDTF">2023-09-27T08:20:00Z</dcterms:modified>
</cp:coreProperties>
</file>