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389" w:rsidRPr="005D4389" w:rsidRDefault="005D4389" w:rsidP="005D4389">
      <w:pPr>
        <w:spacing w:line="560" w:lineRule="exact"/>
        <w:contextualSpacing/>
        <w:mirrorIndents/>
        <w:jc w:val="left"/>
        <w:rPr>
          <w:rFonts w:ascii="仿宋_GB2312" w:eastAsia="仿宋_GB2312"/>
          <w:sz w:val="32"/>
          <w:szCs w:val="32"/>
        </w:rPr>
      </w:pPr>
      <w:r w:rsidRPr="005D4389">
        <w:rPr>
          <w:rFonts w:ascii="仿宋_GB2312" w:eastAsia="仿宋_GB2312" w:hint="eastAsia"/>
          <w:sz w:val="32"/>
          <w:szCs w:val="32"/>
        </w:rPr>
        <w:t>附件</w:t>
      </w:r>
      <w:r w:rsidR="000315C8">
        <w:rPr>
          <w:rFonts w:ascii="仿宋_GB2312" w:eastAsia="仿宋_GB2312" w:hint="eastAsia"/>
          <w:sz w:val="32"/>
          <w:szCs w:val="32"/>
        </w:rPr>
        <w:t>1</w:t>
      </w:r>
    </w:p>
    <w:p w:rsidR="00A30260" w:rsidRPr="00660E5B" w:rsidRDefault="00B04E0E" w:rsidP="00BA2ABB">
      <w:pPr>
        <w:spacing w:line="560" w:lineRule="exact"/>
        <w:contextualSpacing/>
        <w:mirrorIndents/>
        <w:jc w:val="center"/>
        <w:rPr>
          <w:rFonts w:ascii="方正小标宋简体" w:eastAsia="方正小标宋简体"/>
          <w:color w:val="000000" w:themeColor="text1"/>
          <w:sz w:val="44"/>
          <w:szCs w:val="44"/>
        </w:rPr>
      </w:pPr>
      <w:r w:rsidRPr="00660E5B">
        <w:rPr>
          <w:rFonts w:ascii="方正小标宋简体" w:eastAsia="方正小标宋简体" w:hint="eastAsia"/>
          <w:color w:val="000000" w:themeColor="text1"/>
          <w:sz w:val="44"/>
          <w:szCs w:val="44"/>
        </w:rPr>
        <w:t>关于对</w:t>
      </w:r>
      <w:r w:rsidR="00FB4DFB" w:rsidRPr="00660E5B">
        <w:rPr>
          <w:rFonts w:ascii="方正小标宋简体" w:eastAsia="方正小标宋简体" w:hint="eastAsia"/>
          <w:color w:val="000000" w:themeColor="text1"/>
          <w:sz w:val="44"/>
          <w:szCs w:val="44"/>
        </w:rPr>
        <w:t>京津冀省际</w:t>
      </w:r>
      <w:r w:rsidR="005E3FD0" w:rsidRPr="00660E5B">
        <w:rPr>
          <w:rFonts w:ascii="方正小标宋简体" w:eastAsia="方正小标宋简体" w:hint="eastAsia"/>
          <w:color w:val="000000" w:themeColor="text1"/>
          <w:sz w:val="44"/>
          <w:szCs w:val="44"/>
        </w:rPr>
        <w:t>客运领域</w:t>
      </w:r>
      <w:r w:rsidR="003572B7" w:rsidRPr="00660E5B">
        <w:rPr>
          <w:rFonts w:ascii="方正小标宋简体" w:eastAsia="方正小标宋简体" w:hint="eastAsia"/>
          <w:color w:val="000000" w:themeColor="text1"/>
          <w:sz w:val="44"/>
          <w:szCs w:val="44"/>
        </w:rPr>
        <w:t>严重</w:t>
      </w:r>
      <w:r w:rsidR="005E3FD0" w:rsidRPr="00660E5B">
        <w:rPr>
          <w:rFonts w:ascii="方正小标宋简体" w:eastAsia="方正小标宋简体" w:hint="eastAsia"/>
          <w:color w:val="000000" w:themeColor="text1"/>
          <w:sz w:val="44"/>
          <w:szCs w:val="44"/>
        </w:rPr>
        <w:t>失信</w:t>
      </w:r>
      <w:r w:rsidRPr="00660E5B">
        <w:rPr>
          <w:rFonts w:ascii="方正小标宋简体" w:eastAsia="方正小标宋简体" w:hint="eastAsia"/>
          <w:color w:val="000000" w:themeColor="text1"/>
          <w:sz w:val="44"/>
          <w:szCs w:val="44"/>
        </w:rPr>
        <w:t>责任</w:t>
      </w:r>
      <w:r w:rsidR="005E3FD0" w:rsidRPr="00660E5B">
        <w:rPr>
          <w:rFonts w:ascii="方正小标宋简体" w:eastAsia="方正小标宋简体" w:hint="eastAsia"/>
          <w:color w:val="000000" w:themeColor="text1"/>
          <w:sz w:val="44"/>
          <w:szCs w:val="44"/>
        </w:rPr>
        <w:t>主体</w:t>
      </w:r>
    </w:p>
    <w:p w:rsidR="00A30260" w:rsidRPr="00660E5B" w:rsidRDefault="005E3FD0">
      <w:pPr>
        <w:spacing w:line="560" w:lineRule="exact"/>
        <w:contextualSpacing/>
        <w:mirrorIndents/>
        <w:jc w:val="center"/>
        <w:rPr>
          <w:rFonts w:ascii="方正小标宋简体" w:eastAsia="方正小标宋简体"/>
          <w:color w:val="000000" w:themeColor="text1"/>
          <w:sz w:val="44"/>
          <w:szCs w:val="44"/>
        </w:rPr>
      </w:pPr>
      <w:r w:rsidRPr="00660E5B">
        <w:rPr>
          <w:rFonts w:ascii="方正小标宋简体" w:eastAsia="方正小标宋简体" w:hint="eastAsia"/>
          <w:color w:val="000000" w:themeColor="text1"/>
          <w:sz w:val="44"/>
          <w:szCs w:val="44"/>
        </w:rPr>
        <w:t>实施联合惩戒的合作备忘录</w:t>
      </w:r>
    </w:p>
    <w:p w:rsidR="00A30260" w:rsidRPr="00660E5B" w:rsidRDefault="005E3FD0" w:rsidP="00660E5B">
      <w:pPr>
        <w:spacing w:line="560" w:lineRule="exact"/>
        <w:contextualSpacing/>
        <w:mirrorIndents/>
        <w:jc w:val="center"/>
        <w:rPr>
          <w:rFonts w:ascii="楷体_GB2312" w:eastAsia="楷体_GB2312"/>
          <w:color w:val="000000" w:themeColor="text1"/>
          <w:sz w:val="32"/>
          <w:szCs w:val="32"/>
        </w:rPr>
      </w:pPr>
      <w:r w:rsidRPr="00660E5B">
        <w:rPr>
          <w:rFonts w:ascii="楷体_GB2312" w:eastAsia="楷体_GB2312" w:hAnsi="宋体" w:hint="eastAsia"/>
          <w:spacing w:val="-8"/>
          <w:sz w:val="32"/>
          <w:szCs w:val="32"/>
        </w:rPr>
        <w:t>（征求意见稿）</w:t>
      </w:r>
    </w:p>
    <w:p w:rsidR="00A30260" w:rsidRPr="00660E5B" w:rsidRDefault="00A30260" w:rsidP="00660E5B">
      <w:pPr>
        <w:spacing w:line="560" w:lineRule="exact"/>
        <w:contextualSpacing/>
        <w:mirrorIndents/>
        <w:jc w:val="center"/>
        <w:rPr>
          <w:rFonts w:ascii="方正小标宋简体" w:eastAsia="方正小标宋简体"/>
          <w:color w:val="000000" w:themeColor="text1"/>
          <w:sz w:val="44"/>
          <w:szCs w:val="44"/>
        </w:rPr>
      </w:pPr>
    </w:p>
    <w:p w:rsidR="00ED1E06" w:rsidRPr="00660E5B" w:rsidRDefault="00ED1E06" w:rsidP="00660E5B">
      <w:pPr>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为落实《国务院关于促进市场公平竞争维护市场正常秩序的若干意见》（国发〔2014〕20号）、《国务院关于建立完善守信联合激励和失信联合惩戒制度加快推进社会诚信建设的指导意见》（国发〔2016〕33号）等文件精神，</w:t>
      </w:r>
      <w:r w:rsidR="007977B8" w:rsidRPr="009E284D">
        <w:rPr>
          <w:rFonts w:ascii="仿宋_GB2312" w:eastAsia="仿宋_GB2312" w:hint="eastAsia"/>
          <w:sz w:val="32"/>
          <w:szCs w:val="32"/>
        </w:rPr>
        <w:t>依法依规运用信用约束手段治理</w:t>
      </w:r>
      <w:r w:rsidR="007977B8">
        <w:rPr>
          <w:rFonts w:ascii="仿宋_GB2312" w:eastAsia="仿宋_GB2312" w:hint="eastAsia"/>
          <w:sz w:val="32"/>
          <w:szCs w:val="32"/>
        </w:rPr>
        <w:t>省际客运违法行为</w:t>
      </w:r>
      <w:r w:rsidR="007977B8" w:rsidRPr="009E284D">
        <w:rPr>
          <w:rFonts w:ascii="仿宋_GB2312" w:eastAsia="仿宋_GB2312" w:hint="eastAsia"/>
          <w:sz w:val="32"/>
          <w:szCs w:val="32"/>
        </w:rPr>
        <w:t>，进一步</w:t>
      </w:r>
      <w:r w:rsidR="007977B8" w:rsidRPr="00660E5B">
        <w:rPr>
          <w:rFonts w:ascii="仿宋_GB2312" w:eastAsia="仿宋_GB2312" w:hint="eastAsia"/>
          <w:sz w:val="32"/>
          <w:szCs w:val="32"/>
        </w:rPr>
        <w:t>规范省际客运市场秩序</w:t>
      </w:r>
      <w:r w:rsidR="007977B8">
        <w:rPr>
          <w:rFonts w:ascii="仿宋_GB2312" w:eastAsia="仿宋_GB2312" w:hint="eastAsia"/>
          <w:sz w:val="32"/>
          <w:szCs w:val="32"/>
        </w:rPr>
        <w:t>，</w:t>
      </w:r>
      <w:r w:rsidRPr="00660E5B">
        <w:rPr>
          <w:rFonts w:ascii="仿宋_GB2312" w:eastAsia="仿宋_GB2312" w:hint="eastAsia"/>
          <w:sz w:val="32"/>
          <w:szCs w:val="32"/>
        </w:rPr>
        <w:t>推进京津冀省际客运信用联合惩戒协作，由京津冀三省市交通运输部门牵头，协同发展改革、经信</w:t>
      </w:r>
      <w:r w:rsidR="00D26540">
        <w:rPr>
          <w:rFonts w:ascii="仿宋_GB2312" w:eastAsia="仿宋_GB2312" w:hint="eastAsia"/>
          <w:sz w:val="32"/>
          <w:szCs w:val="32"/>
        </w:rPr>
        <w:t>（工信）</w:t>
      </w:r>
      <w:r w:rsidRPr="00660E5B">
        <w:rPr>
          <w:rFonts w:ascii="仿宋_GB2312" w:eastAsia="仿宋_GB2312" w:hint="eastAsia"/>
          <w:sz w:val="32"/>
          <w:szCs w:val="32"/>
        </w:rPr>
        <w:t>、人民银行分支机构、宣传、编制、精神文明、网信、公安、财政、人力社保、自然资源、住房城乡建设、商务、国资、税务、市场监管、应急管理、银保监、工会、共青团、妇联等部门</w:t>
      </w:r>
      <w:r w:rsidR="00D26540">
        <w:rPr>
          <w:rFonts w:ascii="仿宋_GB2312" w:eastAsia="仿宋_GB2312" w:hint="eastAsia"/>
          <w:sz w:val="32"/>
          <w:szCs w:val="32"/>
        </w:rPr>
        <w:t>和单位，</w:t>
      </w:r>
      <w:r w:rsidRPr="00660E5B">
        <w:rPr>
          <w:rFonts w:ascii="仿宋_GB2312" w:eastAsia="仿宋_GB2312" w:hint="eastAsia"/>
          <w:sz w:val="32"/>
          <w:szCs w:val="32"/>
        </w:rPr>
        <w:t>就针对</w:t>
      </w:r>
      <w:r w:rsidR="003572B7" w:rsidRPr="00660E5B">
        <w:rPr>
          <w:rFonts w:ascii="仿宋_GB2312" w:eastAsia="仿宋_GB2312" w:hint="eastAsia"/>
          <w:sz w:val="32"/>
          <w:szCs w:val="32"/>
        </w:rPr>
        <w:t>京津冀省际客运领域严重失信责任主体</w:t>
      </w:r>
      <w:r w:rsidRPr="00660E5B">
        <w:rPr>
          <w:rFonts w:ascii="仿宋_GB2312" w:eastAsia="仿宋_GB2312" w:hint="eastAsia"/>
          <w:sz w:val="32"/>
          <w:szCs w:val="32"/>
        </w:rPr>
        <w:t>实施联合惩戒措施达成如下一致意见：</w:t>
      </w:r>
    </w:p>
    <w:p w:rsidR="003572B7" w:rsidRPr="00660E5B" w:rsidRDefault="003572B7" w:rsidP="00660E5B">
      <w:pPr>
        <w:spacing w:line="560" w:lineRule="exact"/>
        <w:ind w:firstLineChars="200" w:firstLine="640"/>
        <w:rPr>
          <w:rFonts w:ascii="黑体" w:eastAsia="黑体" w:hAnsi="黑体"/>
          <w:sz w:val="32"/>
          <w:szCs w:val="32"/>
        </w:rPr>
      </w:pPr>
      <w:r w:rsidRPr="00660E5B">
        <w:rPr>
          <w:rFonts w:ascii="黑体" w:eastAsia="黑体" w:hAnsi="黑体" w:hint="eastAsia"/>
          <w:sz w:val="32"/>
          <w:szCs w:val="32"/>
        </w:rPr>
        <w:t>一、联合惩戒对象和失信行为认定</w:t>
      </w:r>
    </w:p>
    <w:p w:rsidR="003572B7" w:rsidRPr="00660E5B" w:rsidRDefault="003572B7" w:rsidP="00660E5B">
      <w:pPr>
        <w:spacing w:line="560" w:lineRule="exact"/>
        <w:ind w:firstLineChars="200" w:firstLine="640"/>
        <w:rPr>
          <w:rFonts w:ascii="楷体_GB2312" w:eastAsia="楷体_GB2312"/>
          <w:sz w:val="32"/>
          <w:szCs w:val="32"/>
        </w:rPr>
      </w:pPr>
      <w:r w:rsidRPr="00660E5B">
        <w:rPr>
          <w:rFonts w:ascii="楷体_GB2312" w:eastAsia="楷体_GB2312" w:hint="eastAsia"/>
          <w:sz w:val="32"/>
          <w:szCs w:val="32"/>
        </w:rPr>
        <w:t>（一）联合惩戒对象</w:t>
      </w:r>
    </w:p>
    <w:p w:rsidR="00712011" w:rsidRDefault="003572B7" w:rsidP="00712011">
      <w:pPr>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京津冀省际客运领域严重失信责任主体（以下简称失信主体）包括：</w:t>
      </w:r>
      <w:r w:rsidR="005E3FD0" w:rsidRPr="00660E5B">
        <w:rPr>
          <w:rFonts w:ascii="仿宋_GB2312" w:eastAsia="仿宋_GB2312" w:hint="eastAsia"/>
          <w:sz w:val="32"/>
          <w:szCs w:val="32"/>
        </w:rPr>
        <w:t>省际</w:t>
      </w:r>
      <w:r w:rsidR="00A30260" w:rsidRPr="00660E5B">
        <w:rPr>
          <w:rFonts w:ascii="仿宋_GB2312" w:eastAsia="仿宋_GB2312" w:hint="eastAsia"/>
          <w:sz w:val="32"/>
          <w:szCs w:val="32"/>
        </w:rPr>
        <w:t>班线客运和省际包车</w:t>
      </w:r>
      <w:r w:rsidR="005E3FD0" w:rsidRPr="00660E5B">
        <w:rPr>
          <w:rFonts w:ascii="仿宋_GB2312" w:eastAsia="仿宋_GB2312" w:hint="eastAsia"/>
          <w:sz w:val="32"/>
          <w:szCs w:val="32"/>
        </w:rPr>
        <w:t>客运经营企业及负有责任的法定代表人、主要负责人、实际控制人，对严重失信行为负有直接责任的工作人员以及存在严重失信行为的车辆驾驶人员。</w:t>
      </w:r>
    </w:p>
    <w:p w:rsidR="00712011" w:rsidRDefault="00954587" w:rsidP="00712011">
      <w:pPr>
        <w:spacing w:line="560" w:lineRule="exact"/>
        <w:ind w:firstLineChars="200" w:firstLine="640"/>
        <w:rPr>
          <w:rFonts w:ascii="楷体_GB2312" w:eastAsia="楷体_GB2312"/>
          <w:sz w:val="32"/>
          <w:szCs w:val="32"/>
        </w:rPr>
      </w:pPr>
      <w:r w:rsidRPr="00660E5B">
        <w:rPr>
          <w:rFonts w:ascii="楷体_GB2312" w:eastAsia="楷体_GB2312" w:hint="eastAsia"/>
          <w:sz w:val="32"/>
          <w:szCs w:val="32"/>
        </w:rPr>
        <w:t>（二）失信行为认定</w:t>
      </w:r>
    </w:p>
    <w:p w:rsidR="00954587" w:rsidRPr="00660E5B" w:rsidRDefault="00712011" w:rsidP="00712011">
      <w:pPr>
        <w:spacing w:line="560" w:lineRule="exact"/>
        <w:ind w:firstLineChars="200" w:firstLine="640"/>
        <w:rPr>
          <w:rFonts w:ascii="仿宋_GB2312" w:eastAsia="仿宋_GB2312"/>
          <w:color w:val="000000" w:themeColor="text1"/>
          <w:sz w:val="32"/>
          <w:szCs w:val="32"/>
        </w:rPr>
      </w:pPr>
      <w:r w:rsidRPr="00712011">
        <w:rPr>
          <w:rFonts w:ascii="仿宋_GB2312" w:eastAsia="仿宋_GB2312" w:hint="eastAsia"/>
          <w:color w:val="000000" w:themeColor="text1"/>
          <w:sz w:val="32"/>
          <w:szCs w:val="32"/>
        </w:rPr>
        <w:t>京津冀省际客运领域的相关主体存在下列行为的，列入失信</w:t>
      </w:r>
      <w:r w:rsidRPr="00712011">
        <w:rPr>
          <w:rFonts w:ascii="仿宋_GB2312" w:eastAsia="仿宋_GB2312" w:hint="eastAsia"/>
          <w:color w:val="000000" w:themeColor="text1"/>
          <w:sz w:val="32"/>
          <w:szCs w:val="32"/>
        </w:rPr>
        <w:lastRenderedPageBreak/>
        <w:t>联合惩戒主体名单（以下简称“黑名单”），并由京津冀三地相关部门实施联合惩戒措施</w:t>
      </w:r>
      <w:r w:rsidR="00954587" w:rsidRPr="00712011">
        <w:rPr>
          <w:rFonts w:ascii="仿宋_GB2312" w:eastAsia="仿宋_GB2312" w:hint="eastAsia"/>
          <w:color w:val="000000" w:themeColor="text1"/>
          <w:sz w:val="32"/>
          <w:szCs w:val="32"/>
        </w:rPr>
        <w:t>。</w:t>
      </w:r>
    </w:p>
    <w:p w:rsidR="00A30260" w:rsidRPr="00660E5B" w:rsidRDefault="00A30260" w:rsidP="00712011">
      <w:pPr>
        <w:spacing w:line="560" w:lineRule="exact"/>
        <w:ind w:firstLineChars="176" w:firstLine="563"/>
        <w:contextualSpacing/>
        <w:mirrorIndents/>
        <w:rPr>
          <w:rFonts w:ascii="仿宋_GB2312" w:eastAsia="仿宋_GB2312"/>
          <w:color w:val="000000" w:themeColor="text1"/>
          <w:sz w:val="32"/>
          <w:szCs w:val="32"/>
        </w:rPr>
      </w:pPr>
      <w:r w:rsidRPr="00660E5B">
        <w:rPr>
          <w:rFonts w:ascii="仿宋_GB2312" w:eastAsia="仿宋_GB2312" w:hint="eastAsia"/>
          <w:color w:val="000000" w:themeColor="text1"/>
          <w:sz w:val="32"/>
          <w:szCs w:val="32"/>
        </w:rPr>
        <w:t>1.</w:t>
      </w:r>
      <w:r w:rsidR="005E3FD0" w:rsidRPr="00660E5B">
        <w:rPr>
          <w:rFonts w:ascii="仿宋_GB2312" w:eastAsia="仿宋_GB2312" w:hint="eastAsia"/>
          <w:color w:val="000000" w:themeColor="text1"/>
          <w:sz w:val="32"/>
          <w:szCs w:val="32"/>
        </w:rPr>
        <w:t>未取得道路运输经营许可，擅自从事省际客运经营；</w:t>
      </w:r>
    </w:p>
    <w:p w:rsidR="00A30260" w:rsidRPr="00660E5B" w:rsidRDefault="00954587" w:rsidP="00712011">
      <w:pPr>
        <w:spacing w:line="560" w:lineRule="exact"/>
        <w:ind w:firstLineChars="176" w:firstLine="563"/>
        <w:contextualSpacing/>
        <w:mirrorIndents/>
        <w:rPr>
          <w:rFonts w:ascii="仿宋_GB2312" w:eastAsia="仿宋_GB2312"/>
          <w:color w:val="000000" w:themeColor="text1"/>
          <w:sz w:val="32"/>
          <w:szCs w:val="32"/>
        </w:rPr>
      </w:pPr>
      <w:r w:rsidRPr="00660E5B">
        <w:rPr>
          <w:rFonts w:ascii="仿宋_GB2312" w:eastAsia="仿宋_GB2312" w:hint="eastAsia"/>
          <w:color w:val="000000" w:themeColor="text1"/>
          <w:sz w:val="32"/>
          <w:szCs w:val="32"/>
        </w:rPr>
        <w:t>2.</w:t>
      </w:r>
      <w:r w:rsidR="005E3FD0" w:rsidRPr="00660E5B">
        <w:rPr>
          <w:rFonts w:ascii="仿宋_GB2312" w:eastAsia="仿宋_GB2312" w:hint="eastAsia"/>
          <w:color w:val="000000" w:themeColor="text1"/>
          <w:sz w:val="32"/>
          <w:szCs w:val="32"/>
        </w:rPr>
        <w:t>使用失效、伪造、变造和被注销等无效的道路客运许可证件从事省际客运经营；</w:t>
      </w:r>
    </w:p>
    <w:p w:rsidR="00A30260" w:rsidRPr="00660E5B" w:rsidRDefault="00954587" w:rsidP="00712011">
      <w:pPr>
        <w:spacing w:line="560" w:lineRule="exact"/>
        <w:ind w:firstLineChars="176" w:firstLine="563"/>
        <w:contextualSpacing/>
        <w:mirrorIndents/>
        <w:rPr>
          <w:rFonts w:ascii="仿宋_GB2312" w:eastAsia="仿宋_GB2312"/>
          <w:color w:val="000000" w:themeColor="text1"/>
          <w:sz w:val="32"/>
          <w:szCs w:val="32"/>
        </w:rPr>
      </w:pPr>
      <w:r w:rsidRPr="00660E5B">
        <w:rPr>
          <w:rFonts w:ascii="仿宋_GB2312" w:eastAsia="仿宋_GB2312" w:hint="eastAsia"/>
          <w:color w:val="000000" w:themeColor="text1"/>
          <w:sz w:val="32"/>
          <w:szCs w:val="32"/>
        </w:rPr>
        <w:t>3.</w:t>
      </w:r>
      <w:r w:rsidR="005E3FD0" w:rsidRPr="00660E5B">
        <w:rPr>
          <w:rFonts w:ascii="仿宋_GB2312" w:eastAsia="仿宋_GB2312" w:hint="eastAsia"/>
          <w:color w:val="000000" w:themeColor="text1"/>
          <w:sz w:val="32"/>
          <w:szCs w:val="32"/>
        </w:rPr>
        <w:t>超越许可事项，从事省际客运经营；</w:t>
      </w:r>
    </w:p>
    <w:p w:rsidR="00A30260" w:rsidRPr="00660E5B" w:rsidRDefault="00954587" w:rsidP="00712011">
      <w:pPr>
        <w:spacing w:line="560" w:lineRule="exact"/>
        <w:ind w:firstLineChars="176" w:firstLine="563"/>
        <w:contextualSpacing/>
        <w:mirrorIndents/>
        <w:rPr>
          <w:rFonts w:ascii="仿宋_GB2312" w:eastAsia="仿宋_GB2312"/>
          <w:color w:val="000000" w:themeColor="text1"/>
          <w:sz w:val="32"/>
          <w:szCs w:val="32"/>
        </w:rPr>
      </w:pPr>
      <w:r w:rsidRPr="00660E5B">
        <w:rPr>
          <w:rFonts w:ascii="仿宋_GB2312" w:eastAsia="仿宋_GB2312" w:hint="eastAsia"/>
          <w:color w:val="000000" w:themeColor="text1"/>
          <w:sz w:val="32"/>
          <w:szCs w:val="32"/>
        </w:rPr>
        <w:t>4.</w:t>
      </w:r>
      <w:r w:rsidR="005E3FD0" w:rsidRPr="00660E5B">
        <w:rPr>
          <w:rFonts w:ascii="仿宋_GB2312" w:eastAsia="仿宋_GB2312" w:hint="eastAsia"/>
          <w:color w:val="000000" w:themeColor="text1"/>
          <w:sz w:val="32"/>
          <w:szCs w:val="32"/>
        </w:rPr>
        <w:t>未报告原许可机关，擅自终止省际客运经营；</w:t>
      </w:r>
    </w:p>
    <w:p w:rsidR="00A30260" w:rsidRPr="00660E5B" w:rsidRDefault="00954587" w:rsidP="00712011">
      <w:pPr>
        <w:spacing w:line="560" w:lineRule="exact"/>
        <w:ind w:firstLineChars="176" w:firstLine="563"/>
        <w:contextualSpacing/>
        <w:mirrorIndents/>
        <w:rPr>
          <w:rFonts w:ascii="仿宋_GB2312" w:eastAsia="仿宋_GB2312"/>
          <w:color w:val="000000" w:themeColor="text1"/>
          <w:sz w:val="32"/>
          <w:szCs w:val="32"/>
        </w:rPr>
      </w:pPr>
      <w:r w:rsidRPr="00660E5B">
        <w:rPr>
          <w:rFonts w:ascii="仿宋_GB2312" w:eastAsia="仿宋_GB2312" w:hint="eastAsia"/>
          <w:color w:val="000000" w:themeColor="text1"/>
          <w:sz w:val="32"/>
          <w:szCs w:val="32"/>
        </w:rPr>
        <w:t>5.</w:t>
      </w:r>
      <w:r w:rsidR="005E3FD0" w:rsidRPr="00660E5B">
        <w:rPr>
          <w:rFonts w:ascii="仿宋_GB2312" w:eastAsia="仿宋_GB2312" w:hint="eastAsia"/>
          <w:color w:val="000000" w:themeColor="text1"/>
          <w:sz w:val="32"/>
          <w:szCs w:val="32"/>
        </w:rPr>
        <w:t>取得道路客运经营许可的客运经营者使用无《道路运输证》的车辆参加客运经营</w:t>
      </w:r>
      <w:r w:rsidR="001713C9" w:rsidRPr="00660E5B">
        <w:rPr>
          <w:rFonts w:ascii="仿宋_GB2312" w:eastAsia="仿宋_GB2312" w:hint="eastAsia"/>
          <w:sz w:val="32"/>
          <w:szCs w:val="32"/>
        </w:rPr>
        <w:t>1年内</w:t>
      </w:r>
      <w:r w:rsidR="005E3FD0" w:rsidRPr="00660E5B">
        <w:rPr>
          <w:rFonts w:ascii="仿宋_GB2312" w:eastAsia="仿宋_GB2312" w:hint="eastAsia"/>
          <w:color w:val="000000" w:themeColor="text1"/>
          <w:sz w:val="32"/>
          <w:szCs w:val="32"/>
        </w:rPr>
        <w:t>被查处3次以上；</w:t>
      </w:r>
    </w:p>
    <w:p w:rsidR="00A30260" w:rsidRPr="00660E5B" w:rsidRDefault="00954587" w:rsidP="00712011">
      <w:pPr>
        <w:spacing w:line="560" w:lineRule="exact"/>
        <w:ind w:firstLineChars="176" w:firstLine="563"/>
        <w:contextualSpacing/>
        <w:mirrorIndents/>
        <w:rPr>
          <w:rFonts w:ascii="仿宋_GB2312" w:eastAsia="仿宋_GB2312"/>
          <w:color w:val="000000" w:themeColor="text1"/>
          <w:sz w:val="32"/>
          <w:szCs w:val="32"/>
        </w:rPr>
      </w:pPr>
      <w:r w:rsidRPr="00660E5B">
        <w:rPr>
          <w:rFonts w:ascii="仿宋_GB2312" w:eastAsia="仿宋_GB2312" w:hint="eastAsia"/>
          <w:color w:val="000000" w:themeColor="text1"/>
          <w:sz w:val="32"/>
          <w:szCs w:val="32"/>
        </w:rPr>
        <w:t>6.</w:t>
      </w:r>
      <w:r w:rsidR="005E3FD0" w:rsidRPr="00660E5B">
        <w:rPr>
          <w:rFonts w:ascii="仿宋_GB2312" w:eastAsia="仿宋_GB2312" w:hint="eastAsia"/>
          <w:color w:val="000000" w:themeColor="text1"/>
          <w:sz w:val="32"/>
          <w:szCs w:val="32"/>
        </w:rPr>
        <w:t>非法转让、出租道路运输许可证件</w:t>
      </w:r>
      <w:r w:rsidR="001713C9" w:rsidRPr="00660E5B">
        <w:rPr>
          <w:rFonts w:ascii="仿宋_GB2312" w:eastAsia="仿宋_GB2312" w:hint="eastAsia"/>
          <w:sz w:val="32"/>
          <w:szCs w:val="32"/>
        </w:rPr>
        <w:t>1年内</w:t>
      </w:r>
      <w:r w:rsidR="005E3FD0" w:rsidRPr="00660E5B">
        <w:rPr>
          <w:rFonts w:ascii="仿宋_GB2312" w:eastAsia="仿宋_GB2312" w:hint="eastAsia"/>
          <w:color w:val="000000" w:themeColor="text1"/>
          <w:sz w:val="32"/>
          <w:szCs w:val="32"/>
        </w:rPr>
        <w:t>被查处3次以上；</w:t>
      </w:r>
    </w:p>
    <w:p w:rsidR="00A30260" w:rsidRPr="00660E5B" w:rsidRDefault="00780AC6" w:rsidP="00712011">
      <w:pPr>
        <w:spacing w:line="560" w:lineRule="exact"/>
        <w:ind w:firstLineChars="176" w:firstLine="563"/>
        <w:contextualSpacing/>
        <w:mirrorIndents/>
        <w:rPr>
          <w:rFonts w:ascii="仿宋_GB2312" w:eastAsia="仿宋_GB2312"/>
          <w:color w:val="000000" w:themeColor="text1"/>
          <w:sz w:val="32"/>
          <w:szCs w:val="32"/>
        </w:rPr>
      </w:pPr>
      <w:r w:rsidRPr="00660E5B">
        <w:rPr>
          <w:rFonts w:ascii="仿宋_GB2312" w:eastAsia="仿宋_GB2312" w:hint="eastAsia"/>
          <w:color w:val="000000" w:themeColor="text1"/>
          <w:sz w:val="32"/>
          <w:szCs w:val="32"/>
        </w:rPr>
        <w:t>7</w:t>
      </w:r>
      <w:r w:rsidR="00954587" w:rsidRPr="00660E5B">
        <w:rPr>
          <w:rFonts w:ascii="仿宋_GB2312" w:eastAsia="仿宋_GB2312" w:hint="eastAsia"/>
          <w:color w:val="000000" w:themeColor="text1"/>
          <w:sz w:val="32"/>
          <w:szCs w:val="32"/>
        </w:rPr>
        <w:t>.</w:t>
      </w:r>
      <w:r w:rsidR="005E3FD0" w:rsidRPr="00660E5B">
        <w:rPr>
          <w:rFonts w:ascii="仿宋_GB2312" w:eastAsia="仿宋_GB2312" w:hint="eastAsia"/>
          <w:color w:val="000000" w:themeColor="text1"/>
          <w:sz w:val="32"/>
          <w:szCs w:val="32"/>
        </w:rPr>
        <w:t>超过核定乘员载客</w:t>
      </w:r>
      <w:r w:rsidR="001713C9" w:rsidRPr="00660E5B">
        <w:rPr>
          <w:rFonts w:ascii="仿宋_GB2312" w:eastAsia="仿宋_GB2312" w:hint="eastAsia"/>
          <w:sz w:val="32"/>
          <w:szCs w:val="32"/>
        </w:rPr>
        <w:t>1年内</w:t>
      </w:r>
      <w:r w:rsidR="005E3FD0" w:rsidRPr="00660E5B">
        <w:rPr>
          <w:rFonts w:ascii="仿宋_GB2312" w:eastAsia="仿宋_GB2312" w:hint="eastAsia"/>
          <w:color w:val="000000" w:themeColor="text1"/>
          <w:sz w:val="32"/>
          <w:szCs w:val="32"/>
        </w:rPr>
        <w:t>被查处</w:t>
      </w:r>
      <w:r w:rsidR="00A30260" w:rsidRPr="00660E5B">
        <w:rPr>
          <w:rFonts w:ascii="仿宋_GB2312" w:eastAsia="仿宋_GB2312" w:hint="eastAsia"/>
          <w:color w:val="000000" w:themeColor="text1"/>
          <w:sz w:val="32"/>
          <w:szCs w:val="32"/>
        </w:rPr>
        <w:t>3次以上</w:t>
      </w:r>
      <w:r w:rsidR="005E3FD0" w:rsidRPr="00660E5B">
        <w:rPr>
          <w:rFonts w:ascii="仿宋_GB2312" w:eastAsia="仿宋_GB2312" w:hint="eastAsia"/>
          <w:color w:val="000000" w:themeColor="text1"/>
          <w:sz w:val="32"/>
          <w:szCs w:val="32"/>
        </w:rPr>
        <w:t>；</w:t>
      </w:r>
      <w:r w:rsidR="005E3FD0" w:rsidRPr="00660E5B">
        <w:rPr>
          <w:rFonts w:ascii="仿宋_GB2312" w:eastAsia="仿宋_GB2312"/>
          <w:color w:val="000000" w:themeColor="text1"/>
          <w:sz w:val="32"/>
          <w:szCs w:val="32"/>
        </w:rPr>
        <w:t xml:space="preserve">     </w:t>
      </w:r>
    </w:p>
    <w:p w:rsidR="00A30260" w:rsidRPr="00660E5B" w:rsidRDefault="00780AC6" w:rsidP="00712011">
      <w:pPr>
        <w:spacing w:line="560" w:lineRule="exact"/>
        <w:ind w:firstLineChars="176" w:firstLine="563"/>
        <w:contextualSpacing/>
        <w:mirrorIndents/>
        <w:rPr>
          <w:rFonts w:ascii="仿宋_GB2312" w:eastAsia="仿宋_GB2312"/>
          <w:color w:val="000000" w:themeColor="text1"/>
          <w:sz w:val="32"/>
          <w:szCs w:val="32"/>
        </w:rPr>
      </w:pPr>
      <w:r w:rsidRPr="00660E5B">
        <w:rPr>
          <w:rFonts w:ascii="仿宋_GB2312" w:eastAsia="仿宋_GB2312" w:hint="eastAsia"/>
          <w:color w:val="000000" w:themeColor="text1"/>
          <w:sz w:val="32"/>
          <w:szCs w:val="32"/>
        </w:rPr>
        <w:t>8</w:t>
      </w:r>
      <w:r w:rsidR="00954587" w:rsidRPr="00660E5B">
        <w:rPr>
          <w:rFonts w:ascii="仿宋_GB2312" w:eastAsia="仿宋_GB2312" w:hint="eastAsia"/>
          <w:color w:val="000000" w:themeColor="text1"/>
          <w:sz w:val="32"/>
          <w:szCs w:val="32"/>
        </w:rPr>
        <w:t>.</w:t>
      </w:r>
      <w:r w:rsidR="005E3FD0" w:rsidRPr="00660E5B">
        <w:rPr>
          <w:rFonts w:ascii="仿宋_GB2312" w:eastAsia="仿宋_GB2312" w:hint="eastAsia"/>
          <w:color w:val="000000" w:themeColor="text1"/>
          <w:sz w:val="32"/>
          <w:szCs w:val="32"/>
        </w:rPr>
        <w:t>以欺骗、暴力等手段招揽旅客</w:t>
      </w:r>
      <w:r w:rsidR="001713C9" w:rsidRPr="00660E5B">
        <w:rPr>
          <w:rFonts w:ascii="仿宋_GB2312" w:eastAsia="仿宋_GB2312" w:hint="eastAsia"/>
          <w:sz w:val="32"/>
          <w:szCs w:val="32"/>
        </w:rPr>
        <w:t>1年内</w:t>
      </w:r>
      <w:r w:rsidR="005E3FD0" w:rsidRPr="00660E5B">
        <w:rPr>
          <w:rFonts w:ascii="仿宋_GB2312" w:eastAsia="仿宋_GB2312" w:hint="eastAsia"/>
          <w:color w:val="000000" w:themeColor="text1"/>
          <w:sz w:val="32"/>
          <w:szCs w:val="32"/>
        </w:rPr>
        <w:t>被查处3次以上；</w:t>
      </w:r>
    </w:p>
    <w:p w:rsidR="00A30260" w:rsidRPr="00660E5B" w:rsidRDefault="00780AC6" w:rsidP="00712011">
      <w:pPr>
        <w:spacing w:line="560" w:lineRule="exact"/>
        <w:ind w:firstLineChars="176" w:firstLine="563"/>
        <w:contextualSpacing/>
        <w:mirrorIndents/>
        <w:rPr>
          <w:rFonts w:ascii="仿宋_GB2312" w:eastAsia="仿宋_GB2312"/>
          <w:color w:val="000000" w:themeColor="text1"/>
          <w:sz w:val="32"/>
          <w:szCs w:val="32"/>
        </w:rPr>
      </w:pPr>
      <w:r w:rsidRPr="00660E5B">
        <w:rPr>
          <w:rFonts w:ascii="仿宋_GB2312" w:eastAsia="仿宋_GB2312" w:hint="eastAsia"/>
          <w:color w:val="000000" w:themeColor="text1"/>
          <w:sz w:val="32"/>
          <w:szCs w:val="32"/>
        </w:rPr>
        <w:t>9</w:t>
      </w:r>
      <w:r w:rsidR="00954587" w:rsidRPr="00660E5B">
        <w:rPr>
          <w:rFonts w:ascii="仿宋_GB2312" w:eastAsia="仿宋_GB2312" w:hint="eastAsia"/>
          <w:color w:val="000000" w:themeColor="text1"/>
          <w:sz w:val="32"/>
          <w:szCs w:val="32"/>
        </w:rPr>
        <w:t>.</w:t>
      </w:r>
      <w:r w:rsidR="005E3FD0" w:rsidRPr="00660E5B">
        <w:rPr>
          <w:rFonts w:ascii="仿宋_GB2312" w:eastAsia="仿宋_GB2312" w:hint="eastAsia"/>
          <w:color w:val="000000" w:themeColor="text1"/>
          <w:sz w:val="32"/>
          <w:szCs w:val="32"/>
        </w:rPr>
        <w:t>客运车辆运营中甩客</w:t>
      </w:r>
      <w:r w:rsidR="001713C9" w:rsidRPr="00660E5B">
        <w:rPr>
          <w:rFonts w:ascii="仿宋_GB2312" w:eastAsia="仿宋_GB2312" w:hint="eastAsia"/>
          <w:sz w:val="32"/>
          <w:szCs w:val="32"/>
        </w:rPr>
        <w:t>1年内</w:t>
      </w:r>
      <w:r w:rsidR="005E3FD0" w:rsidRPr="00660E5B">
        <w:rPr>
          <w:rFonts w:ascii="仿宋_GB2312" w:eastAsia="仿宋_GB2312" w:hint="eastAsia"/>
          <w:color w:val="000000" w:themeColor="text1"/>
          <w:sz w:val="32"/>
          <w:szCs w:val="32"/>
        </w:rPr>
        <w:t>被查处3次以上；</w:t>
      </w:r>
    </w:p>
    <w:p w:rsidR="00A30260" w:rsidRPr="00660E5B" w:rsidRDefault="00954587" w:rsidP="00712011">
      <w:pPr>
        <w:spacing w:line="560" w:lineRule="exact"/>
        <w:ind w:firstLineChars="176" w:firstLine="563"/>
        <w:contextualSpacing/>
        <w:mirrorIndents/>
        <w:rPr>
          <w:rFonts w:ascii="仿宋_GB2312" w:eastAsia="仿宋_GB2312"/>
          <w:color w:val="000000" w:themeColor="text1"/>
          <w:sz w:val="32"/>
          <w:szCs w:val="32"/>
        </w:rPr>
      </w:pPr>
      <w:r w:rsidRPr="00660E5B">
        <w:rPr>
          <w:rFonts w:ascii="仿宋_GB2312" w:eastAsia="仿宋_GB2312" w:hint="eastAsia"/>
          <w:color w:val="000000" w:themeColor="text1"/>
          <w:sz w:val="32"/>
          <w:szCs w:val="32"/>
        </w:rPr>
        <w:t>1</w:t>
      </w:r>
      <w:r w:rsidR="00780AC6" w:rsidRPr="00660E5B">
        <w:rPr>
          <w:rFonts w:ascii="仿宋_GB2312" w:eastAsia="仿宋_GB2312" w:hint="eastAsia"/>
          <w:color w:val="000000" w:themeColor="text1"/>
          <w:sz w:val="32"/>
          <w:szCs w:val="32"/>
        </w:rPr>
        <w:t>0</w:t>
      </w:r>
      <w:r w:rsidRPr="00660E5B">
        <w:rPr>
          <w:rFonts w:ascii="仿宋_GB2312" w:eastAsia="仿宋_GB2312" w:hint="eastAsia"/>
          <w:color w:val="000000" w:themeColor="text1"/>
          <w:sz w:val="32"/>
          <w:szCs w:val="32"/>
        </w:rPr>
        <w:t>.</w:t>
      </w:r>
      <w:r w:rsidR="00780AC6" w:rsidRPr="00660E5B">
        <w:rPr>
          <w:rFonts w:ascii="仿宋_GB2312" w:eastAsia="仿宋_GB2312" w:hint="eastAsia"/>
          <w:color w:val="000000" w:themeColor="text1"/>
          <w:sz w:val="32"/>
          <w:szCs w:val="32"/>
        </w:rPr>
        <w:t>省际</w:t>
      </w:r>
      <w:r w:rsidR="00A30260" w:rsidRPr="00660E5B">
        <w:rPr>
          <w:rFonts w:ascii="仿宋_GB2312" w:eastAsia="仿宋_GB2312" w:hint="eastAsia"/>
          <w:color w:val="000000" w:themeColor="text1"/>
          <w:sz w:val="32"/>
          <w:szCs w:val="32"/>
        </w:rPr>
        <w:t>包车客运经营者按照班车模式定点定线运营</w:t>
      </w:r>
      <w:r w:rsidR="004F0461" w:rsidRPr="00660E5B">
        <w:rPr>
          <w:rFonts w:ascii="仿宋_GB2312" w:eastAsia="仿宋_GB2312" w:hint="eastAsia"/>
          <w:color w:val="000000" w:themeColor="text1"/>
          <w:sz w:val="32"/>
          <w:szCs w:val="32"/>
        </w:rPr>
        <w:t>；</w:t>
      </w:r>
    </w:p>
    <w:p w:rsidR="00A30260" w:rsidRPr="00660E5B" w:rsidRDefault="00954587" w:rsidP="00712011">
      <w:pPr>
        <w:spacing w:line="560" w:lineRule="exact"/>
        <w:ind w:firstLineChars="176" w:firstLine="563"/>
        <w:contextualSpacing/>
        <w:mirrorIndents/>
        <w:rPr>
          <w:rFonts w:ascii="仿宋_GB2312" w:eastAsia="仿宋_GB2312"/>
          <w:color w:val="000000" w:themeColor="text1"/>
          <w:sz w:val="32"/>
          <w:szCs w:val="32"/>
        </w:rPr>
      </w:pPr>
      <w:r w:rsidRPr="00660E5B">
        <w:rPr>
          <w:rFonts w:ascii="仿宋_GB2312" w:eastAsia="仿宋_GB2312" w:hint="eastAsia"/>
          <w:color w:val="000000" w:themeColor="text1"/>
          <w:sz w:val="32"/>
          <w:szCs w:val="32"/>
        </w:rPr>
        <w:t>1</w:t>
      </w:r>
      <w:r w:rsidR="00780AC6" w:rsidRPr="00660E5B">
        <w:rPr>
          <w:rFonts w:ascii="仿宋_GB2312" w:eastAsia="仿宋_GB2312" w:hint="eastAsia"/>
          <w:color w:val="000000" w:themeColor="text1"/>
          <w:sz w:val="32"/>
          <w:szCs w:val="32"/>
        </w:rPr>
        <w:t>1</w:t>
      </w:r>
      <w:r w:rsidRPr="00660E5B">
        <w:rPr>
          <w:rFonts w:ascii="仿宋_GB2312" w:eastAsia="仿宋_GB2312" w:hint="eastAsia"/>
          <w:color w:val="000000" w:themeColor="text1"/>
          <w:sz w:val="32"/>
          <w:szCs w:val="32"/>
        </w:rPr>
        <w:t>.</w:t>
      </w:r>
      <w:r w:rsidR="00780AC6" w:rsidRPr="00660E5B">
        <w:rPr>
          <w:rFonts w:ascii="仿宋_GB2312" w:eastAsia="仿宋_GB2312" w:hint="eastAsia"/>
          <w:color w:val="000000" w:themeColor="text1"/>
          <w:sz w:val="32"/>
          <w:szCs w:val="32"/>
        </w:rPr>
        <w:t>省际</w:t>
      </w:r>
      <w:r w:rsidR="005E3FD0" w:rsidRPr="00660E5B">
        <w:rPr>
          <w:rFonts w:ascii="仿宋_GB2312" w:eastAsia="仿宋_GB2312" w:hint="eastAsia"/>
          <w:color w:val="000000" w:themeColor="text1"/>
          <w:sz w:val="32"/>
          <w:szCs w:val="32"/>
        </w:rPr>
        <w:t>包车客运经营者承运包车合同之外的旅客</w:t>
      </w:r>
      <w:r w:rsidR="004F0461" w:rsidRPr="00660E5B">
        <w:rPr>
          <w:rFonts w:ascii="仿宋_GB2312" w:eastAsia="仿宋_GB2312" w:hint="eastAsia"/>
          <w:color w:val="000000" w:themeColor="text1"/>
          <w:sz w:val="32"/>
          <w:szCs w:val="32"/>
        </w:rPr>
        <w:t>；</w:t>
      </w:r>
    </w:p>
    <w:p w:rsidR="00A30260" w:rsidRPr="00660E5B" w:rsidRDefault="00954587" w:rsidP="00712011">
      <w:pPr>
        <w:spacing w:line="560" w:lineRule="exact"/>
        <w:ind w:firstLineChars="176" w:firstLine="563"/>
        <w:contextualSpacing/>
        <w:mirrorIndents/>
        <w:rPr>
          <w:rFonts w:ascii="仿宋_GB2312" w:eastAsia="仿宋_GB2312"/>
          <w:color w:val="000000" w:themeColor="text1"/>
          <w:sz w:val="32"/>
          <w:szCs w:val="32"/>
        </w:rPr>
      </w:pPr>
      <w:r w:rsidRPr="00660E5B">
        <w:rPr>
          <w:rFonts w:ascii="仿宋_GB2312" w:eastAsia="仿宋_GB2312" w:hint="eastAsia"/>
          <w:color w:val="000000" w:themeColor="text1"/>
          <w:sz w:val="32"/>
          <w:szCs w:val="32"/>
        </w:rPr>
        <w:t>1</w:t>
      </w:r>
      <w:r w:rsidR="00780AC6" w:rsidRPr="00660E5B">
        <w:rPr>
          <w:rFonts w:ascii="仿宋_GB2312" w:eastAsia="仿宋_GB2312" w:hint="eastAsia"/>
          <w:color w:val="000000" w:themeColor="text1"/>
          <w:sz w:val="32"/>
          <w:szCs w:val="32"/>
        </w:rPr>
        <w:t>2</w:t>
      </w:r>
      <w:r w:rsidRPr="00660E5B">
        <w:rPr>
          <w:rFonts w:ascii="仿宋_GB2312" w:eastAsia="仿宋_GB2312" w:hint="eastAsia"/>
          <w:color w:val="000000" w:themeColor="text1"/>
          <w:sz w:val="32"/>
          <w:szCs w:val="32"/>
        </w:rPr>
        <w:t>.</w:t>
      </w:r>
      <w:r w:rsidR="001713C9" w:rsidRPr="00660E5B">
        <w:rPr>
          <w:rFonts w:ascii="仿宋_GB2312" w:eastAsia="仿宋_GB2312" w:hint="eastAsia"/>
          <w:sz w:val="32"/>
          <w:szCs w:val="32"/>
        </w:rPr>
        <w:t>1年内</w:t>
      </w:r>
      <w:r w:rsidR="005E3FD0" w:rsidRPr="00660E5B">
        <w:rPr>
          <w:rFonts w:ascii="仿宋_GB2312" w:eastAsia="仿宋_GB2312" w:hint="eastAsia"/>
          <w:color w:val="000000" w:themeColor="text1"/>
          <w:sz w:val="32"/>
          <w:szCs w:val="32"/>
        </w:rPr>
        <w:t>被查处的营运车辆数量超过客运经营者所属车辆总数规定比例；</w:t>
      </w:r>
    </w:p>
    <w:p w:rsidR="00A30260" w:rsidRPr="00660E5B" w:rsidRDefault="00954587" w:rsidP="00712011">
      <w:pPr>
        <w:spacing w:line="560" w:lineRule="exact"/>
        <w:ind w:firstLineChars="200" w:firstLine="640"/>
        <w:rPr>
          <w:rFonts w:ascii="仿宋_GB2312" w:eastAsia="仿宋_GB2312"/>
          <w:color w:val="000000" w:themeColor="text1"/>
          <w:sz w:val="32"/>
          <w:szCs w:val="32"/>
        </w:rPr>
      </w:pPr>
      <w:r w:rsidRPr="00660E5B">
        <w:rPr>
          <w:rFonts w:ascii="仿宋_GB2312" w:eastAsia="仿宋_GB2312" w:hint="eastAsia"/>
          <w:color w:val="000000" w:themeColor="text1"/>
          <w:sz w:val="32"/>
          <w:szCs w:val="32"/>
        </w:rPr>
        <w:t>1</w:t>
      </w:r>
      <w:r w:rsidR="00780AC6" w:rsidRPr="00660E5B">
        <w:rPr>
          <w:rFonts w:ascii="仿宋_GB2312" w:eastAsia="仿宋_GB2312" w:hint="eastAsia"/>
          <w:color w:val="000000" w:themeColor="text1"/>
          <w:sz w:val="32"/>
          <w:szCs w:val="32"/>
        </w:rPr>
        <w:t>3</w:t>
      </w:r>
      <w:r w:rsidRPr="00660E5B">
        <w:rPr>
          <w:rFonts w:ascii="仿宋_GB2312" w:eastAsia="仿宋_GB2312" w:hint="eastAsia"/>
          <w:color w:val="000000" w:themeColor="text1"/>
          <w:sz w:val="32"/>
          <w:szCs w:val="32"/>
        </w:rPr>
        <w:t>.</w:t>
      </w:r>
      <w:r w:rsidR="005E3FD0" w:rsidRPr="00660E5B">
        <w:rPr>
          <w:rFonts w:ascii="仿宋_GB2312" w:eastAsia="仿宋_GB2312" w:hint="eastAsia"/>
          <w:color w:val="000000" w:themeColor="text1"/>
          <w:sz w:val="32"/>
          <w:szCs w:val="32"/>
        </w:rPr>
        <w:t>未为旅客投保承运人责任险</w:t>
      </w:r>
      <w:r w:rsidR="00A30260" w:rsidRPr="00660E5B">
        <w:rPr>
          <w:rFonts w:ascii="仿宋_GB2312" w:eastAsia="仿宋_GB2312" w:hint="eastAsia"/>
          <w:color w:val="000000" w:themeColor="text1"/>
          <w:sz w:val="32"/>
          <w:szCs w:val="32"/>
        </w:rPr>
        <w:t>、</w:t>
      </w:r>
      <w:r w:rsidR="005E3FD0" w:rsidRPr="00660E5B">
        <w:rPr>
          <w:rFonts w:ascii="仿宋_GB2312" w:eastAsia="仿宋_GB2312" w:hint="eastAsia"/>
          <w:color w:val="000000" w:themeColor="text1"/>
          <w:sz w:val="32"/>
          <w:szCs w:val="32"/>
        </w:rPr>
        <w:t>未按最低投保限额投保</w:t>
      </w:r>
      <w:r w:rsidR="00A30260" w:rsidRPr="00660E5B">
        <w:rPr>
          <w:rFonts w:ascii="仿宋_GB2312" w:eastAsia="仿宋_GB2312" w:hint="eastAsia"/>
          <w:color w:val="000000" w:themeColor="text1"/>
          <w:sz w:val="32"/>
          <w:szCs w:val="32"/>
        </w:rPr>
        <w:t>或者</w:t>
      </w:r>
      <w:r w:rsidR="005E3FD0" w:rsidRPr="00660E5B">
        <w:rPr>
          <w:rFonts w:ascii="仿宋_GB2312" w:eastAsia="仿宋_GB2312" w:hint="eastAsia"/>
          <w:color w:val="000000" w:themeColor="text1"/>
          <w:sz w:val="32"/>
          <w:szCs w:val="32"/>
        </w:rPr>
        <w:t>投保的承运人责任险已过期，未继续投保的，经</w:t>
      </w:r>
      <w:r w:rsidR="00A30260" w:rsidRPr="00660E5B">
        <w:rPr>
          <w:rFonts w:ascii="仿宋_GB2312" w:eastAsia="仿宋_GB2312" w:hint="eastAsia"/>
          <w:color w:val="000000" w:themeColor="text1"/>
          <w:sz w:val="32"/>
          <w:szCs w:val="32"/>
        </w:rPr>
        <w:t>责令限期</w:t>
      </w:r>
      <w:proofErr w:type="gramStart"/>
      <w:r w:rsidR="00A30260" w:rsidRPr="00660E5B">
        <w:rPr>
          <w:rFonts w:ascii="仿宋_GB2312" w:eastAsia="仿宋_GB2312" w:hint="eastAsia"/>
          <w:color w:val="000000" w:themeColor="text1"/>
          <w:sz w:val="32"/>
          <w:szCs w:val="32"/>
        </w:rPr>
        <w:t>投保</w:t>
      </w:r>
      <w:r w:rsidR="00276FBC" w:rsidRPr="00660E5B">
        <w:rPr>
          <w:rFonts w:ascii="仿宋_GB2312" w:eastAsia="仿宋_GB2312" w:hint="eastAsia"/>
          <w:color w:val="000000" w:themeColor="text1"/>
          <w:sz w:val="32"/>
          <w:szCs w:val="32"/>
        </w:rPr>
        <w:t>仍</w:t>
      </w:r>
      <w:proofErr w:type="gramEnd"/>
      <w:r w:rsidR="005E3FD0" w:rsidRPr="00660E5B">
        <w:rPr>
          <w:rFonts w:ascii="仿宋_GB2312" w:eastAsia="仿宋_GB2312" w:hint="eastAsia"/>
          <w:color w:val="000000" w:themeColor="text1"/>
          <w:sz w:val="32"/>
          <w:szCs w:val="32"/>
        </w:rPr>
        <w:t>拒不投保；</w:t>
      </w:r>
    </w:p>
    <w:p w:rsidR="00660E5B" w:rsidRPr="00660E5B" w:rsidRDefault="00954587" w:rsidP="00712011">
      <w:pPr>
        <w:spacing w:line="560" w:lineRule="exact"/>
        <w:ind w:firstLineChars="200" w:firstLine="640"/>
        <w:rPr>
          <w:rFonts w:ascii="仿宋_GB2312" w:eastAsia="仿宋_GB2312"/>
          <w:color w:val="000000" w:themeColor="text1"/>
          <w:sz w:val="32"/>
          <w:szCs w:val="32"/>
        </w:rPr>
      </w:pPr>
      <w:r w:rsidRPr="00660E5B">
        <w:rPr>
          <w:rFonts w:ascii="仿宋_GB2312" w:eastAsia="仿宋_GB2312" w:hint="eastAsia"/>
          <w:color w:val="000000" w:themeColor="text1"/>
          <w:sz w:val="32"/>
          <w:szCs w:val="32"/>
        </w:rPr>
        <w:t>1</w:t>
      </w:r>
      <w:r w:rsidR="00780AC6" w:rsidRPr="00660E5B">
        <w:rPr>
          <w:rFonts w:ascii="仿宋_GB2312" w:eastAsia="仿宋_GB2312" w:hint="eastAsia"/>
          <w:color w:val="000000" w:themeColor="text1"/>
          <w:sz w:val="32"/>
          <w:szCs w:val="32"/>
        </w:rPr>
        <w:t>4</w:t>
      </w:r>
      <w:r w:rsidRPr="00660E5B">
        <w:rPr>
          <w:rFonts w:ascii="仿宋_GB2312" w:eastAsia="仿宋_GB2312" w:hint="eastAsia"/>
          <w:color w:val="000000" w:themeColor="text1"/>
          <w:sz w:val="32"/>
          <w:szCs w:val="32"/>
        </w:rPr>
        <w:t>.</w:t>
      </w:r>
      <w:r w:rsidR="005E3FD0" w:rsidRPr="00660E5B">
        <w:rPr>
          <w:rFonts w:ascii="仿宋_GB2312" w:eastAsia="仿宋_GB2312" w:hint="eastAsia"/>
          <w:color w:val="000000" w:themeColor="text1"/>
          <w:sz w:val="32"/>
          <w:szCs w:val="32"/>
        </w:rPr>
        <w:t>未取得相应从业资格证件，驾驶省际客运车辆被查处；</w:t>
      </w:r>
    </w:p>
    <w:p w:rsidR="00A30260" w:rsidRPr="00660E5B" w:rsidRDefault="00954587" w:rsidP="00712011">
      <w:pPr>
        <w:spacing w:line="560" w:lineRule="exact"/>
        <w:ind w:firstLineChars="200" w:firstLine="640"/>
        <w:rPr>
          <w:rFonts w:ascii="仿宋_GB2312" w:eastAsia="仿宋_GB2312"/>
          <w:color w:val="000000" w:themeColor="text1"/>
          <w:sz w:val="32"/>
          <w:szCs w:val="32"/>
        </w:rPr>
      </w:pPr>
      <w:r w:rsidRPr="00660E5B">
        <w:rPr>
          <w:rFonts w:ascii="仿宋_GB2312" w:eastAsia="仿宋_GB2312" w:hint="eastAsia"/>
          <w:color w:val="000000" w:themeColor="text1"/>
          <w:sz w:val="32"/>
          <w:szCs w:val="32"/>
        </w:rPr>
        <w:t>1</w:t>
      </w:r>
      <w:r w:rsidR="00780AC6" w:rsidRPr="00660E5B">
        <w:rPr>
          <w:rFonts w:ascii="仿宋_GB2312" w:eastAsia="仿宋_GB2312" w:hint="eastAsia"/>
          <w:color w:val="000000" w:themeColor="text1"/>
          <w:sz w:val="32"/>
          <w:szCs w:val="32"/>
        </w:rPr>
        <w:t>5</w:t>
      </w:r>
      <w:r w:rsidRPr="00660E5B">
        <w:rPr>
          <w:rFonts w:ascii="仿宋_GB2312" w:eastAsia="仿宋_GB2312" w:hint="eastAsia"/>
          <w:color w:val="000000" w:themeColor="text1"/>
          <w:sz w:val="32"/>
          <w:szCs w:val="32"/>
        </w:rPr>
        <w:t>.</w:t>
      </w:r>
      <w:r w:rsidR="005E3FD0" w:rsidRPr="00660E5B">
        <w:rPr>
          <w:rFonts w:ascii="仿宋_GB2312" w:eastAsia="仿宋_GB2312" w:hint="eastAsia"/>
          <w:color w:val="000000" w:themeColor="text1"/>
          <w:sz w:val="32"/>
          <w:szCs w:val="32"/>
        </w:rPr>
        <w:t>使用失效、伪造和变造的从业资格证件，驾驶省际客运车辆被查处。</w:t>
      </w:r>
    </w:p>
    <w:p w:rsidR="001713C9" w:rsidRPr="00660E5B" w:rsidRDefault="00780AC6" w:rsidP="00712011">
      <w:pPr>
        <w:spacing w:line="560" w:lineRule="exact"/>
        <w:ind w:firstLineChars="200" w:firstLine="640"/>
        <w:rPr>
          <w:rFonts w:ascii="仿宋_GB2312" w:eastAsia="仿宋_GB2312"/>
          <w:color w:val="000000" w:themeColor="text1"/>
          <w:sz w:val="32"/>
          <w:szCs w:val="32"/>
        </w:rPr>
      </w:pPr>
      <w:r w:rsidRPr="00660E5B">
        <w:rPr>
          <w:rFonts w:ascii="仿宋_GB2312" w:eastAsia="仿宋_GB2312" w:hint="eastAsia"/>
          <w:color w:val="000000" w:themeColor="text1"/>
          <w:sz w:val="32"/>
          <w:szCs w:val="32"/>
        </w:rPr>
        <w:t>上述各项中的“超过”“以上”包含本数。“1年”从初次</w:t>
      </w:r>
      <w:r w:rsidR="00C40C2A">
        <w:rPr>
          <w:rFonts w:ascii="仿宋_GB2312" w:eastAsia="仿宋_GB2312" w:hint="eastAsia"/>
          <w:color w:val="000000" w:themeColor="text1"/>
          <w:sz w:val="32"/>
          <w:szCs w:val="32"/>
        </w:rPr>
        <w:t>违法</w:t>
      </w:r>
      <w:r w:rsidR="00C40C2A">
        <w:rPr>
          <w:rFonts w:ascii="仿宋_GB2312" w:eastAsia="仿宋_GB2312" w:hint="eastAsia"/>
          <w:color w:val="000000" w:themeColor="text1"/>
          <w:sz w:val="32"/>
          <w:szCs w:val="32"/>
        </w:rPr>
        <w:lastRenderedPageBreak/>
        <w:t>行为被处罚</w:t>
      </w:r>
      <w:r w:rsidRPr="00660E5B">
        <w:rPr>
          <w:rFonts w:ascii="仿宋_GB2312" w:eastAsia="仿宋_GB2312" w:hint="eastAsia"/>
          <w:color w:val="000000" w:themeColor="text1"/>
          <w:sz w:val="32"/>
          <w:szCs w:val="32"/>
        </w:rPr>
        <w:t>之日算起，可跨自然年度。京津</w:t>
      </w:r>
      <w:proofErr w:type="gramStart"/>
      <w:r w:rsidRPr="00660E5B">
        <w:rPr>
          <w:rFonts w:ascii="仿宋_GB2312" w:eastAsia="仿宋_GB2312" w:hint="eastAsia"/>
          <w:color w:val="000000" w:themeColor="text1"/>
          <w:sz w:val="32"/>
          <w:szCs w:val="32"/>
        </w:rPr>
        <w:t>冀实行</w:t>
      </w:r>
      <w:proofErr w:type="gramEnd"/>
      <w:r w:rsidRPr="00660E5B">
        <w:rPr>
          <w:rFonts w:ascii="仿宋_GB2312" w:eastAsia="仿宋_GB2312" w:hint="eastAsia"/>
          <w:color w:val="000000" w:themeColor="text1"/>
          <w:sz w:val="32"/>
          <w:szCs w:val="32"/>
        </w:rPr>
        <w:t>一地违法三地失信行为累计记录。</w:t>
      </w:r>
    </w:p>
    <w:p w:rsidR="00A30260" w:rsidRPr="00660E5B" w:rsidRDefault="001713C9" w:rsidP="00712011">
      <w:pPr>
        <w:spacing w:line="560" w:lineRule="exact"/>
        <w:ind w:firstLineChars="176" w:firstLine="563"/>
        <w:contextualSpacing/>
        <w:mirrorIndents/>
        <w:rPr>
          <w:rFonts w:ascii="黑体" w:eastAsia="黑体" w:hAnsi="黑体"/>
          <w:color w:val="000000" w:themeColor="text1"/>
          <w:sz w:val="32"/>
          <w:szCs w:val="32"/>
        </w:rPr>
      </w:pPr>
      <w:r w:rsidRPr="00660E5B">
        <w:rPr>
          <w:rFonts w:ascii="黑体" w:eastAsia="黑体" w:hAnsi="黑体" w:hint="eastAsia"/>
          <w:color w:val="000000" w:themeColor="text1"/>
          <w:sz w:val="32"/>
          <w:szCs w:val="32"/>
        </w:rPr>
        <w:t>二</w:t>
      </w:r>
      <w:r w:rsidR="005E3FD0" w:rsidRPr="00660E5B">
        <w:rPr>
          <w:rFonts w:ascii="黑体" w:eastAsia="黑体" w:hAnsi="黑体" w:hint="eastAsia"/>
          <w:color w:val="000000" w:themeColor="text1"/>
          <w:sz w:val="32"/>
          <w:szCs w:val="32"/>
        </w:rPr>
        <w:t>、联合惩戒措施</w:t>
      </w:r>
    </w:p>
    <w:p w:rsidR="00D75C4E" w:rsidRPr="00C4332C" w:rsidRDefault="00D75C4E" w:rsidP="00712011">
      <w:pPr>
        <w:adjustRightInd w:val="0"/>
        <w:snapToGrid w:val="0"/>
        <w:spacing w:line="560" w:lineRule="exact"/>
        <w:ind w:firstLineChars="200" w:firstLine="640"/>
        <w:rPr>
          <w:rFonts w:ascii="仿宋_GB2312" w:eastAsia="仿宋_GB2312"/>
          <w:sz w:val="32"/>
          <w:szCs w:val="32"/>
        </w:rPr>
      </w:pPr>
      <w:r w:rsidRPr="00C4332C">
        <w:rPr>
          <w:rFonts w:ascii="仿宋_GB2312" w:eastAsia="仿宋_GB2312" w:hint="eastAsia"/>
          <w:sz w:val="32"/>
          <w:szCs w:val="32"/>
        </w:rPr>
        <w:t>京津冀三地相关部门依照有关法律、法规、规章及规范性文件的规定，对相关失信责任主体采取下列一种或多种惩戒措施。</w:t>
      </w:r>
    </w:p>
    <w:p w:rsidR="00276FBC" w:rsidRPr="00660E5B" w:rsidRDefault="00276FBC" w:rsidP="00712011">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1</w:t>
      </w:r>
      <w:r w:rsidR="00660E5B">
        <w:rPr>
          <w:rFonts w:ascii="仿宋_GB2312" w:eastAsia="仿宋_GB2312" w:hint="eastAsia"/>
          <w:sz w:val="32"/>
          <w:szCs w:val="32"/>
        </w:rPr>
        <w:t>.</w:t>
      </w:r>
      <w:r w:rsidRPr="00660E5B">
        <w:rPr>
          <w:rFonts w:ascii="仿宋_GB2312" w:eastAsia="仿宋_GB2312" w:hint="eastAsia"/>
          <w:sz w:val="32"/>
          <w:szCs w:val="32"/>
        </w:rPr>
        <w:t>依法严格道路运输市场准入</w:t>
      </w:r>
    </w:p>
    <w:p w:rsidR="00276FBC" w:rsidRPr="00660E5B" w:rsidRDefault="00276FBC" w:rsidP="00712011">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对</w:t>
      </w:r>
      <w:r w:rsidRPr="00660E5B">
        <w:rPr>
          <w:rFonts w:ascii="仿宋_GB2312" w:eastAsia="仿宋_GB2312" w:hAnsi="宋体" w:cs="宋体" w:hint="eastAsia"/>
          <w:kern w:val="0"/>
          <w:sz w:val="32"/>
          <w:szCs w:val="32"/>
        </w:rPr>
        <w:t>失信主体</w:t>
      </w:r>
      <w:r w:rsidRPr="00660E5B">
        <w:rPr>
          <w:rFonts w:ascii="仿宋_GB2312" w:eastAsia="仿宋_GB2312" w:hint="eastAsia"/>
          <w:sz w:val="32"/>
          <w:szCs w:val="32"/>
        </w:rPr>
        <w:t>进入道路运输市场依法实行限制性管理措施。</w:t>
      </w:r>
    </w:p>
    <w:p w:rsidR="00276FBC" w:rsidRPr="00660E5B" w:rsidRDefault="00276FBC" w:rsidP="00712011">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2</w:t>
      </w:r>
      <w:r w:rsidR="00660E5B">
        <w:rPr>
          <w:rFonts w:ascii="仿宋_GB2312" w:eastAsia="仿宋_GB2312" w:hint="eastAsia"/>
          <w:sz w:val="32"/>
          <w:szCs w:val="32"/>
        </w:rPr>
        <w:t>.</w:t>
      </w:r>
      <w:r w:rsidRPr="00660E5B">
        <w:rPr>
          <w:rFonts w:ascii="仿宋_GB2312" w:eastAsia="仿宋_GB2312" w:hint="eastAsia"/>
          <w:sz w:val="32"/>
          <w:szCs w:val="32"/>
        </w:rPr>
        <w:t>限制企业经营的审慎性参考</w:t>
      </w:r>
    </w:p>
    <w:p w:rsidR="00276FBC" w:rsidRPr="00660E5B" w:rsidRDefault="00276FBC" w:rsidP="00712011">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对</w:t>
      </w:r>
      <w:r w:rsidRPr="00660E5B">
        <w:rPr>
          <w:rFonts w:ascii="仿宋_GB2312" w:eastAsia="仿宋_GB2312" w:hAnsi="宋体" w:cs="宋体" w:hint="eastAsia"/>
          <w:kern w:val="0"/>
          <w:sz w:val="32"/>
          <w:szCs w:val="32"/>
        </w:rPr>
        <w:t>失信主体</w:t>
      </w:r>
      <w:r w:rsidRPr="00660E5B">
        <w:rPr>
          <w:rFonts w:ascii="仿宋_GB2312" w:eastAsia="仿宋_GB2312" w:hint="eastAsia"/>
          <w:sz w:val="32"/>
          <w:szCs w:val="32"/>
        </w:rPr>
        <w:t>依法采取取消交通运输领域相关经营资质或限制性经营等措施。将失信状况作为</w:t>
      </w:r>
      <w:r w:rsidRPr="00660E5B">
        <w:rPr>
          <w:rFonts w:ascii="仿宋_GB2312" w:eastAsia="仿宋_GB2312" w:hAnsi="宋体" w:cs="宋体" w:hint="eastAsia"/>
          <w:kern w:val="0"/>
          <w:sz w:val="32"/>
          <w:szCs w:val="32"/>
        </w:rPr>
        <w:t>失信主体</w:t>
      </w:r>
      <w:r w:rsidRPr="00660E5B">
        <w:rPr>
          <w:rFonts w:ascii="仿宋_GB2312" w:eastAsia="仿宋_GB2312" w:hint="eastAsia"/>
          <w:sz w:val="32"/>
          <w:szCs w:val="32"/>
        </w:rPr>
        <w:t>重新从事营业性运输审批的审慎性参考依据。</w:t>
      </w:r>
    </w:p>
    <w:p w:rsidR="00276FBC" w:rsidRPr="00660E5B" w:rsidRDefault="00276FBC" w:rsidP="00712011">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3.依法限制取得生产许可</w:t>
      </w:r>
    </w:p>
    <w:p w:rsidR="00276FBC" w:rsidRPr="00660E5B" w:rsidRDefault="00276FBC" w:rsidP="00712011">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对</w:t>
      </w:r>
      <w:r w:rsidRPr="00660E5B">
        <w:rPr>
          <w:rFonts w:ascii="仿宋_GB2312" w:eastAsia="仿宋_GB2312" w:hAnsi="宋体" w:cs="宋体" w:hint="eastAsia"/>
          <w:kern w:val="0"/>
          <w:sz w:val="32"/>
          <w:szCs w:val="32"/>
        </w:rPr>
        <w:t>失信主体</w:t>
      </w:r>
      <w:r w:rsidRPr="00660E5B">
        <w:rPr>
          <w:rFonts w:ascii="仿宋_GB2312" w:eastAsia="仿宋_GB2312" w:hint="eastAsia"/>
          <w:sz w:val="32"/>
          <w:szCs w:val="32"/>
        </w:rPr>
        <w:t>申请工业产品生产许可依法予以限制。</w:t>
      </w:r>
    </w:p>
    <w:p w:rsidR="00276FBC" w:rsidRPr="00660E5B" w:rsidRDefault="00276FBC" w:rsidP="00712011">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4</w:t>
      </w:r>
      <w:r w:rsidR="00660E5B">
        <w:rPr>
          <w:rFonts w:ascii="仿宋_GB2312" w:eastAsia="仿宋_GB2312" w:hint="eastAsia"/>
          <w:sz w:val="32"/>
          <w:szCs w:val="32"/>
        </w:rPr>
        <w:t>.</w:t>
      </w:r>
      <w:r w:rsidRPr="00660E5B">
        <w:rPr>
          <w:rFonts w:ascii="仿宋_GB2312" w:eastAsia="仿宋_GB2312" w:hint="eastAsia"/>
          <w:sz w:val="32"/>
          <w:szCs w:val="32"/>
        </w:rPr>
        <w:t>依法限制参与政府采购活动</w:t>
      </w:r>
    </w:p>
    <w:p w:rsidR="00276FBC" w:rsidRPr="00660E5B" w:rsidRDefault="00276FBC" w:rsidP="00712011">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协助查询政府采购项目信息，依法限制</w:t>
      </w:r>
      <w:r w:rsidRPr="00660E5B">
        <w:rPr>
          <w:rFonts w:ascii="仿宋_GB2312" w:eastAsia="仿宋_GB2312" w:hAnsi="宋体" w:cs="宋体" w:hint="eastAsia"/>
          <w:kern w:val="0"/>
          <w:sz w:val="32"/>
          <w:szCs w:val="32"/>
        </w:rPr>
        <w:t>失信主体</w:t>
      </w:r>
      <w:r w:rsidRPr="00660E5B">
        <w:rPr>
          <w:rFonts w:ascii="仿宋_GB2312" w:eastAsia="仿宋_GB2312" w:hint="eastAsia"/>
          <w:sz w:val="32"/>
          <w:szCs w:val="32"/>
        </w:rPr>
        <w:t>在一定期限内参与政府采购活动。</w:t>
      </w:r>
    </w:p>
    <w:p w:rsidR="00276FBC" w:rsidRPr="00660E5B" w:rsidRDefault="00276FBC" w:rsidP="00712011">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5</w:t>
      </w:r>
      <w:r w:rsidR="00660E5B">
        <w:rPr>
          <w:rFonts w:ascii="仿宋_GB2312" w:eastAsia="仿宋_GB2312" w:hint="eastAsia"/>
          <w:sz w:val="32"/>
          <w:szCs w:val="32"/>
        </w:rPr>
        <w:t>.</w:t>
      </w:r>
      <w:r w:rsidRPr="00660E5B">
        <w:rPr>
          <w:rFonts w:ascii="仿宋_GB2312" w:eastAsia="仿宋_GB2312" w:hint="eastAsia"/>
          <w:sz w:val="32"/>
          <w:szCs w:val="32"/>
        </w:rPr>
        <w:t>限制取得政府供应土地</w:t>
      </w:r>
    </w:p>
    <w:p w:rsidR="00276FBC" w:rsidRPr="00660E5B" w:rsidRDefault="00276FBC" w:rsidP="00712011">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对</w:t>
      </w:r>
      <w:r w:rsidRPr="00660E5B">
        <w:rPr>
          <w:rFonts w:ascii="仿宋_GB2312" w:eastAsia="仿宋_GB2312" w:hAnsi="宋体" w:cs="宋体" w:hint="eastAsia"/>
          <w:kern w:val="0"/>
          <w:sz w:val="32"/>
          <w:szCs w:val="32"/>
        </w:rPr>
        <w:t>失信主体</w:t>
      </w:r>
      <w:r w:rsidRPr="00660E5B">
        <w:rPr>
          <w:rFonts w:ascii="仿宋_GB2312" w:eastAsia="仿宋_GB2312" w:hint="eastAsia"/>
          <w:sz w:val="32"/>
          <w:szCs w:val="32"/>
        </w:rPr>
        <w:t>申请用地或参与土地竞买进行必要限制。</w:t>
      </w:r>
    </w:p>
    <w:p w:rsidR="00276FBC" w:rsidRPr="00660E5B" w:rsidRDefault="00276FBC" w:rsidP="00712011">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6</w:t>
      </w:r>
      <w:r w:rsidR="00660E5B">
        <w:rPr>
          <w:rFonts w:ascii="仿宋_GB2312" w:eastAsia="仿宋_GB2312" w:hint="eastAsia"/>
          <w:sz w:val="32"/>
          <w:szCs w:val="32"/>
        </w:rPr>
        <w:t>.</w:t>
      </w:r>
      <w:r w:rsidRPr="00660E5B">
        <w:rPr>
          <w:rFonts w:ascii="仿宋_GB2312" w:eastAsia="仿宋_GB2312" w:hint="eastAsia"/>
          <w:sz w:val="32"/>
          <w:szCs w:val="32"/>
        </w:rPr>
        <w:t>依法限制参与</w:t>
      </w:r>
      <w:proofErr w:type="gramStart"/>
      <w:r w:rsidRPr="00660E5B">
        <w:rPr>
          <w:rFonts w:ascii="仿宋_GB2312" w:eastAsia="仿宋_GB2312" w:hint="eastAsia"/>
          <w:sz w:val="32"/>
          <w:szCs w:val="32"/>
        </w:rPr>
        <w:t>工程等招投标</w:t>
      </w:r>
      <w:proofErr w:type="gramEnd"/>
    </w:p>
    <w:p w:rsidR="00276FBC" w:rsidRPr="00660E5B" w:rsidRDefault="00276FBC" w:rsidP="00712011">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在一定期限内依法限制</w:t>
      </w:r>
      <w:r w:rsidRPr="00660E5B">
        <w:rPr>
          <w:rFonts w:ascii="仿宋_GB2312" w:eastAsia="仿宋_GB2312" w:hAnsi="宋体" w:cs="宋体" w:hint="eastAsia"/>
          <w:kern w:val="0"/>
          <w:sz w:val="32"/>
          <w:szCs w:val="32"/>
        </w:rPr>
        <w:t>失信主体</w:t>
      </w:r>
      <w:r w:rsidRPr="00660E5B">
        <w:rPr>
          <w:rFonts w:ascii="仿宋_GB2312" w:eastAsia="仿宋_GB2312" w:hint="eastAsia"/>
          <w:sz w:val="32"/>
          <w:szCs w:val="32"/>
        </w:rPr>
        <w:t>参与投标活动。</w:t>
      </w:r>
    </w:p>
    <w:p w:rsidR="00276FBC" w:rsidRPr="00660E5B" w:rsidRDefault="00276FBC" w:rsidP="00712011">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7</w:t>
      </w:r>
      <w:r w:rsidR="00660E5B">
        <w:rPr>
          <w:rFonts w:ascii="仿宋_GB2312" w:eastAsia="仿宋_GB2312" w:hint="eastAsia"/>
          <w:sz w:val="32"/>
          <w:szCs w:val="32"/>
        </w:rPr>
        <w:t>.</w:t>
      </w:r>
      <w:r w:rsidRPr="00660E5B">
        <w:rPr>
          <w:rFonts w:ascii="仿宋_GB2312" w:eastAsia="仿宋_GB2312" w:hint="eastAsia"/>
          <w:sz w:val="32"/>
          <w:szCs w:val="32"/>
        </w:rPr>
        <w:t>限制取得安全生产许可</w:t>
      </w:r>
    </w:p>
    <w:p w:rsidR="00276FBC" w:rsidRPr="00660E5B" w:rsidRDefault="00276FBC" w:rsidP="00712011">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对</w:t>
      </w:r>
      <w:r w:rsidRPr="00660E5B">
        <w:rPr>
          <w:rFonts w:ascii="仿宋_GB2312" w:eastAsia="仿宋_GB2312" w:hAnsi="宋体" w:cs="宋体" w:hint="eastAsia"/>
          <w:kern w:val="0"/>
          <w:sz w:val="32"/>
          <w:szCs w:val="32"/>
        </w:rPr>
        <w:t>失信主体</w:t>
      </w:r>
      <w:r w:rsidRPr="00660E5B">
        <w:rPr>
          <w:rFonts w:ascii="仿宋_GB2312" w:eastAsia="仿宋_GB2312" w:hint="eastAsia"/>
          <w:sz w:val="32"/>
          <w:szCs w:val="32"/>
        </w:rPr>
        <w:t>申请安全生产许可证予以限制。</w:t>
      </w:r>
    </w:p>
    <w:p w:rsidR="00276FBC" w:rsidRPr="00660E5B" w:rsidRDefault="00276FBC" w:rsidP="00712011">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8</w:t>
      </w:r>
      <w:r w:rsidR="00660E5B">
        <w:rPr>
          <w:rFonts w:ascii="仿宋_GB2312" w:eastAsia="仿宋_GB2312" w:hint="eastAsia"/>
          <w:sz w:val="32"/>
          <w:szCs w:val="32"/>
        </w:rPr>
        <w:t>.</w:t>
      </w:r>
      <w:r w:rsidRPr="00660E5B">
        <w:rPr>
          <w:rFonts w:ascii="仿宋_GB2312" w:eastAsia="仿宋_GB2312" w:hint="eastAsia"/>
          <w:sz w:val="32"/>
          <w:szCs w:val="32"/>
        </w:rPr>
        <w:t>供新增项目核准时审慎性参考</w:t>
      </w:r>
    </w:p>
    <w:p w:rsidR="00276FBC" w:rsidRPr="00660E5B" w:rsidRDefault="00276FBC" w:rsidP="00712011">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为</w:t>
      </w:r>
      <w:r w:rsidRPr="00660E5B">
        <w:rPr>
          <w:rFonts w:ascii="仿宋_GB2312" w:eastAsia="仿宋_GB2312" w:hAnsi="宋体" w:cs="宋体" w:hint="eastAsia"/>
          <w:kern w:val="0"/>
          <w:sz w:val="32"/>
          <w:szCs w:val="32"/>
        </w:rPr>
        <w:t>失信主体</w:t>
      </w:r>
      <w:r w:rsidRPr="00660E5B">
        <w:rPr>
          <w:rFonts w:ascii="仿宋_GB2312" w:eastAsia="仿宋_GB2312" w:hint="eastAsia"/>
          <w:sz w:val="32"/>
          <w:szCs w:val="32"/>
        </w:rPr>
        <w:t>新增项目的核准提供审慎性参考。</w:t>
      </w:r>
    </w:p>
    <w:p w:rsidR="00276FBC" w:rsidRPr="00660E5B" w:rsidRDefault="000A6279" w:rsidP="00712011">
      <w:pPr>
        <w:adjustRightInd w:val="0"/>
        <w:spacing w:line="560" w:lineRule="exact"/>
        <w:ind w:firstLineChars="200" w:firstLine="640"/>
        <w:outlineLvl w:val="0"/>
        <w:rPr>
          <w:rFonts w:ascii="仿宋_GB2312" w:eastAsia="仿宋_GB2312" w:hAnsi="宋体" w:cs="宋体"/>
          <w:kern w:val="0"/>
          <w:sz w:val="32"/>
          <w:szCs w:val="32"/>
        </w:rPr>
      </w:pPr>
      <w:r w:rsidRPr="00660E5B">
        <w:rPr>
          <w:rFonts w:ascii="仿宋_GB2312" w:eastAsia="仿宋_GB2312" w:hAnsi="宋体" w:cs="宋体" w:hint="eastAsia"/>
          <w:kern w:val="0"/>
          <w:sz w:val="32"/>
          <w:szCs w:val="32"/>
        </w:rPr>
        <w:lastRenderedPageBreak/>
        <w:t>9</w:t>
      </w:r>
      <w:r w:rsidR="00276FBC" w:rsidRPr="00660E5B">
        <w:rPr>
          <w:rFonts w:ascii="仿宋_GB2312" w:eastAsia="仿宋_GB2312" w:hAnsi="宋体" w:cs="宋体"/>
          <w:kern w:val="0"/>
          <w:sz w:val="32"/>
          <w:szCs w:val="32"/>
        </w:rPr>
        <w:t>.</w:t>
      </w:r>
      <w:r w:rsidR="00276FBC" w:rsidRPr="00660E5B">
        <w:rPr>
          <w:rFonts w:ascii="仿宋_GB2312" w:eastAsia="仿宋_GB2312" w:hint="eastAsia"/>
          <w:sz w:val="32"/>
          <w:szCs w:val="32"/>
        </w:rPr>
        <w:t>依法严格</w:t>
      </w:r>
      <w:r w:rsidR="00276FBC" w:rsidRPr="00660E5B">
        <w:rPr>
          <w:rFonts w:ascii="仿宋_GB2312" w:eastAsia="仿宋_GB2312" w:hAnsi="宋体" w:cs="宋体"/>
          <w:kern w:val="0"/>
          <w:sz w:val="32"/>
          <w:szCs w:val="32"/>
        </w:rPr>
        <w:t>取得</w:t>
      </w:r>
      <w:r w:rsidR="00276FBC" w:rsidRPr="00660E5B">
        <w:rPr>
          <w:rFonts w:ascii="仿宋_GB2312" w:eastAsia="仿宋_GB2312" w:hAnsi="宋体" w:cs="宋体" w:hint="eastAsia"/>
          <w:kern w:val="0"/>
          <w:sz w:val="32"/>
          <w:szCs w:val="32"/>
        </w:rPr>
        <w:t>、换发道路运输从业人员从业资格证件</w:t>
      </w:r>
    </w:p>
    <w:p w:rsidR="00276FBC" w:rsidRPr="00660E5B" w:rsidRDefault="00276FBC" w:rsidP="00712011">
      <w:pPr>
        <w:adjustRightInd w:val="0"/>
        <w:spacing w:line="560" w:lineRule="exact"/>
        <w:ind w:firstLineChars="200" w:firstLine="640"/>
        <w:rPr>
          <w:rFonts w:ascii="仿宋_GB2312" w:eastAsia="仿宋_GB2312" w:hAnsi="宋体" w:cs="宋体"/>
          <w:kern w:val="0"/>
          <w:sz w:val="32"/>
          <w:szCs w:val="32"/>
        </w:rPr>
      </w:pPr>
      <w:r w:rsidRPr="00660E5B">
        <w:rPr>
          <w:rFonts w:ascii="仿宋_GB2312" w:eastAsia="仿宋_GB2312" w:hint="eastAsia"/>
          <w:sz w:val="32"/>
          <w:szCs w:val="32"/>
        </w:rPr>
        <w:t>依法严格</w:t>
      </w:r>
      <w:r w:rsidRPr="00660E5B">
        <w:rPr>
          <w:rFonts w:ascii="仿宋_GB2312" w:eastAsia="仿宋_GB2312" w:hAnsi="宋体" w:cs="宋体" w:hint="eastAsia"/>
          <w:kern w:val="0"/>
          <w:sz w:val="32"/>
          <w:szCs w:val="32"/>
        </w:rPr>
        <w:t>失信主体取得、换发客运经营、</w:t>
      </w:r>
      <w:r w:rsidR="00DC2DEE">
        <w:rPr>
          <w:rFonts w:ascii="仿宋_GB2312" w:eastAsia="仿宋_GB2312" w:hAnsi="宋体" w:cs="宋体" w:hint="eastAsia"/>
          <w:kern w:val="0"/>
          <w:sz w:val="32"/>
          <w:szCs w:val="32"/>
        </w:rPr>
        <w:t>客</w:t>
      </w:r>
      <w:r w:rsidRPr="00660E5B">
        <w:rPr>
          <w:rFonts w:ascii="仿宋_GB2312" w:eastAsia="仿宋_GB2312" w:hAnsi="宋体" w:cs="宋体" w:hint="eastAsia"/>
          <w:kern w:val="0"/>
          <w:sz w:val="32"/>
          <w:szCs w:val="32"/>
        </w:rPr>
        <w:t>运经营等道路运输从业人员从业资格证件。</w:t>
      </w:r>
    </w:p>
    <w:p w:rsidR="00276FBC" w:rsidRPr="00660E5B" w:rsidRDefault="00276FBC" w:rsidP="00712011">
      <w:pPr>
        <w:adjustRightInd w:val="0"/>
        <w:spacing w:line="560" w:lineRule="exact"/>
        <w:ind w:firstLineChars="200" w:firstLine="640"/>
        <w:outlineLvl w:val="0"/>
        <w:rPr>
          <w:rFonts w:ascii="仿宋_GB2312" w:eastAsia="仿宋_GB2312" w:hAnsi="宋体" w:cs="宋体"/>
          <w:kern w:val="0"/>
          <w:sz w:val="32"/>
          <w:szCs w:val="32"/>
        </w:rPr>
      </w:pPr>
      <w:r w:rsidRPr="00660E5B">
        <w:rPr>
          <w:rFonts w:ascii="仿宋_GB2312" w:eastAsia="仿宋_GB2312" w:hAnsi="宋体" w:cs="宋体" w:hint="eastAsia"/>
          <w:kern w:val="0"/>
          <w:sz w:val="32"/>
          <w:szCs w:val="32"/>
        </w:rPr>
        <w:t>1</w:t>
      </w:r>
      <w:r w:rsidR="000A6279" w:rsidRPr="00660E5B">
        <w:rPr>
          <w:rFonts w:ascii="仿宋_GB2312" w:eastAsia="仿宋_GB2312" w:hAnsi="宋体" w:cs="宋体" w:hint="eastAsia"/>
          <w:kern w:val="0"/>
          <w:sz w:val="32"/>
          <w:szCs w:val="32"/>
        </w:rPr>
        <w:t>0</w:t>
      </w:r>
      <w:r w:rsidRPr="00660E5B">
        <w:rPr>
          <w:rFonts w:ascii="仿宋_GB2312" w:eastAsia="仿宋_GB2312" w:hAnsi="宋体" w:cs="宋体"/>
          <w:kern w:val="0"/>
          <w:sz w:val="32"/>
          <w:szCs w:val="32"/>
        </w:rPr>
        <w:t>.</w:t>
      </w:r>
      <w:r w:rsidRPr="00660E5B">
        <w:rPr>
          <w:rFonts w:ascii="仿宋_GB2312" w:eastAsia="仿宋_GB2312" w:hAnsi="宋体" w:cs="宋体" w:hint="eastAsia"/>
          <w:kern w:val="0"/>
          <w:sz w:val="32"/>
          <w:szCs w:val="32"/>
        </w:rPr>
        <w:t>运营车辆年度审验限制</w:t>
      </w:r>
    </w:p>
    <w:p w:rsidR="00276FBC" w:rsidRPr="00660E5B" w:rsidRDefault="00276FBC" w:rsidP="00712011">
      <w:pPr>
        <w:adjustRightInd w:val="0"/>
        <w:spacing w:line="560" w:lineRule="exact"/>
        <w:ind w:firstLineChars="200" w:firstLine="640"/>
        <w:rPr>
          <w:rFonts w:ascii="仿宋_GB2312" w:eastAsia="仿宋_GB2312" w:hAnsi="宋体" w:cs="宋体"/>
          <w:kern w:val="0"/>
          <w:sz w:val="32"/>
          <w:szCs w:val="32"/>
        </w:rPr>
      </w:pPr>
      <w:r w:rsidRPr="00660E5B">
        <w:rPr>
          <w:rFonts w:ascii="仿宋_GB2312" w:eastAsia="仿宋_GB2312" w:hAnsi="宋体" w:cs="宋体" w:hint="eastAsia"/>
          <w:kern w:val="0"/>
          <w:sz w:val="32"/>
          <w:szCs w:val="32"/>
        </w:rPr>
        <w:t>将失信主体作为经营的</w:t>
      </w:r>
      <w:r w:rsidR="00DC2DEE">
        <w:rPr>
          <w:rFonts w:ascii="仿宋_GB2312" w:eastAsia="仿宋_GB2312" w:hAnsi="宋体" w:cs="宋体" w:hint="eastAsia"/>
          <w:kern w:val="0"/>
          <w:sz w:val="32"/>
          <w:szCs w:val="32"/>
        </w:rPr>
        <w:t>客</w:t>
      </w:r>
      <w:r w:rsidRPr="00660E5B">
        <w:rPr>
          <w:rFonts w:ascii="仿宋_GB2312" w:eastAsia="仿宋_GB2312" w:hAnsi="宋体" w:cs="宋体" w:hint="eastAsia"/>
          <w:kern w:val="0"/>
          <w:sz w:val="32"/>
          <w:szCs w:val="32"/>
        </w:rPr>
        <w:t>运车辆能否通过年度审验的重要依据。</w:t>
      </w:r>
      <w:r w:rsidRPr="00660E5B">
        <w:rPr>
          <w:rFonts w:ascii="仿宋_GB2312" w:eastAsia="仿宋_GB2312" w:hAnsi="宋体" w:cs="宋体"/>
          <w:kern w:val="0"/>
          <w:sz w:val="32"/>
          <w:szCs w:val="32"/>
        </w:rPr>
        <w:t xml:space="preserve">  </w:t>
      </w:r>
    </w:p>
    <w:p w:rsidR="00276FBC" w:rsidRPr="00660E5B" w:rsidRDefault="00276FBC" w:rsidP="00712011">
      <w:pPr>
        <w:spacing w:line="560" w:lineRule="exact"/>
        <w:ind w:firstLineChars="176" w:firstLine="563"/>
        <w:contextualSpacing/>
        <w:mirrorIndents/>
        <w:outlineLvl w:val="0"/>
        <w:rPr>
          <w:rFonts w:ascii="仿宋_GB2312" w:eastAsia="仿宋_GB2312" w:hAnsi="宋体" w:cs="宋体"/>
          <w:kern w:val="0"/>
          <w:sz w:val="32"/>
          <w:szCs w:val="32"/>
        </w:rPr>
      </w:pPr>
      <w:r w:rsidRPr="00660E5B">
        <w:rPr>
          <w:rFonts w:ascii="仿宋_GB2312" w:eastAsia="仿宋_GB2312" w:hAnsi="宋体" w:cs="宋体" w:hint="eastAsia"/>
          <w:kern w:val="0"/>
          <w:sz w:val="32"/>
          <w:szCs w:val="32"/>
        </w:rPr>
        <w:t>1</w:t>
      </w:r>
      <w:r w:rsidR="000A6279" w:rsidRPr="00660E5B">
        <w:rPr>
          <w:rFonts w:ascii="仿宋_GB2312" w:eastAsia="仿宋_GB2312" w:hAnsi="宋体" w:cs="宋体" w:hint="eastAsia"/>
          <w:kern w:val="0"/>
          <w:sz w:val="32"/>
          <w:szCs w:val="32"/>
        </w:rPr>
        <w:t>1</w:t>
      </w:r>
      <w:r w:rsidRPr="00660E5B">
        <w:rPr>
          <w:rFonts w:ascii="仿宋_GB2312" w:eastAsia="仿宋_GB2312" w:hAnsi="宋体" w:cs="宋体"/>
          <w:kern w:val="0"/>
          <w:sz w:val="32"/>
          <w:szCs w:val="32"/>
        </w:rPr>
        <w:t>.运营车辆更新限制</w:t>
      </w:r>
    </w:p>
    <w:p w:rsidR="00276FBC" w:rsidRPr="00660E5B" w:rsidRDefault="00DC2DEE" w:rsidP="00712011">
      <w:pPr>
        <w:spacing w:line="560" w:lineRule="exact"/>
        <w:ind w:firstLineChars="176" w:firstLine="563"/>
        <w:contextualSpacing/>
        <w:mirrorIndents/>
        <w:rPr>
          <w:rFonts w:ascii="仿宋_GB2312" w:eastAsia="仿宋_GB2312" w:hAnsi="宋体" w:cs="宋体"/>
          <w:kern w:val="0"/>
          <w:sz w:val="32"/>
          <w:szCs w:val="32"/>
        </w:rPr>
      </w:pPr>
      <w:r>
        <w:rPr>
          <w:rFonts w:ascii="仿宋_GB2312" w:eastAsia="仿宋_GB2312" w:hAnsi="宋体" w:cs="宋体" w:hint="eastAsia"/>
          <w:kern w:val="0"/>
          <w:sz w:val="32"/>
          <w:szCs w:val="32"/>
        </w:rPr>
        <w:t>将失信主体作为经营的客</w:t>
      </w:r>
      <w:r w:rsidR="00276FBC" w:rsidRPr="00660E5B">
        <w:rPr>
          <w:rFonts w:ascii="仿宋_GB2312" w:eastAsia="仿宋_GB2312" w:hAnsi="宋体" w:cs="宋体" w:hint="eastAsia"/>
          <w:kern w:val="0"/>
          <w:sz w:val="32"/>
          <w:szCs w:val="32"/>
        </w:rPr>
        <w:t>运车辆能否进行更新的重要依据。</w:t>
      </w:r>
    </w:p>
    <w:p w:rsidR="00146DEC" w:rsidRPr="00660E5B" w:rsidRDefault="00146DEC" w:rsidP="00712011">
      <w:pPr>
        <w:spacing w:line="560" w:lineRule="exact"/>
        <w:ind w:firstLineChars="176" w:firstLine="563"/>
        <w:contextualSpacing/>
        <w:mirrorIndents/>
        <w:rPr>
          <w:rFonts w:ascii="仿宋_GB2312" w:eastAsia="仿宋_GB2312" w:hAnsi="宋体" w:cs="宋体"/>
          <w:color w:val="000000" w:themeColor="text1"/>
          <w:kern w:val="0"/>
          <w:sz w:val="32"/>
          <w:szCs w:val="32"/>
        </w:rPr>
      </w:pPr>
      <w:r w:rsidRPr="00660E5B">
        <w:rPr>
          <w:rFonts w:ascii="仿宋_GB2312" w:eastAsia="仿宋_GB2312" w:hAnsi="宋体" w:cs="宋体" w:hint="eastAsia"/>
          <w:color w:val="000000" w:themeColor="text1"/>
          <w:kern w:val="0"/>
          <w:sz w:val="32"/>
          <w:szCs w:val="32"/>
        </w:rPr>
        <w:t>1</w:t>
      </w:r>
      <w:r w:rsidR="000A6279" w:rsidRPr="00660E5B">
        <w:rPr>
          <w:rFonts w:ascii="仿宋_GB2312" w:eastAsia="仿宋_GB2312" w:hAnsi="宋体" w:cs="宋体" w:hint="eastAsia"/>
          <w:color w:val="000000" w:themeColor="text1"/>
          <w:kern w:val="0"/>
          <w:sz w:val="32"/>
          <w:szCs w:val="32"/>
        </w:rPr>
        <w:t>2</w:t>
      </w:r>
      <w:r w:rsidRPr="00660E5B">
        <w:rPr>
          <w:rFonts w:ascii="仿宋_GB2312" w:eastAsia="仿宋_GB2312" w:hAnsi="宋体" w:cs="宋体"/>
          <w:color w:val="000000" w:themeColor="text1"/>
          <w:kern w:val="0"/>
          <w:sz w:val="32"/>
          <w:szCs w:val="32"/>
        </w:rPr>
        <w:t>.加强道路运输领域的日常监督检查</w:t>
      </w:r>
    </w:p>
    <w:p w:rsidR="00146DEC" w:rsidRPr="00660E5B" w:rsidRDefault="00146DEC" w:rsidP="00712011">
      <w:pPr>
        <w:spacing w:line="560" w:lineRule="exact"/>
        <w:ind w:firstLineChars="176" w:firstLine="563"/>
        <w:contextualSpacing/>
        <w:mirrorIndents/>
        <w:rPr>
          <w:rFonts w:ascii="仿宋_GB2312" w:eastAsia="仿宋_GB2312" w:hAnsi="宋体" w:cs="宋体"/>
          <w:color w:val="000000" w:themeColor="text1"/>
          <w:kern w:val="0"/>
          <w:sz w:val="32"/>
          <w:szCs w:val="32"/>
        </w:rPr>
      </w:pPr>
      <w:r w:rsidRPr="00660E5B">
        <w:rPr>
          <w:rFonts w:ascii="仿宋_GB2312" w:eastAsia="仿宋_GB2312" w:hAnsi="宋体" w:cs="宋体" w:hint="eastAsia"/>
          <w:color w:val="000000" w:themeColor="text1"/>
          <w:kern w:val="0"/>
          <w:sz w:val="32"/>
          <w:szCs w:val="32"/>
        </w:rPr>
        <w:t>将失信主体作为重点监管对象，加大日常监管力度，提高随机抽查的比例和频次，加大道路安全检查力度。</w:t>
      </w:r>
      <w:r w:rsidRPr="00660E5B">
        <w:rPr>
          <w:rFonts w:ascii="仿宋_GB2312" w:eastAsia="仿宋_GB2312" w:hAnsi="宋体" w:cs="宋体"/>
          <w:color w:val="000000" w:themeColor="text1"/>
          <w:kern w:val="0"/>
          <w:sz w:val="32"/>
          <w:szCs w:val="32"/>
        </w:rPr>
        <w:t xml:space="preserve"> </w:t>
      </w:r>
    </w:p>
    <w:p w:rsidR="00146DEC" w:rsidRPr="00660E5B" w:rsidRDefault="00146DEC" w:rsidP="00712011">
      <w:pPr>
        <w:spacing w:line="560" w:lineRule="exact"/>
        <w:ind w:firstLineChars="176" w:firstLine="563"/>
        <w:contextualSpacing/>
        <w:mirrorIndents/>
        <w:rPr>
          <w:rFonts w:ascii="仿宋_GB2312" w:eastAsia="仿宋_GB2312" w:hAnsi="宋体" w:cs="宋体"/>
          <w:color w:val="000000" w:themeColor="text1"/>
          <w:kern w:val="0"/>
          <w:sz w:val="32"/>
          <w:szCs w:val="32"/>
        </w:rPr>
      </w:pPr>
      <w:r w:rsidRPr="00660E5B">
        <w:rPr>
          <w:rFonts w:ascii="仿宋_GB2312" w:eastAsia="仿宋_GB2312" w:hAnsi="宋体" w:cs="宋体" w:hint="eastAsia"/>
          <w:color w:val="000000" w:themeColor="text1"/>
          <w:kern w:val="0"/>
          <w:sz w:val="32"/>
          <w:szCs w:val="32"/>
        </w:rPr>
        <w:t>1</w:t>
      </w:r>
      <w:r w:rsidR="000A6279" w:rsidRPr="00660E5B">
        <w:rPr>
          <w:rFonts w:ascii="仿宋_GB2312" w:eastAsia="仿宋_GB2312" w:hAnsi="宋体" w:cs="宋体" w:hint="eastAsia"/>
          <w:color w:val="000000" w:themeColor="text1"/>
          <w:kern w:val="0"/>
          <w:sz w:val="32"/>
          <w:szCs w:val="32"/>
        </w:rPr>
        <w:t>3</w:t>
      </w:r>
      <w:r w:rsidRPr="00660E5B">
        <w:rPr>
          <w:rFonts w:ascii="仿宋_GB2312" w:eastAsia="仿宋_GB2312" w:hAnsi="宋体" w:cs="宋体"/>
          <w:color w:val="000000" w:themeColor="text1"/>
          <w:kern w:val="0"/>
          <w:sz w:val="32"/>
          <w:szCs w:val="32"/>
        </w:rPr>
        <w:t>.</w:t>
      </w:r>
      <w:r w:rsidRPr="00660E5B">
        <w:rPr>
          <w:rFonts w:ascii="仿宋_GB2312" w:eastAsia="仿宋_GB2312" w:hAnsi="宋体" w:cs="宋体" w:hint="eastAsia"/>
          <w:color w:val="000000" w:themeColor="text1"/>
          <w:kern w:val="0"/>
          <w:sz w:val="32"/>
          <w:szCs w:val="32"/>
        </w:rPr>
        <w:t>节假日加班车线路经营限制</w:t>
      </w:r>
    </w:p>
    <w:p w:rsidR="00146DEC" w:rsidRPr="00660E5B" w:rsidRDefault="00146DEC" w:rsidP="00712011">
      <w:pPr>
        <w:spacing w:line="560" w:lineRule="exact"/>
        <w:ind w:firstLineChars="176" w:firstLine="563"/>
        <w:contextualSpacing/>
        <w:mirrorIndents/>
        <w:rPr>
          <w:rFonts w:ascii="仿宋_GB2312" w:eastAsia="仿宋_GB2312" w:hAnsi="宋体" w:cs="宋体"/>
          <w:color w:val="000000" w:themeColor="text1"/>
          <w:kern w:val="0"/>
          <w:sz w:val="32"/>
          <w:szCs w:val="32"/>
        </w:rPr>
      </w:pPr>
      <w:r w:rsidRPr="00660E5B">
        <w:rPr>
          <w:rFonts w:ascii="仿宋_GB2312" w:eastAsia="仿宋_GB2312" w:hAnsi="宋体" w:cs="宋体" w:hint="eastAsia"/>
          <w:color w:val="000000" w:themeColor="text1"/>
          <w:kern w:val="0"/>
          <w:sz w:val="32"/>
          <w:szCs w:val="32"/>
        </w:rPr>
        <w:t>将失信主体作为客流高峰期间能否加班车辆</w:t>
      </w:r>
      <w:r w:rsidRPr="00660E5B">
        <w:rPr>
          <w:rFonts w:ascii="仿宋_GB2312" w:eastAsia="仿宋_GB2312" w:hint="eastAsia"/>
          <w:color w:val="000000" w:themeColor="text1"/>
          <w:sz w:val="32"/>
          <w:szCs w:val="32"/>
        </w:rPr>
        <w:t>经营的</w:t>
      </w:r>
      <w:r w:rsidRPr="00660E5B">
        <w:rPr>
          <w:rFonts w:ascii="仿宋_GB2312" w:eastAsia="仿宋_GB2312" w:hAnsi="宋体" w:cs="宋体" w:hint="eastAsia"/>
          <w:color w:val="000000" w:themeColor="text1"/>
          <w:kern w:val="0"/>
          <w:sz w:val="32"/>
          <w:szCs w:val="32"/>
        </w:rPr>
        <w:t>重要依据。</w:t>
      </w:r>
    </w:p>
    <w:p w:rsidR="00276FBC" w:rsidRPr="00660E5B" w:rsidRDefault="00146DEC" w:rsidP="00712011">
      <w:pPr>
        <w:spacing w:line="560" w:lineRule="exact"/>
        <w:ind w:firstLineChars="176" w:firstLine="563"/>
        <w:contextualSpacing/>
        <w:mirrorIndents/>
        <w:outlineLvl w:val="0"/>
        <w:rPr>
          <w:rFonts w:ascii="仿宋_GB2312" w:eastAsia="仿宋_GB2312"/>
          <w:sz w:val="32"/>
          <w:szCs w:val="32"/>
        </w:rPr>
      </w:pPr>
      <w:r w:rsidRPr="00660E5B">
        <w:rPr>
          <w:rFonts w:ascii="仿宋_GB2312" w:eastAsia="仿宋_GB2312" w:hint="eastAsia"/>
          <w:sz w:val="32"/>
          <w:szCs w:val="32"/>
        </w:rPr>
        <w:t>1</w:t>
      </w:r>
      <w:r w:rsidR="000A6279" w:rsidRPr="00660E5B">
        <w:rPr>
          <w:rFonts w:ascii="仿宋_GB2312" w:eastAsia="仿宋_GB2312" w:hint="eastAsia"/>
          <w:sz w:val="32"/>
          <w:szCs w:val="32"/>
        </w:rPr>
        <w:t>4</w:t>
      </w:r>
      <w:r w:rsidR="00660E5B">
        <w:rPr>
          <w:rFonts w:ascii="仿宋_GB2312" w:eastAsia="仿宋_GB2312" w:hint="eastAsia"/>
          <w:sz w:val="32"/>
          <w:szCs w:val="32"/>
        </w:rPr>
        <w:t>.</w:t>
      </w:r>
      <w:r w:rsidR="00276FBC" w:rsidRPr="00660E5B">
        <w:rPr>
          <w:rFonts w:ascii="仿宋_GB2312" w:eastAsia="仿宋_GB2312" w:hint="eastAsia"/>
          <w:sz w:val="32"/>
          <w:szCs w:val="32"/>
        </w:rPr>
        <w:t>加强安全生产监管</w:t>
      </w:r>
    </w:p>
    <w:p w:rsidR="00276FBC" w:rsidRPr="00660E5B" w:rsidRDefault="00276FBC" w:rsidP="00712011">
      <w:pPr>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将失信主体作为重点监管对象，加大日常监管力度，提高随机抽查的比例和频次。建立常态化暗查暗访机制，不定期开展抽查。每半年至少进行1次抽查，每年至少约谈1次其主要负责人；发现有新的安全生产违法行为的，要依法依规从重处罚。</w:t>
      </w:r>
    </w:p>
    <w:p w:rsidR="00276FBC" w:rsidRPr="00660E5B" w:rsidRDefault="00276FBC" w:rsidP="00712011">
      <w:pPr>
        <w:spacing w:line="560" w:lineRule="exact"/>
        <w:ind w:firstLineChars="176" w:firstLine="563"/>
        <w:contextualSpacing/>
        <w:mirrorIndents/>
        <w:outlineLvl w:val="0"/>
        <w:rPr>
          <w:rFonts w:ascii="仿宋_GB2312" w:eastAsia="仿宋_GB2312"/>
          <w:sz w:val="32"/>
          <w:szCs w:val="32"/>
        </w:rPr>
      </w:pPr>
      <w:r w:rsidRPr="00660E5B">
        <w:rPr>
          <w:rFonts w:ascii="仿宋_GB2312" w:eastAsia="仿宋_GB2312" w:hint="eastAsia"/>
          <w:sz w:val="32"/>
          <w:szCs w:val="32"/>
        </w:rPr>
        <w:t>1</w:t>
      </w:r>
      <w:r w:rsidR="000A6279" w:rsidRPr="00660E5B">
        <w:rPr>
          <w:rFonts w:ascii="仿宋_GB2312" w:eastAsia="仿宋_GB2312" w:hint="eastAsia"/>
          <w:sz w:val="32"/>
          <w:szCs w:val="32"/>
        </w:rPr>
        <w:t>5</w:t>
      </w:r>
      <w:r w:rsidR="00660E5B">
        <w:rPr>
          <w:rFonts w:ascii="仿宋_GB2312" w:eastAsia="仿宋_GB2312" w:hint="eastAsia"/>
          <w:sz w:val="32"/>
          <w:szCs w:val="32"/>
        </w:rPr>
        <w:t>.</w:t>
      </w:r>
      <w:r w:rsidRPr="00660E5B">
        <w:rPr>
          <w:rFonts w:ascii="仿宋_GB2312" w:eastAsia="仿宋_GB2312" w:hint="eastAsia"/>
          <w:sz w:val="32"/>
          <w:szCs w:val="32"/>
        </w:rPr>
        <w:t>供保险费率厘定时审慎性参考</w:t>
      </w:r>
    </w:p>
    <w:p w:rsidR="00276FBC" w:rsidRPr="00660E5B" w:rsidRDefault="005A29E1" w:rsidP="00712011">
      <w:pPr>
        <w:adjustRightInd w:val="0"/>
        <w:spacing w:line="560" w:lineRule="exact"/>
        <w:ind w:firstLineChars="200" w:firstLine="640"/>
        <w:rPr>
          <w:rFonts w:ascii="仿宋_GB2312" w:eastAsia="仿宋_GB2312"/>
          <w:sz w:val="32"/>
          <w:szCs w:val="32"/>
        </w:rPr>
      </w:pPr>
      <w:r w:rsidRPr="00C4332C">
        <w:rPr>
          <w:rFonts w:ascii="仿宋_GB2312" w:eastAsia="仿宋_GB2312" w:hint="eastAsia"/>
          <w:sz w:val="32"/>
          <w:szCs w:val="32"/>
        </w:rPr>
        <w:t>将</w:t>
      </w:r>
      <w:r w:rsidRPr="00C4332C">
        <w:rPr>
          <w:rFonts w:ascii="仿宋_GB2312" w:eastAsia="仿宋_GB2312" w:hAnsi="宋体" w:cs="宋体" w:hint="eastAsia"/>
          <w:kern w:val="0"/>
          <w:sz w:val="32"/>
          <w:szCs w:val="32"/>
        </w:rPr>
        <w:t>失信主体</w:t>
      </w:r>
      <w:r w:rsidRPr="00C4332C">
        <w:rPr>
          <w:rFonts w:ascii="仿宋_GB2312" w:eastAsia="仿宋_GB2312" w:hint="eastAsia"/>
          <w:sz w:val="32"/>
          <w:szCs w:val="32"/>
        </w:rPr>
        <w:t>的失信记录</w:t>
      </w:r>
      <w:r>
        <w:rPr>
          <w:rFonts w:ascii="仿宋_GB2312" w:eastAsia="仿宋_GB2312" w:hint="eastAsia"/>
          <w:sz w:val="32"/>
          <w:szCs w:val="32"/>
        </w:rPr>
        <w:t>通报三地保险公司，供保险公司</w:t>
      </w:r>
      <w:r w:rsidRPr="00C4332C">
        <w:rPr>
          <w:rFonts w:ascii="仿宋_GB2312" w:eastAsia="仿宋_GB2312" w:hint="eastAsia"/>
          <w:sz w:val="32"/>
          <w:szCs w:val="32"/>
        </w:rPr>
        <w:t>作为</w:t>
      </w:r>
      <w:r w:rsidR="00276FBC" w:rsidRPr="00660E5B">
        <w:rPr>
          <w:rFonts w:ascii="仿宋_GB2312" w:eastAsia="仿宋_GB2312" w:hint="eastAsia"/>
          <w:sz w:val="32"/>
          <w:szCs w:val="32"/>
        </w:rPr>
        <w:t>办理</w:t>
      </w:r>
      <w:r w:rsidR="00F44A86">
        <w:rPr>
          <w:rFonts w:ascii="仿宋_GB2312" w:eastAsia="仿宋_GB2312" w:hint="eastAsia"/>
          <w:sz w:val="32"/>
          <w:szCs w:val="32"/>
        </w:rPr>
        <w:t>客运</w:t>
      </w:r>
      <w:r w:rsidR="00276FBC" w:rsidRPr="00660E5B">
        <w:rPr>
          <w:rFonts w:ascii="仿宋_GB2312" w:eastAsia="仿宋_GB2312" w:hint="eastAsia"/>
          <w:sz w:val="32"/>
          <w:szCs w:val="32"/>
        </w:rPr>
        <w:t>车辆运输保险业务及厘定相关费率的参考，对其采取提高费率、实行最高费率或增加风险费率、附加条款等措施。</w:t>
      </w:r>
    </w:p>
    <w:p w:rsidR="00276FBC" w:rsidRPr="00660E5B" w:rsidRDefault="00146DEC" w:rsidP="00712011">
      <w:pPr>
        <w:adjustRightInd w:val="0"/>
        <w:spacing w:line="560" w:lineRule="exact"/>
        <w:ind w:firstLineChars="200" w:firstLine="640"/>
        <w:outlineLvl w:val="0"/>
        <w:rPr>
          <w:rFonts w:ascii="仿宋_GB2312" w:eastAsia="仿宋_GB2312"/>
          <w:sz w:val="32"/>
          <w:szCs w:val="32"/>
        </w:rPr>
      </w:pPr>
      <w:r w:rsidRPr="00660E5B">
        <w:rPr>
          <w:rFonts w:ascii="仿宋_GB2312" w:eastAsia="仿宋_GB2312" w:hint="eastAsia"/>
          <w:sz w:val="32"/>
          <w:szCs w:val="32"/>
        </w:rPr>
        <w:t>1</w:t>
      </w:r>
      <w:r w:rsidR="000A6279" w:rsidRPr="00660E5B">
        <w:rPr>
          <w:rFonts w:ascii="仿宋_GB2312" w:eastAsia="仿宋_GB2312" w:hint="eastAsia"/>
          <w:sz w:val="32"/>
          <w:szCs w:val="32"/>
        </w:rPr>
        <w:t>6</w:t>
      </w:r>
      <w:r w:rsidR="00660E5B">
        <w:rPr>
          <w:rFonts w:ascii="仿宋_GB2312" w:eastAsia="仿宋_GB2312" w:hint="eastAsia"/>
          <w:sz w:val="32"/>
          <w:szCs w:val="32"/>
        </w:rPr>
        <w:t>.</w:t>
      </w:r>
      <w:proofErr w:type="gramStart"/>
      <w:r w:rsidR="00276FBC" w:rsidRPr="00660E5B">
        <w:rPr>
          <w:rFonts w:ascii="仿宋_GB2312" w:eastAsia="仿宋_GB2312" w:hint="eastAsia"/>
          <w:sz w:val="32"/>
          <w:szCs w:val="32"/>
        </w:rPr>
        <w:t>供金融</w:t>
      </w:r>
      <w:proofErr w:type="gramEnd"/>
      <w:r w:rsidR="00276FBC" w:rsidRPr="00660E5B">
        <w:rPr>
          <w:rFonts w:ascii="仿宋_GB2312" w:eastAsia="仿宋_GB2312" w:hint="eastAsia"/>
          <w:sz w:val="32"/>
          <w:szCs w:val="32"/>
        </w:rPr>
        <w:t>机构融资授信时审慎性参考</w:t>
      </w:r>
    </w:p>
    <w:p w:rsidR="00276FBC" w:rsidRPr="00660E5B" w:rsidRDefault="00276FBC" w:rsidP="00712011">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将</w:t>
      </w:r>
      <w:r w:rsidRPr="00660E5B">
        <w:rPr>
          <w:rFonts w:ascii="仿宋_GB2312" w:eastAsia="仿宋_GB2312" w:hAnsi="宋体" w:cs="宋体" w:hint="eastAsia"/>
          <w:kern w:val="0"/>
          <w:sz w:val="32"/>
          <w:szCs w:val="32"/>
        </w:rPr>
        <w:t>失信主体</w:t>
      </w:r>
      <w:r w:rsidRPr="00660E5B">
        <w:rPr>
          <w:rFonts w:ascii="仿宋_GB2312" w:eastAsia="仿宋_GB2312" w:hint="eastAsia"/>
          <w:sz w:val="32"/>
          <w:szCs w:val="32"/>
        </w:rPr>
        <w:t>的失信记录作为金融机构对</w:t>
      </w:r>
      <w:r w:rsidRPr="00660E5B">
        <w:rPr>
          <w:rFonts w:ascii="仿宋_GB2312" w:eastAsia="仿宋_GB2312" w:hAnsi="宋体" w:cs="宋体" w:hint="eastAsia"/>
          <w:kern w:val="0"/>
          <w:sz w:val="32"/>
          <w:szCs w:val="32"/>
        </w:rPr>
        <w:t>失信主体</w:t>
      </w:r>
      <w:r w:rsidRPr="00660E5B">
        <w:rPr>
          <w:rFonts w:ascii="仿宋_GB2312" w:eastAsia="仿宋_GB2312" w:hint="eastAsia"/>
          <w:sz w:val="32"/>
          <w:szCs w:val="32"/>
        </w:rPr>
        <w:t>融资授信的</w:t>
      </w:r>
      <w:r w:rsidRPr="00660E5B">
        <w:rPr>
          <w:rFonts w:ascii="仿宋_GB2312" w:eastAsia="仿宋_GB2312" w:hint="eastAsia"/>
          <w:sz w:val="32"/>
          <w:szCs w:val="32"/>
        </w:rPr>
        <w:lastRenderedPageBreak/>
        <w:t>参考，进行必要限制。</w:t>
      </w:r>
    </w:p>
    <w:p w:rsidR="00276FBC" w:rsidRPr="00660E5B" w:rsidRDefault="000A6279" w:rsidP="00660E5B">
      <w:pPr>
        <w:adjustRightInd w:val="0"/>
        <w:spacing w:line="560" w:lineRule="exact"/>
        <w:ind w:firstLineChars="200" w:firstLine="640"/>
        <w:outlineLvl w:val="0"/>
        <w:rPr>
          <w:rFonts w:ascii="仿宋_GB2312" w:eastAsia="仿宋_GB2312"/>
          <w:sz w:val="32"/>
          <w:szCs w:val="32"/>
        </w:rPr>
      </w:pPr>
      <w:r w:rsidRPr="00660E5B">
        <w:rPr>
          <w:rFonts w:ascii="仿宋_GB2312" w:eastAsia="仿宋_GB2312" w:hint="eastAsia"/>
          <w:sz w:val="32"/>
          <w:szCs w:val="32"/>
        </w:rPr>
        <w:t>17</w:t>
      </w:r>
      <w:r w:rsidR="00660E5B">
        <w:rPr>
          <w:rFonts w:ascii="仿宋_GB2312" w:eastAsia="仿宋_GB2312" w:hint="eastAsia"/>
          <w:sz w:val="32"/>
          <w:szCs w:val="32"/>
        </w:rPr>
        <w:t>.</w:t>
      </w:r>
      <w:r w:rsidR="00276FBC" w:rsidRPr="00660E5B">
        <w:rPr>
          <w:rFonts w:ascii="仿宋_GB2312" w:eastAsia="仿宋_GB2312" w:hint="eastAsia"/>
          <w:sz w:val="32"/>
          <w:szCs w:val="32"/>
        </w:rPr>
        <w:t>从严审核企业债券发行</w:t>
      </w:r>
    </w:p>
    <w:p w:rsidR="00276FBC" w:rsidRPr="00660E5B" w:rsidRDefault="00276FBC" w:rsidP="00660E5B">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对</w:t>
      </w:r>
      <w:r w:rsidRPr="00660E5B">
        <w:rPr>
          <w:rFonts w:ascii="仿宋_GB2312" w:eastAsia="仿宋_GB2312" w:hAnsi="宋体" w:cs="宋体" w:hint="eastAsia"/>
          <w:kern w:val="0"/>
          <w:sz w:val="32"/>
          <w:szCs w:val="32"/>
        </w:rPr>
        <w:t>失信主体</w:t>
      </w:r>
      <w:r w:rsidRPr="00660E5B">
        <w:rPr>
          <w:rFonts w:ascii="仿宋_GB2312" w:eastAsia="仿宋_GB2312" w:hint="eastAsia"/>
          <w:sz w:val="32"/>
          <w:szCs w:val="32"/>
        </w:rPr>
        <w:t>申请发行企业债券，从严予以审核。</w:t>
      </w:r>
    </w:p>
    <w:p w:rsidR="00276FBC" w:rsidRPr="00660E5B" w:rsidRDefault="000A6279" w:rsidP="00660E5B">
      <w:pPr>
        <w:adjustRightInd w:val="0"/>
        <w:spacing w:line="560" w:lineRule="exact"/>
        <w:ind w:firstLineChars="200" w:firstLine="640"/>
        <w:outlineLvl w:val="0"/>
        <w:rPr>
          <w:rFonts w:ascii="仿宋_GB2312" w:eastAsia="仿宋_GB2312"/>
          <w:sz w:val="32"/>
          <w:szCs w:val="32"/>
        </w:rPr>
      </w:pPr>
      <w:r w:rsidRPr="00660E5B">
        <w:rPr>
          <w:rFonts w:ascii="仿宋_GB2312" w:eastAsia="仿宋_GB2312" w:hint="eastAsia"/>
          <w:sz w:val="32"/>
          <w:szCs w:val="32"/>
        </w:rPr>
        <w:t>18</w:t>
      </w:r>
      <w:r w:rsidR="00660E5B">
        <w:rPr>
          <w:rFonts w:ascii="仿宋_GB2312" w:eastAsia="仿宋_GB2312" w:hint="eastAsia"/>
          <w:sz w:val="32"/>
          <w:szCs w:val="32"/>
        </w:rPr>
        <w:t>.</w:t>
      </w:r>
      <w:r w:rsidR="00276FBC" w:rsidRPr="00660E5B">
        <w:rPr>
          <w:rFonts w:ascii="仿宋_GB2312" w:eastAsia="仿宋_GB2312" w:hint="eastAsia"/>
          <w:sz w:val="32"/>
          <w:szCs w:val="32"/>
        </w:rPr>
        <w:t>向社会公布</w:t>
      </w:r>
    </w:p>
    <w:p w:rsidR="00276FBC" w:rsidRPr="00660E5B" w:rsidRDefault="00276FBC" w:rsidP="00660E5B">
      <w:pPr>
        <w:adjustRightInd w:val="0"/>
        <w:spacing w:line="560" w:lineRule="exact"/>
        <w:ind w:firstLineChars="200" w:firstLine="640"/>
        <w:rPr>
          <w:rFonts w:ascii="仿宋_GB2312" w:eastAsia="仿宋_GB2312"/>
          <w:sz w:val="32"/>
          <w:szCs w:val="32"/>
        </w:rPr>
      </w:pPr>
      <w:r w:rsidRPr="00660E5B">
        <w:rPr>
          <w:rFonts w:ascii="仿宋_GB2312" w:eastAsia="仿宋_GB2312" w:hAnsi="宋体" w:cs="宋体" w:hint="eastAsia"/>
          <w:kern w:val="0"/>
          <w:sz w:val="32"/>
          <w:szCs w:val="32"/>
        </w:rPr>
        <w:t>失信主体</w:t>
      </w:r>
      <w:r w:rsidRPr="00660E5B">
        <w:rPr>
          <w:rFonts w:ascii="仿宋_GB2312" w:eastAsia="仿宋_GB2312" w:hint="eastAsia"/>
          <w:sz w:val="32"/>
          <w:szCs w:val="32"/>
        </w:rPr>
        <w:t>信息通过交通运输</w:t>
      </w:r>
      <w:proofErr w:type="gramStart"/>
      <w:r w:rsidRPr="00660E5B">
        <w:rPr>
          <w:rFonts w:ascii="仿宋_GB2312" w:eastAsia="仿宋_GB2312" w:hint="eastAsia"/>
          <w:sz w:val="32"/>
          <w:szCs w:val="32"/>
        </w:rPr>
        <w:t>部政府</w:t>
      </w:r>
      <w:proofErr w:type="gramEnd"/>
      <w:r w:rsidRPr="00660E5B">
        <w:rPr>
          <w:rFonts w:ascii="仿宋_GB2312" w:eastAsia="仿宋_GB2312" w:hint="eastAsia"/>
          <w:sz w:val="32"/>
          <w:szCs w:val="32"/>
        </w:rPr>
        <w:t>网站，“信用中国”、</w:t>
      </w:r>
      <w:r w:rsidR="00784965">
        <w:rPr>
          <w:rFonts w:ascii="仿宋_GB2312" w:eastAsia="仿宋_GB2312" w:hAnsi="仿宋_GB2312" w:cs="仿宋_GB2312" w:hint="eastAsia"/>
          <w:sz w:val="32"/>
          <w:szCs w:val="32"/>
        </w:rPr>
        <w:t>京津冀三地信用交通</w:t>
      </w:r>
      <w:r w:rsidRPr="00660E5B">
        <w:rPr>
          <w:rFonts w:ascii="仿宋_GB2312" w:eastAsia="仿宋_GB2312" w:hint="eastAsia"/>
          <w:sz w:val="32"/>
          <w:szCs w:val="32"/>
        </w:rPr>
        <w:t>网站和国家企业信用信息公示系统向社会公布；通过主要新闻网站向社会公布有关信息。</w:t>
      </w:r>
    </w:p>
    <w:p w:rsidR="00276FBC" w:rsidRPr="00660E5B" w:rsidRDefault="000A6279" w:rsidP="00660E5B">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19</w:t>
      </w:r>
      <w:r w:rsidR="00660E5B">
        <w:rPr>
          <w:rFonts w:ascii="仿宋_GB2312" w:eastAsia="仿宋_GB2312" w:hint="eastAsia"/>
          <w:sz w:val="32"/>
          <w:szCs w:val="32"/>
        </w:rPr>
        <w:t>.</w:t>
      </w:r>
      <w:r w:rsidR="00276FBC" w:rsidRPr="00660E5B">
        <w:rPr>
          <w:rFonts w:ascii="仿宋_GB2312" w:eastAsia="仿宋_GB2312" w:hint="eastAsia"/>
          <w:sz w:val="32"/>
          <w:szCs w:val="32"/>
        </w:rPr>
        <w:t>依法依规限制获取政府补贴性资金和社会保障资金支持</w:t>
      </w:r>
    </w:p>
    <w:p w:rsidR="00276FBC" w:rsidRPr="00660E5B" w:rsidRDefault="00276FBC" w:rsidP="00660E5B">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依法依规限制</w:t>
      </w:r>
      <w:r w:rsidRPr="00660E5B">
        <w:rPr>
          <w:rFonts w:ascii="仿宋_GB2312" w:eastAsia="仿宋_GB2312" w:hAnsi="宋体" w:cs="宋体" w:hint="eastAsia"/>
          <w:kern w:val="0"/>
          <w:sz w:val="32"/>
          <w:szCs w:val="32"/>
        </w:rPr>
        <w:t>失信主体</w:t>
      </w:r>
      <w:r w:rsidRPr="00660E5B">
        <w:rPr>
          <w:rFonts w:ascii="仿宋_GB2312" w:eastAsia="仿宋_GB2312" w:hint="eastAsia"/>
          <w:sz w:val="32"/>
          <w:szCs w:val="32"/>
        </w:rPr>
        <w:t>申请政府补贴性资金和社会保障资金支持。</w:t>
      </w:r>
    </w:p>
    <w:p w:rsidR="00276FBC" w:rsidRPr="00660E5B" w:rsidRDefault="00276FBC" w:rsidP="00660E5B">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2</w:t>
      </w:r>
      <w:r w:rsidR="000A6279" w:rsidRPr="00660E5B">
        <w:rPr>
          <w:rFonts w:ascii="仿宋_GB2312" w:eastAsia="仿宋_GB2312" w:hint="eastAsia"/>
          <w:sz w:val="32"/>
          <w:szCs w:val="32"/>
        </w:rPr>
        <w:t>0</w:t>
      </w:r>
      <w:r w:rsidR="00660E5B">
        <w:rPr>
          <w:rFonts w:ascii="仿宋_GB2312" w:eastAsia="仿宋_GB2312" w:hint="eastAsia"/>
          <w:sz w:val="32"/>
          <w:szCs w:val="32"/>
        </w:rPr>
        <w:t>.</w:t>
      </w:r>
      <w:r w:rsidRPr="00660E5B">
        <w:rPr>
          <w:rFonts w:ascii="仿宋_GB2312" w:eastAsia="仿宋_GB2312" w:hint="eastAsia"/>
          <w:sz w:val="32"/>
          <w:szCs w:val="32"/>
        </w:rPr>
        <w:t>限制</w:t>
      </w:r>
      <w:r w:rsidRPr="00660E5B">
        <w:rPr>
          <w:rFonts w:ascii="仿宋_GB2312" w:eastAsia="仿宋_GB2312" w:hAnsi="宋体" w:cs="宋体" w:hint="eastAsia"/>
          <w:kern w:val="0"/>
          <w:sz w:val="32"/>
          <w:szCs w:val="32"/>
        </w:rPr>
        <w:t>失信主体</w:t>
      </w:r>
      <w:r w:rsidRPr="00660E5B">
        <w:rPr>
          <w:rFonts w:ascii="仿宋_GB2312" w:eastAsia="仿宋_GB2312" w:hint="eastAsia"/>
          <w:sz w:val="32"/>
          <w:szCs w:val="32"/>
        </w:rPr>
        <w:t>享受优惠性政策的审慎性参考</w:t>
      </w:r>
    </w:p>
    <w:p w:rsidR="00276FBC" w:rsidRPr="00660E5B" w:rsidRDefault="00276FBC" w:rsidP="00660E5B">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在实施投资、收费公路通行等相关优惠性政策时，将失信状况作为限制</w:t>
      </w:r>
      <w:r w:rsidRPr="00660E5B">
        <w:rPr>
          <w:rFonts w:ascii="仿宋_GB2312" w:eastAsia="仿宋_GB2312" w:hAnsi="宋体" w:cs="宋体" w:hint="eastAsia"/>
          <w:kern w:val="0"/>
          <w:sz w:val="32"/>
          <w:szCs w:val="32"/>
        </w:rPr>
        <w:t>失信主体</w:t>
      </w:r>
      <w:r w:rsidRPr="00660E5B">
        <w:rPr>
          <w:rFonts w:ascii="仿宋_GB2312" w:eastAsia="仿宋_GB2312" w:hint="eastAsia"/>
          <w:sz w:val="32"/>
          <w:szCs w:val="32"/>
        </w:rPr>
        <w:t>享受该政策的审慎性参考。</w:t>
      </w:r>
    </w:p>
    <w:p w:rsidR="00276FBC" w:rsidRPr="00660E5B" w:rsidRDefault="00276FBC" w:rsidP="00660E5B">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2</w:t>
      </w:r>
      <w:r w:rsidR="000A6279" w:rsidRPr="00660E5B">
        <w:rPr>
          <w:rFonts w:ascii="仿宋_GB2312" w:eastAsia="仿宋_GB2312" w:hint="eastAsia"/>
          <w:sz w:val="32"/>
          <w:szCs w:val="32"/>
        </w:rPr>
        <w:t>1</w:t>
      </w:r>
      <w:r w:rsidR="00660E5B">
        <w:rPr>
          <w:rFonts w:ascii="仿宋_GB2312" w:eastAsia="仿宋_GB2312" w:hint="eastAsia"/>
          <w:sz w:val="32"/>
          <w:szCs w:val="32"/>
        </w:rPr>
        <w:t>.</w:t>
      </w:r>
      <w:r w:rsidRPr="00660E5B">
        <w:rPr>
          <w:rFonts w:ascii="仿宋_GB2312" w:eastAsia="仿宋_GB2312" w:hint="eastAsia"/>
          <w:sz w:val="32"/>
          <w:szCs w:val="32"/>
        </w:rPr>
        <w:t>供纳税信用管理时审慎性参考</w:t>
      </w:r>
    </w:p>
    <w:p w:rsidR="00276FBC" w:rsidRDefault="00276FBC" w:rsidP="00660E5B">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在</w:t>
      </w:r>
      <w:r w:rsidRPr="00660E5B">
        <w:rPr>
          <w:rFonts w:ascii="仿宋_GB2312" w:eastAsia="仿宋_GB2312" w:hAnsi="宋体" w:cs="宋体" w:hint="eastAsia"/>
          <w:kern w:val="0"/>
          <w:sz w:val="32"/>
          <w:szCs w:val="32"/>
        </w:rPr>
        <w:t>失信主体</w:t>
      </w:r>
      <w:r w:rsidRPr="00660E5B">
        <w:rPr>
          <w:rFonts w:ascii="仿宋_GB2312" w:eastAsia="仿宋_GB2312" w:hint="eastAsia"/>
          <w:sz w:val="32"/>
          <w:szCs w:val="32"/>
        </w:rPr>
        <w:t>纳税信用管理中，将失信状况作为信用信息采集和评价的审慎性参考依据。</w:t>
      </w:r>
    </w:p>
    <w:p w:rsidR="00276FBC" w:rsidRPr="00660E5B" w:rsidRDefault="00276FBC" w:rsidP="00660E5B">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2</w:t>
      </w:r>
      <w:r w:rsidR="00865183">
        <w:rPr>
          <w:rFonts w:ascii="仿宋_GB2312" w:eastAsia="仿宋_GB2312" w:hint="eastAsia"/>
          <w:sz w:val="32"/>
          <w:szCs w:val="32"/>
        </w:rPr>
        <w:t>2</w:t>
      </w:r>
      <w:r w:rsidR="00660E5B">
        <w:rPr>
          <w:rFonts w:ascii="仿宋_GB2312" w:eastAsia="仿宋_GB2312" w:hint="eastAsia"/>
          <w:sz w:val="32"/>
          <w:szCs w:val="32"/>
        </w:rPr>
        <w:t>.</w:t>
      </w:r>
      <w:r w:rsidRPr="00660E5B">
        <w:rPr>
          <w:rFonts w:ascii="仿宋_GB2312" w:eastAsia="仿宋_GB2312" w:hint="eastAsia"/>
          <w:sz w:val="32"/>
          <w:szCs w:val="32"/>
        </w:rPr>
        <w:t>禁止参评文明单位、道德模范</w:t>
      </w:r>
    </w:p>
    <w:p w:rsidR="00276FBC" w:rsidRPr="00660E5B" w:rsidRDefault="00276FBC" w:rsidP="00660E5B">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禁止</w:t>
      </w:r>
      <w:r w:rsidRPr="00660E5B">
        <w:rPr>
          <w:rFonts w:ascii="仿宋_GB2312" w:eastAsia="仿宋_GB2312" w:hAnsi="宋体" w:cs="宋体" w:hint="eastAsia"/>
          <w:kern w:val="0"/>
          <w:sz w:val="32"/>
          <w:szCs w:val="32"/>
        </w:rPr>
        <w:t>失信主体</w:t>
      </w:r>
      <w:r w:rsidRPr="00660E5B">
        <w:rPr>
          <w:rFonts w:ascii="仿宋_GB2312" w:eastAsia="仿宋_GB2312" w:hint="eastAsia"/>
          <w:sz w:val="32"/>
          <w:szCs w:val="32"/>
        </w:rPr>
        <w:t>参评文明单位，对</w:t>
      </w:r>
      <w:r w:rsidRPr="00660E5B">
        <w:rPr>
          <w:rFonts w:ascii="仿宋_GB2312" w:eastAsia="仿宋_GB2312" w:hAnsi="宋体" w:cs="宋体" w:hint="eastAsia"/>
          <w:kern w:val="0"/>
          <w:sz w:val="32"/>
          <w:szCs w:val="32"/>
        </w:rPr>
        <w:t>失信主体</w:t>
      </w:r>
      <w:r w:rsidRPr="00660E5B">
        <w:rPr>
          <w:rFonts w:ascii="仿宋_GB2312" w:eastAsia="仿宋_GB2312" w:hint="eastAsia"/>
          <w:sz w:val="32"/>
          <w:szCs w:val="32"/>
        </w:rPr>
        <w:t>不得授予道德模范、五一劳动奖章等荣誉称号，已获得荣誉称号的予以撤销。</w:t>
      </w:r>
    </w:p>
    <w:p w:rsidR="00276FBC" w:rsidRPr="00660E5B" w:rsidRDefault="00865183" w:rsidP="00660E5B">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23</w:t>
      </w:r>
      <w:r w:rsidR="00660E5B">
        <w:rPr>
          <w:rFonts w:ascii="仿宋_GB2312" w:eastAsia="仿宋_GB2312" w:hint="eastAsia"/>
          <w:sz w:val="32"/>
          <w:szCs w:val="32"/>
        </w:rPr>
        <w:t>.</w:t>
      </w:r>
      <w:r w:rsidR="00276FBC" w:rsidRPr="00660E5B">
        <w:rPr>
          <w:rFonts w:ascii="仿宋_GB2312" w:eastAsia="仿宋_GB2312" w:hint="eastAsia"/>
          <w:sz w:val="32"/>
          <w:szCs w:val="32"/>
        </w:rPr>
        <w:t>限制在事业单位的相关任职</w:t>
      </w:r>
    </w:p>
    <w:p w:rsidR="00276FBC" w:rsidRPr="00660E5B" w:rsidRDefault="00276FBC" w:rsidP="00660E5B">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限制</w:t>
      </w:r>
      <w:r w:rsidRPr="00660E5B">
        <w:rPr>
          <w:rFonts w:ascii="仿宋_GB2312" w:eastAsia="仿宋_GB2312" w:hAnsi="宋体" w:cs="宋体" w:hint="eastAsia"/>
          <w:kern w:val="0"/>
          <w:sz w:val="32"/>
          <w:szCs w:val="32"/>
        </w:rPr>
        <w:t>失信主体</w:t>
      </w:r>
      <w:r w:rsidRPr="00660E5B">
        <w:rPr>
          <w:rFonts w:ascii="仿宋_GB2312" w:eastAsia="仿宋_GB2312" w:hint="eastAsia"/>
          <w:sz w:val="32"/>
          <w:szCs w:val="32"/>
        </w:rPr>
        <w:t>担任事业单位法定代表人。</w:t>
      </w:r>
    </w:p>
    <w:p w:rsidR="00276FBC" w:rsidRPr="00660E5B" w:rsidRDefault="00146DEC" w:rsidP="00660E5B">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2</w:t>
      </w:r>
      <w:r w:rsidR="00865183">
        <w:rPr>
          <w:rFonts w:ascii="仿宋_GB2312" w:eastAsia="仿宋_GB2312" w:hint="eastAsia"/>
          <w:sz w:val="32"/>
          <w:szCs w:val="32"/>
        </w:rPr>
        <w:t>4</w:t>
      </w:r>
      <w:r w:rsidR="00660E5B">
        <w:rPr>
          <w:rFonts w:ascii="仿宋_GB2312" w:eastAsia="仿宋_GB2312" w:hint="eastAsia"/>
          <w:sz w:val="32"/>
          <w:szCs w:val="32"/>
        </w:rPr>
        <w:t>.</w:t>
      </w:r>
      <w:r w:rsidR="00276FBC" w:rsidRPr="00660E5B">
        <w:rPr>
          <w:rFonts w:ascii="仿宋_GB2312" w:eastAsia="仿宋_GB2312" w:hint="eastAsia"/>
          <w:sz w:val="32"/>
          <w:szCs w:val="32"/>
        </w:rPr>
        <w:t>限制在生产经营单位的相关任职</w:t>
      </w:r>
    </w:p>
    <w:p w:rsidR="00276FBC" w:rsidRPr="00660E5B" w:rsidRDefault="00276FBC" w:rsidP="00660E5B">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依法限制</w:t>
      </w:r>
      <w:r w:rsidRPr="00660E5B">
        <w:rPr>
          <w:rFonts w:ascii="仿宋_GB2312" w:eastAsia="仿宋_GB2312" w:hAnsi="宋体" w:cs="宋体" w:hint="eastAsia"/>
          <w:kern w:val="0"/>
          <w:sz w:val="32"/>
          <w:szCs w:val="32"/>
        </w:rPr>
        <w:t>失信主体</w:t>
      </w:r>
      <w:r w:rsidRPr="00660E5B">
        <w:rPr>
          <w:rFonts w:ascii="仿宋_GB2312" w:eastAsia="仿宋_GB2312" w:hint="eastAsia"/>
          <w:sz w:val="32"/>
          <w:szCs w:val="32"/>
        </w:rPr>
        <w:t>担任生产经营单位主要负责人及董事、监事、高级管理人员，已担任相关职务的，按规定程序要求变更。</w:t>
      </w:r>
    </w:p>
    <w:p w:rsidR="00276FBC" w:rsidRPr="00660E5B" w:rsidRDefault="00146DEC" w:rsidP="00660E5B">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lastRenderedPageBreak/>
        <w:t>2</w:t>
      </w:r>
      <w:r w:rsidR="00865183">
        <w:rPr>
          <w:rFonts w:ascii="仿宋_GB2312" w:eastAsia="仿宋_GB2312" w:hint="eastAsia"/>
          <w:sz w:val="32"/>
          <w:szCs w:val="32"/>
        </w:rPr>
        <w:t>5</w:t>
      </w:r>
      <w:r w:rsidR="00660E5B">
        <w:rPr>
          <w:rFonts w:ascii="仿宋_GB2312" w:eastAsia="仿宋_GB2312" w:hint="eastAsia"/>
          <w:sz w:val="32"/>
          <w:szCs w:val="32"/>
        </w:rPr>
        <w:t>.</w:t>
      </w:r>
      <w:r w:rsidR="00276FBC" w:rsidRPr="00660E5B">
        <w:rPr>
          <w:rFonts w:ascii="仿宋_GB2312" w:eastAsia="仿宋_GB2312" w:hint="eastAsia"/>
          <w:sz w:val="32"/>
          <w:szCs w:val="32"/>
        </w:rPr>
        <w:t>其他措施</w:t>
      </w:r>
    </w:p>
    <w:p w:rsidR="00276FBC" w:rsidRPr="00660E5B" w:rsidRDefault="00276FBC" w:rsidP="00660E5B">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相关市场监管部门和社会组织在获得荣誉、从业任职资格、资质审核等方面将</w:t>
      </w:r>
      <w:r w:rsidRPr="00660E5B">
        <w:rPr>
          <w:rFonts w:ascii="仿宋_GB2312" w:eastAsia="仿宋_GB2312" w:hAnsi="宋体" w:cs="宋体" w:hint="eastAsia"/>
          <w:kern w:val="0"/>
          <w:sz w:val="32"/>
          <w:szCs w:val="32"/>
        </w:rPr>
        <w:t>失信主体</w:t>
      </w:r>
      <w:r w:rsidRPr="00660E5B">
        <w:rPr>
          <w:rFonts w:ascii="仿宋_GB2312" w:eastAsia="仿宋_GB2312" w:hint="eastAsia"/>
          <w:sz w:val="32"/>
          <w:szCs w:val="32"/>
        </w:rPr>
        <w:t>的失信状况作为审慎性参考依据。</w:t>
      </w:r>
    </w:p>
    <w:p w:rsidR="00780AC6" w:rsidRPr="00660E5B" w:rsidRDefault="00780AC6" w:rsidP="00660E5B">
      <w:pPr>
        <w:adjustRightInd w:val="0"/>
        <w:spacing w:line="560" w:lineRule="exact"/>
        <w:ind w:firstLineChars="200" w:firstLine="640"/>
        <w:outlineLvl w:val="0"/>
        <w:rPr>
          <w:rFonts w:ascii="黑体" w:eastAsia="黑体" w:hAnsi="黑体"/>
          <w:sz w:val="32"/>
          <w:szCs w:val="32"/>
        </w:rPr>
      </w:pPr>
      <w:r w:rsidRPr="00660E5B">
        <w:rPr>
          <w:rFonts w:ascii="黑体" w:eastAsia="黑体" w:hAnsi="黑体" w:hint="eastAsia"/>
          <w:sz w:val="32"/>
          <w:szCs w:val="32"/>
        </w:rPr>
        <w:t>三、信息共享和联合惩戒的实施方式</w:t>
      </w:r>
    </w:p>
    <w:p w:rsidR="00780AC6" w:rsidRPr="00660E5B" w:rsidRDefault="00780AC6" w:rsidP="00660E5B">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京津冀三地交通运输部门</w:t>
      </w:r>
      <w:r w:rsidRPr="00784965">
        <w:rPr>
          <w:rFonts w:ascii="仿宋_GB2312" w:eastAsia="仿宋_GB2312" w:hint="eastAsia"/>
          <w:sz w:val="32"/>
          <w:szCs w:val="32"/>
        </w:rPr>
        <w:t>通过</w:t>
      </w:r>
      <w:r w:rsidRPr="00E42406">
        <w:rPr>
          <w:rFonts w:ascii="仿宋_GB2312" w:eastAsia="仿宋_GB2312" w:hAnsi="黑体" w:cs="仿宋_GB2312" w:hint="eastAsia"/>
          <w:sz w:val="32"/>
          <w:szCs w:val="32"/>
        </w:rPr>
        <w:t>京津冀</w:t>
      </w:r>
      <w:r w:rsidR="00CA43BD">
        <w:rPr>
          <w:rFonts w:ascii="仿宋_GB2312" w:eastAsia="仿宋_GB2312" w:hint="eastAsia"/>
          <w:sz w:val="32"/>
          <w:szCs w:val="32"/>
        </w:rPr>
        <w:t>共享机制</w:t>
      </w:r>
      <w:proofErr w:type="gramStart"/>
      <w:r w:rsidRPr="00660E5B">
        <w:rPr>
          <w:rFonts w:ascii="仿宋_GB2312" w:eastAsia="仿宋_GB2312" w:hint="eastAsia"/>
          <w:sz w:val="32"/>
          <w:szCs w:val="32"/>
        </w:rPr>
        <w:t>向签署</w:t>
      </w:r>
      <w:proofErr w:type="gramEnd"/>
      <w:r w:rsidRPr="00660E5B">
        <w:rPr>
          <w:rFonts w:ascii="仿宋_GB2312" w:eastAsia="仿宋_GB2312" w:hint="eastAsia"/>
          <w:sz w:val="32"/>
          <w:szCs w:val="32"/>
        </w:rPr>
        <w:t>本备忘录的有关部门提供失信主体信息，并按照有关规定动态更新，同时依法在交通运输</w:t>
      </w:r>
      <w:proofErr w:type="gramStart"/>
      <w:r w:rsidRPr="00660E5B">
        <w:rPr>
          <w:rFonts w:ascii="仿宋_GB2312" w:eastAsia="仿宋_GB2312" w:hint="eastAsia"/>
          <w:sz w:val="32"/>
          <w:szCs w:val="32"/>
        </w:rPr>
        <w:t>部政府</w:t>
      </w:r>
      <w:proofErr w:type="gramEnd"/>
      <w:r w:rsidRPr="00660E5B">
        <w:rPr>
          <w:rFonts w:ascii="仿宋_GB2312" w:eastAsia="仿宋_GB2312" w:hint="eastAsia"/>
          <w:sz w:val="32"/>
          <w:szCs w:val="32"/>
        </w:rPr>
        <w:t>网站，“信用中国”、</w:t>
      </w:r>
      <w:r w:rsidR="00784965">
        <w:rPr>
          <w:rFonts w:ascii="仿宋_GB2312" w:eastAsia="仿宋_GB2312" w:hAnsi="仿宋_GB2312" w:cs="仿宋_GB2312" w:hint="eastAsia"/>
          <w:sz w:val="32"/>
          <w:szCs w:val="32"/>
        </w:rPr>
        <w:t>京津冀三地信用交通</w:t>
      </w:r>
      <w:r w:rsidR="00784965" w:rsidRPr="00660E5B">
        <w:rPr>
          <w:rFonts w:ascii="仿宋_GB2312" w:eastAsia="仿宋_GB2312" w:hint="eastAsia"/>
          <w:sz w:val="32"/>
          <w:szCs w:val="32"/>
        </w:rPr>
        <w:t>网站</w:t>
      </w:r>
      <w:r w:rsidRPr="00660E5B">
        <w:rPr>
          <w:rFonts w:ascii="仿宋_GB2312" w:eastAsia="仿宋_GB2312" w:hAnsi="仿宋_GB2312" w:cs="仿宋_GB2312" w:hint="eastAsia"/>
          <w:sz w:val="32"/>
          <w:szCs w:val="32"/>
        </w:rPr>
        <w:t>，以及</w:t>
      </w:r>
      <w:r w:rsidR="00CC3B77" w:rsidRPr="00E42406">
        <w:rPr>
          <w:rFonts w:ascii="仿宋_GB2312" w:eastAsia="仿宋_GB2312" w:hint="eastAsia"/>
          <w:sz w:val="32"/>
          <w:szCs w:val="32"/>
        </w:rPr>
        <w:t>京津冀三地企业信用信息公示系统</w:t>
      </w:r>
      <w:r w:rsidRPr="00660E5B">
        <w:rPr>
          <w:rFonts w:ascii="仿宋_GB2312" w:eastAsia="仿宋_GB2312" w:hint="eastAsia"/>
          <w:sz w:val="32"/>
          <w:szCs w:val="32"/>
        </w:rPr>
        <w:t>等向社会公布。</w:t>
      </w:r>
    </w:p>
    <w:p w:rsidR="00780AC6" w:rsidRPr="00660E5B" w:rsidRDefault="00780AC6" w:rsidP="00660E5B">
      <w:pPr>
        <w:adjustRightInd w:val="0"/>
        <w:spacing w:line="560" w:lineRule="exact"/>
        <w:ind w:firstLineChars="200" w:firstLine="640"/>
        <w:rPr>
          <w:rFonts w:ascii="仿宋_GB2312" w:eastAsia="仿宋_GB2312"/>
          <w:sz w:val="32"/>
          <w:szCs w:val="32"/>
        </w:rPr>
      </w:pPr>
      <w:r w:rsidRPr="00660E5B">
        <w:rPr>
          <w:rFonts w:ascii="仿宋_GB2312" w:eastAsia="仿宋_GB2312" w:hint="eastAsia"/>
          <w:sz w:val="32"/>
          <w:szCs w:val="32"/>
        </w:rPr>
        <w:t>京津冀三地各部门</w:t>
      </w:r>
      <w:r w:rsidR="00EB02B7">
        <w:rPr>
          <w:rFonts w:ascii="仿宋_GB2312" w:eastAsia="仿宋_GB2312" w:hint="eastAsia"/>
          <w:sz w:val="32"/>
          <w:szCs w:val="32"/>
        </w:rPr>
        <w:t>按</w:t>
      </w:r>
      <w:r w:rsidRPr="00660E5B">
        <w:rPr>
          <w:rFonts w:ascii="仿宋_GB2312" w:eastAsia="仿宋_GB2312" w:hint="eastAsia"/>
          <w:sz w:val="32"/>
          <w:szCs w:val="32"/>
        </w:rPr>
        <w:t>照本备忘录约定内容，依法依规对失信主体实施联合惩戒。同时，建立惩戒效果定期通报机制，各部门根据实际情况定期将联合惩戒实施情况通过</w:t>
      </w:r>
      <w:r w:rsidRPr="00660E5B">
        <w:rPr>
          <w:rFonts w:ascii="仿宋_GB2312" w:eastAsia="仿宋_GB2312" w:hAnsi="黑体" w:cs="仿宋_GB2312" w:hint="eastAsia"/>
          <w:sz w:val="32"/>
          <w:szCs w:val="32"/>
        </w:rPr>
        <w:t>京津冀</w:t>
      </w:r>
      <w:r w:rsidR="00777C80">
        <w:rPr>
          <w:rFonts w:ascii="仿宋_GB2312" w:eastAsia="仿宋_GB2312" w:hAnsi="黑体" w:cs="仿宋_GB2312" w:hint="eastAsia"/>
          <w:sz w:val="32"/>
          <w:szCs w:val="32"/>
        </w:rPr>
        <w:t>共享机制</w:t>
      </w:r>
      <w:r w:rsidRPr="00660E5B">
        <w:rPr>
          <w:rFonts w:ascii="仿宋_GB2312" w:eastAsia="仿宋_GB2312" w:hint="eastAsia"/>
          <w:sz w:val="32"/>
          <w:szCs w:val="32"/>
        </w:rPr>
        <w:t>反馈至京津冀三地省级信用信息管理部门和交通运输管理部门。</w:t>
      </w:r>
    </w:p>
    <w:p w:rsidR="00780AC6" w:rsidRPr="00660E5B" w:rsidRDefault="00780AC6" w:rsidP="00660E5B">
      <w:pPr>
        <w:adjustRightInd w:val="0"/>
        <w:spacing w:line="560" w:lineRule="exact"/>
        <w:ind w:firstLineChars="200" w:firstLine="640"/>
        <w:outlineLvl w:val="0"/>
        <w:rPr>
          <w:rFonts w:ascii="黑体" w:eastAsia="黑体" w:hAnsi="黑体"/>
          <w:sz w:val="32"/>
          <w:szCs w:val="32"/>
        </w:rPr>
      </w:pPr>
      <w:r w:rsidRPr="00660E5B">
        <w:rPr>
          <w:rFonts w:ascii="黑体" w:eastAsia="黑体" w:hAnsi="黑体" w:hint="eastAsia"/>
          <w:sz w:val="32"/>
          <w:szCs w:val="32"/>
        </w:rPr>
        <w:t>四、联合惩戒的动态管理</w:t>
      </w:r>
    </w:p>
    <w:p w:rsidR="00780AC6" w:rsidRPr="00660E5B" w:rsidRDefault="00780AC6" w:rsidP="00660E5B">
      <w:pPr>
        <w:adjustRightInd w:val="0"/>
        <w:spacing w:line="560" w:lineRule="exact"/>
        <w:ind w:firstLineChars="200" w:firstLine="640"/>
        <w:rPr>
          <w:rFonts w:ascii="黑体" w:eastAsia="黑体" w:hAnsi="黑体"/>
          <w:sz w:val="32"/>
          <w:szCs w:val="32"/>
        </w:rPr>
      </w:pPr>
      <w:r w:rsidRPr="00660E5B">
        <w:rPr>
          <w:rFonts w:ascii="仿宋_GB2312" w:eastAsia="仿宋_GB2312" w:hint="eastAsia"/>
          <w:sz w:val="32"/>
          <w:szCs w:val="32"/>
        </w:rPr>
        <w:t>京津冀三地交通运输部门</w:t>
      </w:r>
      <w:r w:rsidRPr="00660E5B">
        <w:rPr>
          <w:rFonts w:ascii="仿宋_GB2312" w:eastAsia="仿宋_GB2312" w:hAnsi="仿宋_GB2312" w:cs="仿宋_GB2312" w:hint="eastAsia"/>
          <w:sz w:val="32"/>
          <w:szCs w:val="32"/>
        </w:rPr>
        <w:t>对联合惩戒名单进行动态管理。联合惩戒对象名单公布之日起满</w:t>
      </w:r>
      <w:r w:rsidRPr="00660E5B">
        <w:rPr>
          <w:rFonts w:ascii="仿宋_GB2312" w:eastAsia="仿宋_GB2312" w:hAnsi="仿宋_GB2312" w:cs="仿宋_GB2312"/>
          <w:sz w:val="32"/>
          <w:szCs w:val="32"/>
        </w:rPr>
        <w:t>2年的，相关主体从名单自动移除，不再对其采取惩戒措施，相关失信记录在后台予以保存，</w:t>
      </w:r>
      <w:r w:rsidRPr="00660E5B">
        <w:rPr>
          <w:rFonts w:ascii="仿宋_GB2312" w:eastAsia="仿宋_GB2312" w:hint="eastAsia"/>
          <w:sz w:val="32"/>
          <w:szCs w:val="32"/>
        </w:rPr>
        <w:t>交通运输部门应及时通知有关部门。</w:t>
      </w:r>
      <w:r w:rsidRPr="00660E5B">
        <w:rPr>
          <w:rFonts w:ascii="仿宋_GB2312" w:eastAsia="仿宋_GB2312" w:hAnsi="仿宋_GB2312" w:cs="仿宋_GB2312"/>
          <w:sz w:val="32"/>
          <w:szCs w:val="32"/>
        </w:rPr>
        <w:t>在联合惩戒期间再次出现本备忘录规定的严重失信行为</w:t>
      </w:r>
      <w:r w:rsidRPr="00660E5B">
        <w:rPr>
          <w:rFonts w:ascii="仿宋_GB2312" w:eastAsia="仿宋_GB2312" w:hAnsi="仿宋_GB2312" w:cs="仿宋_GB2312" w:hint="eastAsia"/>
          <w:sz w:val="32"/>
          <w:szCs w:val="32"/>
        </w:rPr>
        <w:t>的</w:t>
      </w:r>
      <w:r w:rsidRPr="00660E5B">
        <w:rPr>
          <w:rFonts w:ascii="仿宋_GB2312" w:eastAsia="仿宋_GB2312" w:hAnsi="仿宋_GB2312" w:cs="仿宋_GB2312"/>
          <w:sz w:val="32"/>
          <w:szCs w:val="32"/>
        </w:rPr>
        <w:t>，联合惩戒期限累加计算。</w:t>
      </w:r>
    </w:p>
    <w:p w:rsidR="00780AC6" w:rsidRDefault="00780AC6" w:rsidP="00660E5B">
      <w:pPr>
        <w:adjustRightInd w:val="0"/>
        <w:spacing w:line="560" w:lineRule="exact"/>
        <w:ind w:firstLineChars="200" w:firstLine="640"/>
        <w:rPr>
          <w:rFonts w:ascii="仿宋_GB2312" w:eastAsia="仿宋_GB2312"/>
          <w:sz w:val="32"/>
          <w:szCs w:val="32"/>
        </w:rPr>
      </w:pPr>
      <w:r w:rsidRPr="00660E5B">
        <w:rPr>
          <w:rFonts w:ascii="仿宋_GB2312" w:eastAsia="仿宋_GB2312" w:hAnsi="仿宋_GB2312" w:cs="仿宋_GB2312" w:hint="eastAsia"/>
          <w:sz w:val="32"/>
          <w:szCs w:val="32"/>
        </w:rPr>
        <w:t>京津冀三地</w:t>
      </w:r>
      <w:r w:rsidRPr="00660E5B">
        <w:rPr>
          <w:rFonts w:ascii="仿宋_GB2312" w:eastAsia="仿宋_GB2312" w:hint="eastAsia"/>
          <w:sz w:val="32"/>
          <w:szCs w:val="32"/>
        </w:rPr>
        <w:t>交通运输部门执行失信联合惩戒措施时，主动发现、经市场主体提出异议申请或投诉发现信息不实的，应及时核实并反馈。经核实有误的信息应及时更正或撤销。</w:t>
      </w:r>
    </w:p>
    <w:p w:rsidR="00E42406" w:rsidRPr="00E40053" w:rsidRDefault="00E42406" w:rsidP="00E42406">
      <w:pPr>
        <w:adjustRightInd w:val="0"/>
        <w:snapToGrid w:val="0"/>
        <w:spacing w:line="560" w:lineRule="exact"/>
        <w:ind w:firstLineChars="200" w:firstLine="640"/>
        <w:rPr>
          <w:rFonts w:ascii="黑体" w:eastAsia="黑体" w:hAnsi="黑体"/>
          <w:sz w:val="32"/>
          <w:szCs w:val="32"/>
        </w:rPr>
      </w:pPr>
      <w:r w:rsidRPr="00E40053">
        <w:rPr>
          <w:rFonts w:ascii="黑体" w:eastAsia="黑体" w:hAnsi="黑体" w:hint="eastAsia"/>
          <w:sz w:val="32"/>
          <w:szCs w:val="32"/>
        </w:rPr>
        <w:t>五、修复机制</w:t>
      </w:r>
    </w:p>
    <w:p w:rsidR="00865183" w:rsidRPr="00165A07" w:rsidRDefault="00865183" w:rsidP="00865183">
      <w:pPr>
        <w:spacing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列入“黑名单”的</w:t>
      </w:r>
      <w:r w:rsidRPr="004F01DD">
        <w:rPr>
          <w:rFonts w:ascii="仿宋_GB2312" w:eastAsia="仿宋_GB2312" w:hAnsi="仿宋_GB2312" w:cs="仿宋_GB2312" w:hint="eastAsia"/>
          <w:sz w:val="32"/>
          <w:szCs w:val="32"/>
        </w:rPr>
        <w:t>联合惩戒对象</w:t>
      </w:r>
      <w:r>
        <w:rPr>
          <w:rFonts w:ascii="仿宋_GB2312" w:eastAsia="仿宋_GB2312" w:hAnsi="仿宋_GB2312" w:cs="仿宋_GB2312" w:hint="eastAsia"/>
          <w:sz w:val="32"/>
          <w:szCs w:val="32"/>
        </w:rPr>
        <w:t>可以通过</w:t>
      </w:r>
      <w:r w:rsidRPr="00874718">
        <w:rPr>
          <w:rFonts w:ascii="仿宋_GB2312" w:eastAsia="仿宋_GB2312" w:hAnsi="仿宋_GB2312" w:cs="仿宋_GB2312" w:hint="eastAsia"/>
          <w:sz w:val="32"/>
          <w:szCs w:val="32"/>
        </w:rPr>
        <w:t>纠正失信行为、消除不良影响</w:t>
      </w:r>
      <w:r>
        <w:rPr>
          <w:rFonts w:ascii="仿宋_GB2312" w:eastAsia="仿宋_GB2312" w:hAnsi="仿宋_GB2312" w:cs="仿宋_GB2312" w:hint="eastAsia"/>
          <w:sz w:val="32"/>
          <w:szCs w:val="32"/>
        </w:rPr>
        <w:t>、参加守法守信学习等方式进行信用修复。信用修复</w:t>
      </w:r>
      <w:r>
        <w:rPr>
          <w:rFonts w:ascii="仿宋_GB2312" w:eastAsia="仿宋_GB2312" w:hAnsi="仿宋_GB2312" w:cs="仿宋_GB2312" w:hint="eastAsia"/>
          <w:sz w:val="32"/>
          <w:szCs w:val="32"/>
        </w:rPr>
        <w:lastRenderedPageBreak/>
        <w:t>后</w:t>
      </w:r>
      <w:r w:rsidRPr="004F01DD">
        <w:rPr>
          <w:rFonts w:ascii="仿宋_GB2312" w:eastAsia="仿宋_GB2312" w:hAnsi="仿宋_GB2312" w:cs="仿宋_GB2312" w:hint="eastAsia"/>
          <w:sz w:val="32"/>
          <w:szCs w:val="32"/>
        </w:rPr>
        <w:t>，可以不再作为联合惩戒对象，</w:t>
      </w:r>
      <w:r>
        <w:rPr>
          <w:rFonts w:ascii="仿宋_GB2312" w:eastAsia="仿宋_GB2312" w:hAnsi="仿宋_GB2312" w:cs="仿宋_GB2312" w:hint="eastAsia"/>
          <w:sz w:val="32"/>
          <w:szCs w:val="32"/>
        </w:rPr>
        <w:t>移出“黑名单”，</w:t>
      </w:r>
      <w:r w:rsidRPr="004F01DD">
        <w:rPr>
          <w:rFonts w:ascii="仿宋_GB2312" w:eastAsia="仿宋_GB2312" w:hAnsi="仿宋_GB2312" w:cs="仿宋_GB2312" w:hint="eastAsia"/>
          <w:sz w:val="32"/>
          <w:szCs w:val="32"/>
        </w:rPr>
        <w:t>相关失信记录在后台予以保存</w:t>
      </w:r>
      <w:r>
        <w:rPr>
          <w:rFonts w:ascii="仿宋_GB2312" w:eastAsia="仿宋_GB2312" w:hAnsi="仿宋_GB2312" w:cs="仿宋_GB2312" w:hint="eastAsia"/>
          <w:sz w:val="32"/>
          <w:szCs w:val="32"/>
        </w:rPr>
        <w:t>。</w:t>
      </w:r>
      <w:r w:rsidRPr="00E40053">
        <w:rPr>
          <w:rFonts w:ascii="仿宋_GB2312" w:eastAsia="仿宋_GB2312" w:hint="eastAsia"/>
          <w:sz w:val="32"/>
          <w:szCs w:val="32"/>
        </w:rPr>
        <w:t>信用修复</w:t>
      </w:r>
      <w:r>
        <w:rPr>
          <w:rFonts w:ascii="仿宋_GB2312" w:eastAsia="仿宋_GB2312" w:hint="eastAsia"/>
          <w:sz w:val="32"/>
          <w:szCs w:val="32"/>
        </w:rPr>
        <w:t>的具体办法由三地交通运输部门另行制定。</w:t>
      </w:r>
    </w:p>
    <w:p w:rsidR="00BB2F5D" w:rsidRDefault="00E42406" w:rsidP="00E42406">
      <w:pPr>
        <w:adjustRightInd w:val="0"/>
        <w:spacing w:line="560" w:lineRule="exact"/>
        <w:ind w:firstLineChars="200" w:firstLine="640"/>
        <w:rPr>
          <w:rFonts w:ascii="黑体" w:eastAsia="黑体" w:hAnsi="黑体"/>
          <w:sz w:val="32"/>
          <w:szCs w:val="32"/>
        </w:rPr>
      </w:pPr>
      <w:r>
        <w:rPr>
          <w:rFonts w:ascii="黑体" w:eastAsia="黑体" w:hAnsi="黑体" w:cs="仿宋_GB2312" w:hint="eastAsia"/>
          <w:sz w:val="32"/>
          <w:szCs w:val="32"/>
        </w:rPr>
        <w:t>六</w:t>
      </w:r>
      <w:r w:rsidR="00780AC6" w:rsidRPr="00660E5B">
        <w:rPr>
          <w:rFonts w:ascii="黑体" w:eastAsia="黑体" w:hAnsi="黑体" w:hint="eastAsia"/>
          <w:sz w:val="32"/>
          <w:szCs w:val="32"/>
        </w:rPr>
        <w:t>、其他事宜</w:t>
      </w:r>
    </w:p>
    <w:p w:rsidR="00780AC6" w:rsidRPr="00660E5B" w:rsidRDefault="00780AC6" w:rsidP="00660E5B">
      <w:pPr>
        <w:spacing w:line="560" w:lineRule="exact"/>
        <w:ind w:firstLineChars="200" w:firstLine="640"/>
        <w:rPr>
          <w:rFonts w:ascii="仿宋_GB2312" w:eastAsia="仿宋_GB2312" w:hAnsi="仿宋_GB2312" w:cs="仿宋_GB2312"/>
          <w:sz w:val="32"/>
          <w:szCs w:val="32"/>
        </w:rPr>
      </w:pPr>
      <w:r w:rsidRPr="00660E5B">
        <w:rPr>
          <w:rFonts w:ascii="仿宋_GB2312" w:eastAsia="仿宋_GB2312" w:hAnsi="仿宋_GB2312" w:cs="仿宋_GB2312" w:hint="eastAsia"/>
          <w:sz w:val="32"/>
          <w:szCs w:val="32"/>
        </w:rPr>
        <w:t>京津冀三地各部门应当密切协作，积极落实本备忘录，制定失信信息的使用、撒销、管理、监督的相关实施细则和操作流程，指导本系统各级单位依法依规实施联合惩戒措施。京津冀三地</w:t>
      </w:r>
      <w:proofErr w:type="gramStart"/>
      <w:r w:rsidRPr="00660E5B">
        <w:rPr>
          <w:rFonts w:ascii="仿宋_GB2312" w:eastAsia="仿宋_GB2312" w:hAnsi="仿宋_GB2312" w:cs="仿宋_GB2312" w:hint="eastAsia"/>
          <w:sz w:val="32"/>
          <w:szCs w:val="32"/>
        </w:rPr>
        <w:t>省级交通</w:t>
      </w:r>
      <w:proofErr w:type="gramEnd"/>
      <w:r w:rsidRPr="00660E5B">
        <w:rPr>
          <w:rFonts w:ascii="仿宋_GB2312" w:eastAsia="仿宋_GB2312" w:hAnsi="仿宋_GB2312" w:cs="仿宋_GB2312" w:hint="eastAsia"/>
          <w:sz w:val="32"/>
          <w:szCs w:val="32"/>
        </w:rPr>
        <w:t>运输部门负责失信主体相关信息的归集和共享。</w:t>
      </w:r>
    </w:p>
    <w:p w:rsidR="00377BF8" w:rsidRPr="00660E5B" w:rsidRDefault="00780AC6" w:rsidP="00660E5B">
      <w:pPr>
        <w:spacing w:line="560" w:lineRule="exact"/>
        <w:ind w:firstLineChars="200" w:firstLine="640"/>
        <w:rPr>
          <w:rFonts w:ascii="仿宋_GB2312" w:eastAsia="仿宋_GB2312" w:hAnsi="仿宋_GB2312" w:cs="仿宋_GB2312"/>
          <w:sz w:val="32"/>
          <w:szCs w:val="32"/>
        </w:rPr>
      </w:pPr>
      <w:r w:rsidRPr="00660E5B">
        <w:rPr>
          <w:rFonts w:ascii="仿宋_GB2312" w:eastAsia="仿宋_GB2312" w:hAnsi="仿宋_GB2312" w:cs="仿宋_GB2312" w:hint="eastAsia"/>
          <w:sz w:val="32"/>
          <w:szCs w:val="32"/>
        </w:rPr>
        <w:t>本合作备忘录实施过程中涉及部门之间协同配合的问题，由各部门协商解决。本备忘录签署后，各项惩戒措施依据的法律、法规、规章及规范性文件有修改或调整的，以修改后的法律、法规、规章及规范性文件为准。</w:t>
      </w:r>
    </w:p>
    <w:p w:rsidR="00146DEC" w:rsidRDefault="00146DEC" w:rsidP="00660E5B">
      <w:pPr>
        <w:spacing w:line="560" w:lineRule="exact"/>
        <w:ind w:firstLineChars="200" w:firstLine="640"/>
        <w:contextualSpacing/>
        <w:mirrorIndents/>
        <w:rPr>
          <w:rFonts w:ascii="仿宋_GB2312" w:eastAsia="仿宋_GB2312" w:hAnsi="仿宋_GB2312" w:cs="仿宋_GB2312"/>
          <w:sz w:val="32"/>
          <w:szCs w:val="32"/>
        </w:rPr>
      </w:pPr>
    </w:p>
    <w:p w:rsidR="00146DEC" w:rsidRDefault="00146DEC" w:rsidP="00660E5B">
      <w:pPr>
        <w:spacing w:line="560" w:lineRule="exact"/>
        <w:ind w:firstLineChars="200" w:firstLine="640"/>
        <w:contextualSpacing/>
        <w:mirrorIndents/>
        <w:rPr>
          <w:rFonts w:ascii="仿宋_GB2312" w:eastAsia="仿宋_GB2312" w:hAnsi="仿宋_GB2312" w:cs="仿宋_GB2312"/>
          <w:sz w:val="32"/>
          <w:szCs w:val="32"/>
        </w:rPr>
      </w:pPr>
    </w:p>
    <w:p w:rsidR="00146DEC" w:rsidRDefault="00146DEC" w:rsidP="00146DEC">
      <w:pPr>
        <w:spacing w:line="560" w:lineRule="exact"/>
        <w:ind w:firstLineChars="200" w:firstLine="640"/>
        <w:contextualSpacing/>
        <w:mirrorIndents/>
        <w:rPr>
          <w:rFonts w:ascii="仿宋_GB2312" w:eastAsia="仿宋_GB2312" w:hAnsi="仿宋_GB2312" w:cs="仿宋_GB2312"/>
          <w:sz w:val="32"/>
          <w:szCs w:val="32"/>
        </w:rPr>
        <w:sectPr w:rsidR="00146DEC" w:rsidSect="003D6B31">
          <w:headerReference w:type="even" r:id="rId8"/>
          <w:headerReference w:type="default" r:id="rId9"/>
          <w:footerReference w:type="default" r:id="rId10"/>
          <w:pgSz w:w="11906" w:h="16838" w:code="9"/>
          <w:pgMar w:top="1418" w:right="1418" w:bottom="1418" w:left="1418" w:header="851" w:footer="992" w:gutter="0"/>
          <w:cols w:space="425"/>
          <w:docGrid w:type="lines" w:linePitch="312"/>
        </w:sectPr>
      </w:pPr>
    </w:p>
    <w:p w:rsidR="00660E5B" w:rsidRPr="00DE4CCB" w:rsidRDefault="00660E5B" w:rsidP="00660E5B">
      <w:pPr>
        <w:spacing w:line="560" w:lineRule="exact"/>
        <w:jc w:val="left"/>
        <w:rPr>
          <w:rFonts w:ascii="方正小标宋简体" w:eastAsia="方正小标宋简体" w:hAnsi="宋体" w:cs="宋体"/>
          <w:color w:val="000000"/>
          <w:kern w:val="0"/>
          <w:sz w:val="44"/>
          <w:szCs w:val="44"/>
        </w:rPr>
      </w:pPr>
      <w:r w:rsidRPr="00DE4CCB">
        <w:rPr>
          <w:rFonts w:ascii="黑体" w:eastAsia="黑体" w:hAnsi="黑体" w:cs="仿宋_GB2312" w:hint="eastAsia"/>
          <w:sz w:val="28"/>
          <w:szCs w:val="28"/>
        </w:rPr>
        <w:lastRenderedPageBreak/>
        <w:t xml:space="preserve">附件1：               </w:t>
      </w:r>
      <w:r w:rsidRPr="00DE4CCB">
        <w:rPr>
          <w:rFonts w:ascii="方正小标宋简体" w:eastAsia="方正小标宋简体" w:hAnsi="宋体" w:cs="宋体" w:hint="eastAsia"/>
          <w:color w:val="000000"/>
          <w:kern w:val="0"/>
          <w:sz w:val="44"/>
          <w:szCs w:val="44"/>
        </w:rPr>
        <w:t>失信责任主体失信行为界定及相关依据</w:t>
      </w:r>
    </w:p>
    <w:tbl>
      <w:tblPr>
        <w:tblStyle w:val="1"/>
        <w:tblW w:w="14567" w:type="dxa"/>
        <w:tblLook w:val="04A0" w:firstRow="1" w:lastRow="0" w:firstColumn="1" w:lastColumn="0" w:noHBand="0" w:noVBand="1"/>
      </w:tblPr>
      <w:tblGrid>
        <w:gridCol w:w="817"/>
        <w:gridCol w:w="2268"/>
        <w:gridCol w:w="11482"/>
      </w:tblGrid>
      <w:tr w:rsidR="00660E5B" w:rsidRPr="00DE4CCB" w:rsidTr="00EB02B7">
        <w:trPr>
          <w:trHeight w:val="454"/>
        </w:trPr>
        <w:tc>
          <w:tcPr>
            <w:tcW w:w="817" w:type="dxa"/>
            <w:vAlign w:val="center"/>
          </w:tcPr>
          <w:p w:rsidR="00660E5B" w:rsidRPr="00DE4CCB" w:rsidRDefault="00660E5B" w:rsidP="00EB02B7">
            <w:pPr>
              <w:jc w:val="center"/>
              <w:rPr>
                <w:rFonts w:ascii="黑体" w:eastAsia="黑体" w:hAnsi="黑体" w:cs="仿宋_GB2312"/>
                <w:szCs w:val="21"/>
              </w:rPr>
            </w:pPr>
            <w:r w:rsidRPr="00DE4CCB">
              <w:rPr>
                <w:rFonts w:ascii="黑体" w:eastAsia="黑体" w:hAnsi="黑体" w:cs="仿宋_GB2312" w:hint="eastAsia"/>
                <w:szCs w:val="21"/>
              </w:rPr>
              <w:t>序号</w:t>
            </w:r>
          </w:p>
        </w:tc>
        <w:tc>
          <w:tcPr>
            <w:tcW w:w="2268" w:type="dxa"/>
            <w:vAlign w:val="center"/>
          </w:tcPr>
          <w:p w:rsidR="00660E5B" w:rsidRPr="00DE4CCB" w:rsidRDefault="00660E5B" w:rsidP="00EB02B7">
            <w:pPr>
              <w:jc w:val="center"/>
              <w:rPr>
                <w:rFonts w:ascii="黑体" w:eastAsia="黑体" w:hAnsi="黑体" w:cs="仿宋_GB2312"/>
                <w:sz w:val="21"/>
                <w:szCs w:val="21"/>
              </w:rPr>
            </w:pPr>
            <w:r w:rsidRPr="00DE4CCB">
              <w:rPr>
                <w:rFonts w:ascii="黑体" w:eastAsia="黑体" w:hAnsi="黑体" w:cs="仿宋_GB2312" w:hint="eastAsia"/>
                <w:szCs w:val="21"/>
              </w:rPr>
              <w:t>失信行为</w:t>
            </w:r>
          </w:p>
        </w:tc>
        <w:tc>
          <w:tcPr>
            <w:tcW w:w="11482" w:type="dxa"/>
            <w:vAlign w:val="center"/>
          </w:tcPr>
          <w:p w:rsidR="00660E5B" w:rsidRPr="00DE4CCB" w:rsidRDefault="00660E5B" w:rsidP="00EB02B7">
            <w:pPr>
              <w:jc w:val="center"/>
              <w:rPr>
                <w:rFonts w:ascii="黑体" w:eastAsia="黑体" w:hAnsi="黑体" w:cs="仿宋_GB2312"/>
                <w:szCs w:val="21"/>
              </w:rPr>
            </w:pPr>
            <w:r w:rsidRPr="00DE4CCB">
              <w:rPr>
                <w:rFonts w:ascii="黑体" w:eastAsia="黑体" w:hAnsi="黑体" w:cs="仿宋_GB2312" w:hint="eastAsia"/>
                <w:szCs w:val="21"/>
              </w:rPr>
              <w:t>所对应法律法规具体条款</w:t>
            </w:r>
          </w:p>
        </w:tc>
      </w:tr>
      <w:tr w:rsidR="00660E5B" w:rsidRPr="00DE4CCB" w:rsidTr="00660E5B">
        <w:trPr>
          <w:trHeight w:val="3642"/>
        </w:trPr>
        <w:tc>
          <w:tcPr>
            <w:tcW w:w="817" w:type="dxa"/>
            <w:vAlign w:val="center"/>
          </w:tcPr>
          <w:p w:rsidR="00660E5B" w:rsidRPr="00DE4CCB" w:rsidRDefault="00660E5B" w:rsidP="00EB02B7">
            <w:pPr>
              <w:jc w:val="center"/>
              <w:rPr>
                <w:rFonts w:ascii="黑体" w:eastAsia="黑体" w:hAnsi="黑体" w:cs="仿宋_GB2312"/>
                <w:sz w:val="20"/>
              </w:rPr>
            </w:pPr>
            <w:r w:rsidRPr="00DE4CCB">
              <w:rPr>
                <w:rFonts w:ascii="黑体" w:eastAsia="黑体" w:hAnsi="黑体" w:cs="仿宋_GB2312"/>
                <w:sz w:val="20"/>
                <w:szCs w:val="22"/>
              </w:rPr>
              <w:t>1</w:t>
            </w:r>
          </w:p>
        </w:tc>
        <w:tc>
          <w:tcPr>
            <w:tcW w:w="2268" w:type="dxa"/>
            <w:vAlign w:val="center"/>
          </w:tcPr>
          <w:p w:rsidR="00660E5B" w:rsidRPr="00DE4CCB" w:rsidRDefault="00660E5B" w:rsidP="00EB02B7">
            <w:pPr>
              <w:jc w:val="left"/>
              <w:rPr>
                <w:rFonts w:ascii="黑体" w:eastAsia="黑体" w:hAnsi="黑体" w:cs="仿宋_GB2312"/>
                <w:sz w:val="20"/>
              </w:rPr>
            </w:pPr>
            <w:r w:rsidRPr="00DE4CCB">
              <w:rPr>
                <w:rFonts w:ascii="黑体" w:eastAsia="黑体" w:hAnsi="黑体" w:cs="仿宋_GB2312" w:hint="eastAsia"/>
                <w:sz w:val="20"/>
              </w:rPr>
              <w:t>未取得道路运输经营许可，擅自从事省际客运经营</w:t>
            </w:r>
          </w:p>
        </w:tc>
        <w:tc>
          <w:tcPr>
            <w:tcW w:w="11482" w:type="dxa"/>
            <w:vAlign w:val="center"/>
          </w:tcPr>
          <w:p w:rsidR="00660E5B" w:rsidRPr="00DE4CCB" w:rsidRDefault="00660E5B" w:rsidP="00F44A86">
            <w:pPr>
              <w:spacing w:line="240" w:lineRule="exact"/>
              <w:ind w:firstLineChars="196" w:firstLine="394"/>
              <w:jc w:val="left"/>
              <w:rPr>
                <w:rFonts w:ascii="仿宋_GB2312" w:eastAsia="仿宋_GB2312" w:hAnsi="宋体" w:cs="宋体"/>
                <w:b/>
                <w:sz w:val="20"/>
              </w:rPr>
            </w:pPr>
            <w:r w:rsidRPr="00DE4CCB">
              <w:rPr>
                <w:rFonts w:ascii="仿宋_GB2312" w:eastAsia="仿宋_GB2312" w:hAnsi="宋体" w:cs="宋体" w:hint="eastAsia"/>
                <w:b/>
                <w:sz w:val="20"/>
                <w:szCs w:val="22"/>
              </w:rPr>
              <w:t>《中华人民共和国道路运输条例》</w:t>
            </w:r>
          </w:p>
          <w:p w:rsidR="00660E5B" w:rsidRPr="00DE4CCB" w:rsidRDefault="00660E5B" w:rsidP="00F44A86">
            <w:pPr>
              <w:widowControl/>
              <w:spacing w:line="240" w:lineRule="exact"/>
              <w:ind w:leftChars="-51" w:left="-107" w:firstLineChars="196" w:firstLine="394"/>
              <w:jc w:val="left"/>
              <w:rPr>
                <w:rFonts w:ascii="仿宋_GB2312" w:eastAsia="仿宋_GB2312" w:hAnsi="宋体" w:cs="宋体"/>
                <w:sz w:val="20"/>
              </w:rPr>
            </w:pPr>
            <w:r w:rsidRPr="00DE4CCB">
              <w:rPr>
                <w:rFonts w:ascii="仿宋_GB2312" w:eastAsia="仿宋_GB2312" w:hAnsi="宋体" w:cs="宋体" w:hint="eastAsia"/>
                <w:b/>
                <w:sz w:val="20"/>
                <w:szCs w:val="22"/>
              </w:rPr>
              <w:t>第六十三条</w:t>
            </w:r>
            <w:r w:rsidRPr="00DE4CCB">
              <w:rPr>
                <w:rFonts w:ascii="仿宋_GB2312" w:eastAsia="仿宋_GB2312" w:hAnsi="宋体" w:cs="宋体"/>
                <w:sz w:val="20"/>
                <w:szCs w:val="22"/>
              </w:rPr>
              <w:t xml:space="preserve"> 违反本条例的规定，未取得道路运输经营许可，擅自从事道路运输经营的，由县级以上道路运输管理部门责令停止经营；有违法所得的，没收违法所得，处违法所得2倍以上10倍以下的罚款；没有违法所得或者违法所得不足2万元的，处3万元以上10万元以下的罚款；构成犯罪的，依法追究刑事责任。</w:t>
            </w:r>
          </w:p>
          <w:p w:rsidR="00660E5B" w:rsidRPr="00DE4CCB" w:rsidRDefault="00660E5B" w:rsidP="00EB02B7">
            <w:pPr>
              <w:spacing w:line="240" w:lineRule="exact"/>
              <w:ind w:leftChars="-51" w:left="-107" w:firstLineChars="176" w:firstLine="353"/>
              <w:jc w:val="left"/>
              <w:rPr>
                <w:rFonts w:ascii="仿宋_GB2312" w:eastAsia="仿宋_GB2312" w:hAnsi="宋体" w:cs="宋体"/>
                <w:b/>
                <w:sz w:val="20"/>
              </w:rPr>
            </w:pPr>
            <w:r w:rsidRPr="00DE4CCB">
              <w:rPr>
                <w:rFonts w:ascii="仿宋_GB2312" w:eastAsia="仿宋_GB2312" w:hAnsi="宋体" w:cs="宋体" w:hint="eastAsia"/>
                <w:b/>
                <w:sz w:val="20"/>
                <w:szCs w:val="22"/>
              </w:rPr>
              <w:t>《道路旅客运输及客运站管理规定》</w:t>
            </w:r>
          </w:p>
          <w:p w:rsidR="00660E5B" w:rsidRPr="00DE4CCB" w:rsidRDefault="00660E5B" w:rsidP="00EB02B7">
            <w:pPr>
              <w:widowControl/>
              <w:spacing w:line="240" w:lineRule="exact"/>
              <w:ind w:leftChars="-51" w:left="-107" w:firstLineChars="176" w:firstLine="353"/>
              <w:jc w:val="left"/>
              <w:rPr>
                <w:rFonts w:ascii="仿宋_GB2312" w:eastAsia="仿宋_GB2312" w:hAnsi="宋体" w:cs="宋体"/>
                <w:sz w:val="20"/>
              </w:rPr>
            </w:pPr>
            <w:r w:rsidRPr="00DE4CCB">
              <w:rPr>
                <w:rFonts w:ascii="仿宋_GB2312" w:eastAsia="仿宋_GB2312" w:hAnsi="宋体" w:cs="宋体" w:hint="eastAsia"/>
                <w:b/>
                <w:sz w:val="20"/>
                <w:szCs w:val="22"/>
              </w:rPr>
              <w:t>第七十九条</w:t>
            </w:r>
            <w:r w:rsidRPr="00DE4CCB">
              <w:rPr>
                <w:rFonts w:ascii="仿宋_GB2312" w:eastAsia="仿宋_GB2312" w:hAnsi="宋体" w:cs="宋体"/>
                <w:b/>
                <w:sz w:val="20"/>
                <w:szCs w:val="22"/>
              </w:rPr>
              <w:t xml:space="preserve"> </w:t>
            </w:r>
            <w:r w:rsidRPr="00DE4CCB">
              <w:rPr>
                <w:rFonts w:ascii="仿宋_GB2312" w:eastAsia="仿宋_GB2312" w:hAnsi="宋体" w:cs="宋体" w:hint="eastAsia"/>
                <w:sz w:val="20"/>
                <w:szCs w:val="22"/>
              </w:rPr>
              <w:t>违反本规定，有下列行为之一的，由县级以上道路运输管理机构责令停止经营；有违法所得的，没收违法所得，处违法所得</w:t>
            </w:r>
            <w:r w:rsidRPr="00DE4CCB">
              <w:rPr>
                <w:rFonts w:ascii="仿宋_GB2312" w:eastAsia="仿宋_GB2312" w:hAnsi="宋体" w:cs="宋体"/>
                <w:sz w:val="20"/>
                <w:szCs w:val="22"/>
              </w:rPr>
              <w:t>2倍以上10倍以下的罚款；没有违法所得或者违法所得不足2万元的，处3万元以上10万元以下的罚款；构成犯罪的，依法追究刑事责任：</w:t>
            </w:r>
          </w:p>
          <w:p w:rsidR="00660E5B" w:rsidRPr="00DE4CCB" w:rsidRDefault="00660E5B" w:rsidP="00EB02B7">
            <w:pPr>
              <w:widowControl/>
              <w:spacing w:line="240" w:lineRule="exact"/>
              <w:ind w:leftChars="-51" w:left="-107" w:firstLineChars="176" w:firstLine="352"/>
              <w:jc w:val="left"/>
              <w:rPr>
                <w:rFonts w:ascii="仿宋_GB2312" w:eastAsia="仿宋_GB2312" w:hAnsi="宋体" w:cs="宋体"/>
                <w:sz w:val="20"/>
              </w:rPr>
            </w:pPr>
            <w:r w:rsidRPr="00DE4CCB">
              <w:rPr>
                <w:rFonts w:ascii="仿宋_GB2312" w:eastAsia="仿宋_GB2312" w:hAnsi="宋体" w:cs="宋体" w:hint="eastAsia"/>
                <w:sz w:val="20"/>
                <w:szCs w:val="22"/>
              </w:rPr>
              <w:t>（一）未取得道路客运经营许可，擅自从事道路客运经营的；</w:t>
            </w:r>
          </w:p>
          <w:p w:rsidR="00660E5B" w:rsidRPr="00DE4CCB" w:rsidRDefault="00660E5B" w:rsidP="00EB02B7">
            <w:pPr>
              <w:widowControl/>
              <w:spacing w:line="240" w:lineRule="exact"/>
              <w:ind w:leftChars="-51" w:left="-107" w:firstLineChars="176" w:firstLine="352"/>
              <w:jc w:val="left"/>
              <w:rPr>
                <w:rFonts w:ascii="仿宋_GB2312" w:eastAsia="仿宋_GB2312" w:hAnsi="宋体" w:cs="宋体"/>
                <w:sz w:val="20"/>
              </w:rPr>
            </w:pPr>
            <w:r w:rsidRPr="00DE4CCB">
              <w:rPr>
                <w:rFonts w:ascii="仿宋_GB2312" w:eastAsia="仿宋_GB2312" w:hAnsi="宋体" w:cs="宋体" w:hint="eastAsia"/>
                <w:sz w:val="20"/>
                <w:szCs w:val="22"/>
              </w:rPr>
              <w:t>（二）未取得道路客运班线经营许可，擅自从事班车客运经营的；</w:t>
            </w:r>
          </w:p>
          <w:p w:rsidR="00660E5B" w:rsidRPr="00DE4CCB" w:rsidRDefault="00660E5B" w:rsidP="00EB02B7">
            <w:pPr>
              <w:widowControl/>
              <w:spacing w:line="240" w:lineRule="exact"/>
              <w:ind w:leftChars="-51" w:left="-107" w:firstLineChars="176" w:firstLine="352"/>
              <w:jc w:val="left"/>
              <w:rPr>
                <w:rFonts w:ascii="仿宋_GB2312" w:eastAsia="仿宋_GB2312" w:hAnsi="宋体" w:cs="宋体"/>
                <w:sz w:val="20"/>
              </w:rPr>
            </w:pPr>
            <w:r w:rsidRPr="00DE4CCB">
              <w:rPr>
                <w:rFonts w:ascii="仿宋_GB2312" w:eastAsia="仿宋_GB2312" w:hAnsi="宋体" w:cs="宋体" w:hint="eastAsia"/>
                <w:sz w:val="20"/>
                <w:szCs w:val="22"/>
              </w:rPr>
              <w:t>（三）使用失效、伪造、变造、被注销等无效的道路客运许可证件从事道路客运经营的；</w:t>
            </w:r>
          </w:p>
          <w:p w:rsidR="00660E5B" w:rsidRPr="00DE4CCB" w:rsidRDefault="00660E5B" w:rsidP="00EB02B7">
            <w:pPr>
              <w:spacing w:line="240" w:lineRule="exact"/>
              <w:ind w:firstLineChars="100" w:firstLine="200"/>
              <w:rPr>
                <w:rFonts w:ascii="仿宋_GB2312" w:eastAsia="仿宋_GB2312" w:hAnsiTheme="minorEastAsia" w:cs="仿宋_GB2312"/>
                <w:spacing w:val="-2"/>
                <w:sz w:val="20"/>
              </w:rPr>
            </w:pPr>
            <w:r w:rsidRPr="00DE4CCB">
              <w:rPr>
                <w:rFonts w:ascii="仿宋_GB2312" w:eastAsia="仿宋_GB2312" w:hAnsi="宋体" w:cs="宋体" w:hint="eastAsia"/>
                <w:sz w:val="20"/>
                <w:szCs w:val="22"/>
              </w:rPr>
              <w:t>（四）超越许可事项，从事道路客运经营的。</w:t>
            </w:r>
          </w:p>
        </w:tc>
      </w:tr>
      <w:tr w:rsidR="00660E5B" w:rsidRPr="00DE4CCB" w:rsidTr="00660E5B">
        <w:trPr>
          <w:trHeight w:val="3962"/>
        </w:trPr>
        <w:tc>
          <w:tcPr>
            <w:tcW w:w="817" w:type="dxa"/>
            <w:vAlign w:val="center"/>
          </w:tcPr>
          <w:p w:rsidR="00660E5B" w:rsidRPr="00DE4CCB" w:rsidRDefault="00660E5B" w:rsidP="00EB02B7">
            <w:pPr>
              <w:jc w:val="center"/>
              <w:rPr>
                <w:rFonts w:ascii="黑体" w:eastAsia="黑体" w:hAnsi="黑体" w:cs="仿宋_GB2312"/>
                <w:sz w:val="20"/>
              </w:rPr>
            </w:pPr>
            <w:r w:rsidRPr="00DE4CCB">
              <w:rPr>
                <w:rFonts w:ascii="黑体" w:eastAsia="黑体" w:hAnsi="黑体" w:cs="仿宋_GB2312"/>
                <w:sz w:val="20"/>
                <w:szCs w:val="22"/>
              </w:rPr>
              <w:t>2</w:t>
            </w:r>
          </w:p>
        </w:tc>
        <w:tc>
          <w:tcPr>
            <w:tcW w:w="2268" w:type="dxa"/>
            <w:vAlign w:val="center"/>
          </w:tcPr>
          <w:p w:rsidR="00660E5B" w:rsidRPr="00DE4CCB" w:rsidRDefault="00660E5B" w:rsidP="00EB02B7">
            <w:pPr>
              <w:jc w:val="left"/>
              <w:rPr>
                <w:rFonts w:ascii="黑体" w:eastAsia="黑体" w:hAnsi="黑体" w:cs="仿宋_GB2312"/>
                <w:sz w:val="20"/>
              </w:rPr>
            </w:pPr>
            <w:r w:rsidRPr="00DE4CCB">
              <w:rPr>
                <w:rFonts w:ascii="黑体" w:eastAsia="黑体" w:hAnsi="黑体" w:cs="仿宋_GB2312" w:hint="eastAsia"/>
                <w:sz w:val="20"/>
              </w:rPr>
              <w:t>使用失效、伪造、变造和被注销等无效的道路客运许可证件从事省际客运经营</w:t>
            </w:r>
          </w:p>
        </w:tc>
        <w:tc>
          <w:tcPr>
            <w:tcW w:w="11482" w:type="dxa"/>
            <w:vAlign w:val="center"/>
          </w:tcPr>
          <w:p w:rsidR="00660E5B" w:rsidRPr="00DE4CCB" w:rsidRDefault="00660E5B" w:rsidP="00EB02B7">
            <w:pPr>
              <w:spacing w:line="24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《道路旅客运输及客运站管理规定》</w:t>
            </w:r>
          </w:p>
          <w:p w:rsidR="00660E5B" w:rsidRPr="00DE4CCB" w:rsidRDefault="00660E5B" w:rsidP="00EB02B7">
            <w:pPr>
              <w:spacing w:line="24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第七十九条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rsidR="00660E5B" w:rsidRPr="00DE4CCB" w:rsidRDefault="00660E5B" w:rsidP="00EB02B7">
            <w:pPr>
              <w:spacing w:line="24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（一）未取得道路客运经营许可，擅自从事道路客运经营的；</w:t>
            </w:r>
          </w:p>
          <w:p w:rsidR="00660E5B" w:rsidRPr="00DE4CCB" w:rsidRDefault="00660E5B" w:rsidP="00EB02B7">
            <w:pPr>
              <w:spacing w:line="24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（二）未取得道路客运班线经营许可，擅自从事班车客运经营的；</w:t>
            </w:r>
          </w:p>
          <w:p w:rsidR="00660E5B" w:rsidRPr="00DE4CCB" w:rsidRDefault="00660E5B" w:rsidP="00EB02B7">
            <w:pPr>
              <w:spacing w:line="24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（三）使用失效、伪造、变造、被注销等无效的道路客运许可证件从事道路客运经营的；</w:t>
            </w:r>
          </w:p>
          <w:p w:rsidR="00660E5B" w:rsidRPr="00DE4CCB" w:rsidRDefault="00660E5B" w:rsidP="00EB02B7">
            <w:pPr>
              <w:spacing w:line="24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（四）超越许可事项，从事道路客运经营的。</w:t>
            </w:r>
          </w:p>
        </w:tc>
      </w:tr>
      <w:tr w:rsidR="00660E5B" w:rsidRPr="00DE4CCB" w:rsidTr="00EB02B7">
        <w:trPr>
          <w:trHeight w:val="487"/>
        </w:trPr>
        <w:tc>
          <w:tcPr>
            <w:tcW w:w="817" w:type="dxa"/>
            <w:vAlign w:val="center"/>
          </w:tcPr>
          <w:p w:rsidR="00660E5B" w:rsidRPr="00DE4CCB" w:rsidRDefault="00660E5B" w:rsidP="00EB02B7">
            <w:pPr>
              <w:jc w:val="center"/>
              <w:rPr>
                <w:rFonts w:ascii="黑体" w:eastAsia="黑体" w:hAnsi="黑体" w:cs="仿宋_GB2312"/>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szCs w:val="21"/>
              </w:rPr>
            </w:pPr>
            <w:r w:rsidRPr="00DE4CCB">
              <w:rPr>
                <w:rFonts w:ascii="黑体" w:eastAsia="黑体" w:hAnsi="黑体" w:cs="仿宋_GB2312" w:hint="eastAsia"/>
                <w:szCs w:val="21"/>
              </w:rPr>
              <w:t>失信行为</w:t>
            </w:r>
          </w:p>
        </w:tc>
        <w:tc>
          <w:tcPr>
            <w:tcW w:w="11482" w:type="dxa"/>
            <w:vAlign w:val="center"/>
          </w:tcPr>
          <w:p w:rsidR="00660E5B" w:rsidRPr="00DE4CCB" w:rsidRDefault="00660E5B" w:rsidP="00EB02B7">
            <w:pPr>
              <w:jc w:val="center"/>
              <w:rPr>
                <w:rFonts w:ascii="黑体" w:eastAsia="黑体" w:hAnsi="黑体" w:cs="仿宋_GB2312"/>
                <w:szCs w:val="21"/>
              </w:rPr>
            </w:pPr>
            <w:r w:rsidRPr="00DE4CCB">
              <w:rPr>
                <w:rFonts w:ascii="黑体" w:eastAsia="黑体" w:hAnsi="黑体" w:cs="仿宋_GB2312" w:hint="eastAsia"/>
                <w:szCs w:val="21"/>
              </w:rPr>
              <w:t>所对应法律法规具体条款</w:t>
            </w:r>
          </w:p>
        </w:tc>
      </w:tr>
      <w:tr w:rsidR="00660E5B" w:rsidRPr="00DE4CCB" w:rsidTr="00EB02B7">
        <w:trPr>
          <w:trHeight w:val="3179"/>
        </w:trPr>
        <w:tc>
          <w:tcPr>
            <w:tcW w:w="817" w:type="dxa"/>
            <w:vAlign w:val="center"/>
          </w:tcPr>
          <w:p w:rsidR="00660E5B" w:rsidRPr="00DE4CCB" w:rsidRDefault="00660E5B" w:rsidP="00EB02B7">
            <w:pPr>
              <w:jc w:val="center"/>
              <w:rPr>
                <w:rFonts w:ascii="黑体" w:eastAsia="黑体" w:hAnsi="黑体" w:cs="仿宋_GB2312"/>
                <w:sz w:val="20"/>
              </w:rPr>
            </w:pPr>
            <w:r w:rsidRPr="00DE4CCB">
              <w:rPr>
                <w:rFonts w:ascii="黑体" w:eastAsia="黑体" w:hAnsi="黑体" w:cs="仿宋_GB2312"/>
                <w:sz w:val="20"/>
              </w:rPr>
              <w:t>3</w:t>
            </w:r>
          </w:p>
        </w:tc>
        <w:tc>
          <w:tcPr>
            <w:tcW w:w="2268" w:type="dxa"/>
            <w:vAlign w:val="center"/>
          </w:tcPr>
          <w:p w:rsidR="00660E5B" w:rsidRPr="00DE4CCB" w:rsidRDefault="00660E5B" w:rsidP="00EB02B7">
            <w:pPr>
              <w:jc w:val="left"/>
              <w:rPr>
                <w:rFonts w:ascii="黑体" w:eastAsia="黑体" w:hAnsi="黑体" w:cs="仿宋_GB2312"/>
                <w:sz w:val="20"/>
              </w:rPr>
            </w:pPr>
            <w:r w:rsidRPr="00DE4CCB">
              <w:rPr>
                <w:rFonts w:ascii="黑体" w:eastAsia="黑体" w:hAnsi="黑体" w:cs="仿宋_GB2312" w:hint="eastAsia"/>
                <w:sz w:val="20"/>
              </w:rPr>
              <w:t>超越许可事项，从事省际客运经营</w:t>
            </w:r>
          </w:p>
        </w:tc>
        <w:tc>
          <w:tcPr>
            <w:tcW w:w="11482" w:type="dxa"/>
            <w:vAlign w:val="center"/>
          </w:tcPr>
          <w:p w:rsidR="00660E5B" w:rsidRPr="00DE4CCB" w:rsidRDefault="00660E5B" w:rsidP="00F44A86">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《道路旅客运输及客运站管理规定》</w:t>
            </w:r>
          </w:p>
          <w:p w:rsidR="00660E5B" w:rsidRPr="00DE4CCB" w:rsidRDefault="00660E5B" w:rsidP="00F44A86">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第三十三条</w:t>
            </w:r>
            <w:r w:rsidRPr="00DE4CCB">
              <w:rPr>
                <w:rFonts w:ascii="仿宋_GB2312" w:eastAsia="仿宋_GB2312" w:hAnsiTheme="minorEastAsia" w:cs="仿宋_GB2312"/>
                <w:sz w:val="20"/>
              </w:rPr>
              <w:t xml:space="preserve"> </w:t>
            </w:r>
            <w:r w:rsidRPr="00DE4CCB">
              <w:rPr>
                <w:rFonts w:ascii="仿宋_GB2312" w:eastAsia="仿宋_GB2312" w:hAnsiTheme="minorEastAsia" w:cs="仿宋_GB2312" w:hint="eastAsia"/>
                <w:sz w:val="20"/>
              </w:rPr>
              <w:t>客运经营者应当按照道路运输管理机构决定的许可事项从事客运经营活动，不得转让、出租道路运输经营许可证件。</w:t>
            </w:r>
          </w:p>
          <w:p w:rsidR="00660E5B" w:rsidRPr="00DE4CCB" w:rsidRDefault="00660E5B" w:rsidP="00F44A86">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第七十九条</w:t>
            </w:r>
            <w:r w:rsidRPr="00DE4CCB">
              <w:rPr>
                <w:rFonts w:ascii="仿宋_GB2312" w:eastAsia="仿宋_GB2312" w:hAnsiTheme="minorEastAsia" w:cs="仿宋_GB2312"/>
                <w:sz w:val="20"/>
              </w:rPr>
              <w:t xml:space="preserve"> </w:t>
            </w:r>
            <w:r w:rsidRPr="00DE4CCB">
              <w:rPr>
                <w:rFonts w:ascii="仿宋_GB2312" w:eastAsia="仿宋_GB2312" w:hAnsiTheme="minorEastAsia" w:cs="仿宋_GB2312" w:hint="eastAsia"/>
                <w:sz w:val="20"/>
              </w:rPr>
              <w:t>违反本规定，有下列行为之一的，由县级以上道路运输管理机构责令停止经营；有违法所得的，没收违法所得，处违法所得</w:t>
            </w:r>
            <w:r w:rsidRPr="00DE4CCB">
              <w:rPr>
                <w:rFonts w:ascii="仿宋_GB2312" w:eastAsia="仿宋_GB2312" w:hAnsiTheme="minorEastAsia" w:cs="仿宋_GB2312"/>
                <w:sz w:val="20"/>
              </w:rPr>
              <w:t>2倍以上10倍以下的罚款；没有违法所得或者违法所得不足2万元的，处3万元以上10万元以下的罚款；构成犯罪的，依法追究刑事责任：</w:t>
            </w:r>
          </w:p>
          <w:p w:rsidR="00660E5B" w:rsidRPr="00DE4CCB" w:rsidRDefault="00660E5B" w:rsidP="00F44A86">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（一）未取得道路客运经营许可，擅自从事道路客运经营的；</w:t>
            </w:r>
          </w:p>
          <w:p w:rsidR="00660E5B" w:rsidRPr="00DE4CCB" w:rsidRDefault="00660E5B" w:rsidP="00F44A86">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（二）未取得道路客运班线经营许可，擅自从事班车客运经营的；</w:t>
            </w:r>
          </w:p>
          <w:p w:rsidR="00660E5B" w:rsidRPr="00DE4CCB" w:rsidRDefault="00660E5B" w:rsidP="00F44A86">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（三）使用失效、伪造、变造、被注销等无效的道路客运许可证件从事道路客运经营的；</w:t>
            </w:r>
          </w:p>
          <w:p w:rsidR="00660E5B" w:rsidRPr="00DE4CCB" w:rsidRDefault="00660E5B" w:rsidP="00F44A86">
            <w:pPr>
              <w:spacing w:line="260" w:lineRule="exact"/>
              <w:rPr>
                <w:rFonts w:asciiTheme="minorEastAsia" w:eastAsiaTheme="minorEastAsia" w:hAnsiTheme="minorEastAsia" w:cs="仿宋_GB2312"/>
                <w:sz w:val="20"/>
              </w:rPr>
            </w:pPr>
            <w:r w:rsidRPr="00DE4CCB">
              <w:rPr>
                <w:rFonts w:ascii="仿宋_GB2312" w:eastAsia="仿宋_GB2312" w:hAnsiTheme="minorEastAsia" w:cs="仿宋_GB2312" w:hint="eastAsia"/>
                <w:sz w:val="20"/>
              </w:rPr>
              <w:t>（四）超越许可事项，从事道路客运经营的。</w:t>
            </w:r>
          </w:p>
        </w:tc>
      </w:tr>
      <w:tr w:rsidR="00660E5B" w:rsidRPr="00DE4CCB" w:rsidTr="00660E5B">
        <w:trPr>
          <w:trHeight w:val="4813"/>
        </w:trPr>
        <w:tc>
          <w:tcPr>
            <w:tcW w:w="817" w:type="dxa"/>
            <w:vAlign w:val="center"/>
          </w:tcPr>
          <w:p w:rsidR="00660E5B" w:rsidRPr="00DE4CCB" w:rsidRDefault="00660E5B" w:rsidP="00EB02B7">
            <w:pPr>
              <w:jc w:val="center"/>
              <w:rPr>
                <w:rFonts w:ascii="黑体" w:eastAsia="黑体" w:hAnsi="黑体" w:cs="仿宋_GB2312"/>
                <w:kern w:val="2"/>
                <w:sz w:val="21"/>
                <w:szCs w:val="22"/>
              </w:rPr>
            </w:pPr>
            <w:r w:rsidRPr="00DE4CCB">
              <w:rPr>
                <w:rFonts w:ascii="黑体" w:eastAsia="黑体" w:hAnsi="黑体" w:cs="仿宋_GB2312"/>
                <w:sz w:val="20"/>
              </w:rPr>
              <w:t>4</w:t>
            </w:r>
          </w:p>
        </w:tc>
        <w:tc>
          <w:tcPr>
            <w:tcW w:w="2268" w:type="dxa"/>
            <w:vAlign w:val="center"/>
          </w:tcPr>
          <w:p w:rsidR="00660E5B" w:rsidRPr="00DE4CCB" w:rsidRDefault="00660E5B" w:rsidP="00EB02B7">
            <w:pPr>
              <w:jc w:val="left"/>
              <w:rPr>
                <w:rFonts w:ascii="黑体" w:eastAsia="黑体" w:hAnsi="黑体" w:cs="仿宋_GB2312"/>
                <w:kern w:val="2"/>
                <w:sz w:val="21"/>
                <w:szCs w:val="21"/>
              </w:rPr>
            </w:pPr>
            <w:r w:rsidRPr="00DE4CCB">
              <w:rPr>
                <w:rFonts w:ascii="黑体" w:eastAsia="黑体" w:hAnsi="黑体" w:cs="仿宋_GB2312" w:hint="eastAsia"/>
                <w:sz w:val="20"/>
              </w:rPr>
              <w:t>未报告原许可机关，擅自终止省际客运经营</w:t>
            </w:r>
          </w:p>
        </w:tc>
        <w:tc>
          <w:tcPr>
            <w:tcW w:w="11482" w:type="dxa"/>
            <w:vAlign w:val="center"/>
          </w:tcPr>
          <w:p w:rsidR="00660E5B" w:rsidRPr="00DE4CCB" w:rsidRDefault="00660E5B" w:rsidP="00EB02B7">
            <w:pPr>
              <w:jc w:val="left"/>
              <w:rPr>
                <w:rFonts w:ascii="仿宋_GB2312" w:eastAsia="仿宋_GB2312" w:hAnsiTheme="minorEastAsia" w:cs="仿宋_GB2312"/>
                <w:b/>
                <w:sz w:val="20"/>
              </w:rPr>
            </w:pPr>
            <w:r w:rsidRPr="00DE4CCB">
              <w:rPr>
                <w:rFonts w:ascii="黑体" w:eastAsia="黑体" w:hAnsi="黑体" w:cs="仿宋_GB2312" w:hint="eastAsia"/>
                <w:b/>
                <w:szCs w:val="21"/>
              </w:rPr>
              <w:t>《</w:t>
            </w:r>
            <w:r w:rsidRPr="00DE4CCB">
              <w:rPr>
                <w:rFonts w:ascii="仿宋_GB2312" w:eastAsia="仿宋_GB2312" w:hAnsiTheme="minorEastAsia" w:cs="仿宋_GB2312" w:hint="eastAsia"/>
                <w:b/>
                <w:sz w:val="20"/>
                <w:szCs w:val="22"/>
              </w:rPr>
              <w:t>中华人民共和国道路运输条例》</w:t>
            </w:r>
          </w:p>
          <w:p w:rsidR="00660E5B" w:rsidRPr="00DE4CCB" w:rsidRDefault="00660E5B" w:rsidP="00EB02B7">
            <w:pPr>
              <w:jc w:val="left"/>
              <w:rPr>
                <w:rFonts w:ascii="仿宋_GB2312" w:eastAsia="仿宋_GB2312" w:hAnsiTheme="minorEastAsia" w:cs="仿宋_GB2312"/>
                <w:sz w:val="20"/>
              </w:rPr>
            </w:pPr>
            <w:r w:rsidRPr="00DE4CCB">
              <w:rPr>
                <w:rFonts w:ascii="仿宋_GB2312" w:eastAsia="仿宋_GB2312" w:hAnsiTheme="minorEastAsia" w:cs="仿宋_GB2312" w:hint="eastAsia"/>
                <w:sz w:val="20"/>
                <w:szCs w:val="22"/>
              </w:rPr>
              <w:t>第二十条</w:t>
            </w:r>
            <w:r w:rsidRPr="00DE4CCB">
              <w:rPr>
                <w:rFonts w:ascii="仿宋_GB2312" w:eastAsia="仿宋_GB2312" w:hAnsiTheme="minorEastAsia" w:cs="仿宋_GB2312"/>
                <w:sz w:val="20"/>
                <w:szCs w:val="22"/>
              </w:rPr>
              <w:t xml:space="preserve"> </w:t>
            </w:r>
            <w:r w:rsidRPr="00DE4CCB">
              <w:rPr>
                <w:rFonts w:ascii="仿宋_GB2312" w:eastAsia="仿宋_GB2312" w:hAnsiTheme="minorEastAsia" w:cs="仿宋_GB2312" w:hint="eastAsia"/>
                <w:sz w:val="20"/>
                <w:szCs w:val="22"/>
              </w:rPr>
              <w:t>客运经营者不得强迫旅客乘车，不得甩客、敲诈旅客；不得擅自更换运输车辆。</w:t>
            </w:r>
          </w:p>
          <w:p w:rsidR="00660E5B" w:rsidRPr="00DE4CCB" w:rsidRDefault="00660E5B" w:rsidP="00EB02B7">
            <w:pPr>
              <w:jc w:val="left"/>
              <w:rPr>
                <w:rFonts w:ascii="仿宋_GB2312" w:eastAsia="仿宋_GB2312" w:hAnsiTheme="minorEastAsia" w:cs="仿宋_GB2312"/>
                <w:sz w:val="20"/>
              </w:rPr>
            </w:pPr>
            <w:r w:rsidRPr="00DE4CCB">
              <w:rPr>
                <w:rFonts w:ascii="仿宋_GB2312" w:eastAsia="仿宋_GB2312" w:hAnsiTheme="minorEastAsia" w:cs="仿宋_GB2312" w:hint="eastAsia"/>
                <w:sz w:val="20"/>
                <w:szCs w:val="22"/>
              </w:rPr>
              <w:t>第六十九条</w:t>
            </w:r>
            <w:r w:rsidRPr="00DE4CCB">
              <w:rPr>
                <w:rFonts w:ascii="仿宋_GB2312" w:eastAsia="仿宋_GB2312" w:hAnsiTheme="minorEastAsia" w:cs="仿宋_GB2312"/>
                <w:sz w:val="20"/>
                <w:szCs w:val="22"/>
              </w:rPr>
              <w:t xml:space="preserve"> </w:t>
            </w:r>
            <w:r w:rsidRPr="00DE4CCB">
              <w:rPr>
                <w:rFonts w:ascii="仿宋_GB2312" w:eastAsia="仿宋_GB2312" w:hAnsiTheme="minorEastAsia" w:cs="仿宋_GB2312" w:hint="eastAsia"/>
                <w:sz w:val="20"/>
                <w:szCs w:val="22"/>
              </w:rPr>
              <w:t>违反本条例的规定，客运经营者、货运经营者有下列情形之一的，由县级以上道路运输管理机构责令改正，处</w:t>
            </w:r>
            <w:r w:rsidRPr="00DE4CCB">
              <w:rPr>
                <w:rFonts w:ascii="仿宋_GB2312" w:eastAsia="仿宋_GB2312" w:hAnsiTheme="minorEastAsia" w:cs="仿宋_GB2312"/>
                <w:sz w:val="20"/>
                <w:szCs w:val="22"/>
              </w:rPr>
              <w:t>1000元以上3000元以下的罚款；情节严重的，由原许可机关吊销道路运输经营许可证：</w:t>
            </w:r>
          </w:p>
          <w:p w:rsidR="00660E5B" w:rsidRPr="00DE4CCB" w:rsidRDefault="00660E5B" w:rsidP="00EB02B7">
            <w:pPr>
              <w:jc w:val="left"/>
              <w:rPr>
                <w:rFonts w:ascii="仿宋_GB2312" w:eastAsia="仿宋_GB2312" w:hAnsiTheme="minorEastAsia" w:cs="仿宋_GB2312"/>
                <w:sz w:val="20"/>
              </w:rPr>
            </w:pPr>
            <w:r w:rsidRPr="00DE4CCB">
              <w:rPr>
                <w:rFonts w:ascii="仿宋_GB2312" w:eastAsia="仿宋_GB2312" w:hAnsiTheme="minorEastAsia" w:cs="仿宋_GB2312" w:hint="eastAsia"/>
                <w:sz w:val="20"/>
                <w:szCs w:val="22"/>
              </w:rPr>
              <w:t>（四）未报告原许可机关，擅自终止客运经营的；</w:t>
            </w:r>
          </w:p>
          <w:p w:rsidR="00660E5B" w:rsidRPr="00DE4CCB" w:rsidRDefault="00660E5B" w:rsidP="00EB02B7">
            <w:pPr>
              <w:jc w:val="left"/>
              <w:rPr>
                <w:rFonts w:ascii="仿宋_GB2312" w:eastAsia="仿宋_GB2312" w:hAnsiTheme="minorEastAsia" w:cs="仿宋_GB2312"/>
                <w:b/>
                <w:sz w:val="20"/>
              </w:rPr>
            </w:pPr>
            <w:r w:rsidRPr="00DE4CCB">
              <w:rPr>
                <w:rFonts w:ascii="仿宋_GB2312" w:eastAsia="仿宋_GB2312" w:hAnsiTheme="minorEastAsia" w:cs="仿宋_GB2312" w:hint="eastAsia"/>
                <w:b/>
                <w:sz w:val="20"/>
                <w:szCs w:val="22"/>
              </w:rPr>
              <w:t>《道路旅客运输及客运站管理规定》</w:t>
            </w:r>
          </w:p>
          <w:p w:rsidR="00660E5B" w:rsidRPr="00DE4CCB" w:rsidRDefault="00660E5B" w:rsidP="00EB02B7">
            <w:pPr>
              <w:jc w:val="left"/>
              <w:rPr>
                <w:rFonts w:ascii="仿宋_GB2312" w:eastAsia="仿宋_GB2312" w:hAnsiTheme="minorEastAsia" w:cs="仿宋_GB2312"/>
                <w:sz w:val="20"/>
              </w:rPr>
            </w:pPr>
            <w:r w:rsidRPr="00DE4CCB">
              <w:rPr>
                <w:rFonts w:ascii="仿宋_GB2312" w:eastAsia="仿宋_GB2312" w:hAnsiTheme="minorEastAsia" w:cs="仿宋_GB2312" w:hint="eastAsia"/>
                <w:sz w:val="20"/>
                <w:szCs w:val="22"/>
              </w:rPr>
              <w:t>第八十六条</w:t>
            </w:r>
            <w:r w:rsidRPr="00DE4CCB">
              <w:rPr>
                <w:rFonts w:ascii="仿宋_GB2312" w:eastAsia="仿宋_GB2312" w:hAnsiTheme="minorEastAsia" w:cs="仿宋_GB2312"/>
                <w:sz w:val="20"/>
                <w:szCs w:val="22"/>
              </w:rPr>
              <w:t xml:space="preserve"> </w:t>
            </w:r>
            <w:r w:rsidRPr="00DE4CCB">
              <w:rPr>
                <w:rFonts w:ascii="仿宋_GB2312" w:eastAsia="仿宋_GB2312" w:hAnsiTheme="minorEastAsia" w:cs="仿宋_GB2312" w:hint="eastAsia"/>
                <w:sz w:val="20"/>
                <w:szCs w:val="22"/>
              </w:rPr>
              <w:t>违反本规定，客运经营者有下列情形之一的，由县级以上道路运输管理机构责令改正，处</w:t>
            </w:r>
            <w:r w:rsidRPr="00DE4CCB">
              <w:rPr>
                <w:rFonts w:ascii="仿宋_GB2312" w:eastAsia="仿宋_GB2312" w:hAnsiTheme="minorEastAsia" w:cs="仿宋_GB2312"/>
                <w:sz w:val="20"/>
                <w:szCs w:val="22"/>
              </w:rPr>
              <w:t>1000元以上3000元以下的罚款；情节严重的，由原许可机关吊销《道路运输经营许可证》或者吊销相应的经营范围：</w:t>
            </w:r>
          </w:p>
          <w:p w:rsidR="00660E5B" w:rsidRPr="00DE4CCB" w:rsidRDefault="00660E5B" w:rsidP="00EB02B7">
            <w:pPr>
              <w:spacing w:line="260" w:lineRule="exact"/>
              <w:jc w:val="left"/>
              <w:rPr>
                <w:rFonts w:asciiTheme="minorEastAsia" w:eastAsiaTheme="minorEastAsia" w:hAnsiTheme="minorEastAsia" w:cs="仿宋_GB2312"/>
                <w:b/>
                <w:kern w:val="2"/>
                <w:sz w:val="20"/>
                <w:szCs w:val="22"/>
              </w:rPr>
            </w:pPr>
            <w:r w:rsidRPr="00DE4CCB">
              <w:rPr>
                <w:rFonts w:ascii="仿宋_GB2312" w:eastAsia="仿宋_GB2312" w:hAnsiTheme="minorEastAsia" w:cs="仿宋_GB2312" w:hint="eastAsia"/>
                <w:sz w:val="20"/>
                <w:szCs w:val="22"/>
              </w:rPr>
              <w:t>（六）未报告原许可机关，擅自终止道路客运经营的。</w:t>
            </w:r>
          </w:p>
        </w:tc>
      </w:tr>
      <w:tr w:rsidR="00660E5B" w:rsidRPr="00DE4CCB" w:rsidTr="00EB02B7">
        <w:trPr>
          <w:trHeight w:val="564"/>
        </w:trPr>
        <w:tc>
          <w:tcPr>
            <w:tcW w:w="817" w:type="dxa"/>
            <w:vAlign w:val="center"/>
          </w:tcPr>
          <w:p w:rsidR="00660E5B" w:rsidRPr="00DE4CCB" w:rsidRDefault="00660E5B" w:rsidP="00EB02B7">
            <w:pPr>
              <w:jc w:val="center"/>
              <w:rPr>
                <w:rFonts w:ascii="黑体" w:eastAsia="黑体" w:hAnsi="黑体" w:cs="仿宋_GB2312"/>
                <w:sz w:val="20"/>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sz w:val="20"/>
              </w:rPr>
            </w:pPr>
            <w:r w:rsidRPr="00DE4CCB">
              <w:rPr>
                <w:rFonts w:ascii="黑体" w:eastAsia="黑体" w:hAnsi="黑体" w:cs="仿宋_GB2312" w:hint="eastAsia"/>
                <w:szCs w:val="21"/>
              </w:rPr>
              <w:t>失信行为</w:t>
            </w:r>
          </w:p>
        </w:tc>
        <w:tc>
          <w:tcPr>
            <w:tcW w:w="11482" w:type="dxa"/>
            <w:vAlign w:val="center"/>
          </w:tcPr>
          <w:p w:rsidR="00660E5B" w:rsidRPr="00DE4CCB" w:rsidRDefault="00660E5B" w:rsidP="00EB02B7">
            <w:pPr>
              <w:spacing w:line="240" w:lineRule="exact"/>
              <w:jc w:val="center"/>
              <w:rPr>
                <w:rFonts w:ascii="仿宋_GB2312" w:eastAsia="仿宋_GB2312" w:hAnsiTheme="minorEastAsia" w:cs="仿宋_GB2312"/>
                <w:kern w:val="2"/>
                <w:sz w:val="20"/>
                <w:szCs w:val="22"/>
              </w:rPr>
            </w:pPr>
            <w:r w:rsidRPr="00DE4CCB">
              <w:rPr>
                <w:rFonts w:ascii="黑体" w:eastAsia="黑体" w:hAnsi="黑体" w:cs="仿宋_GB2312" w:hint="eastAsia"/>
                <w:szCs w:val="21"/>
              </w:rPr>
              <w:t>所对应法律法规具体条款</w:t>
            </w:r>
          </w:p>
        </w:tc>
      </w:tr>
      <w:tr w:rsidR="00660E5B" w:rsidRPr="00DE4CCB" w:rsidTr="00EB02B7">
        <w:trPr>
          <w:trHeight w:val="3251"/>
        </w:trPr>
        <w:tc>
          <w:tcPr>
            <w:tcW w:w="817" w:type="dxa"/>
            <w:vAlign w:val="center"/>
          </w:tcPr>
          <w:p w:rsidR="00660E5B" w:rsidRPr="00DE4CCB" w:rsidDel="006857AD" w:rsidRDefault="00660E5B" w:rsidP="00EB02B7">
            <w:pPr>
              <w:jc w:val="center"/>
              <w:rPr>
                <w:rFonts w:ascii="黑体" w:eastAsia="黑体" w:hAnsi="黑体" w:cs="仿宋_GB2312"/>
                <w:sz w:val="20"/>
              </w:rPr>
            </w:pPr>
            <w:r w:rsidRPr="00DE4CCB">
              <w:rPr>
                <w:rFonts w:ascii="黑体" w:eastAsia="黑体" w:hAnsi="黑体" w:cs="仿宋_GB2312" w:hint="eastAsia"/>
                <w:sz w:val="20"/>
              </w:rPr>
              <w:t>5</w:t>
            </w:r>
          </w:p>
        </w:tc>
        <w:tc>
          <w:tcPr>
            <w:tcW w:w="2268" w:type="dxa"/>
            <w:vAlign w:val="center"/>
          </w:tcPr>
          <w:p w:rsidR="00660E5B" w:rsidRPr="00DE4CCB" w:rsidRDefault="00660E5B" w:rsidP="00EB02B7">
            <w:pPr>
              <w:jc w:val="left"/>
              <w:rPr>
                <w:rFonts w:ascii="黑体" w:eastAsia="黑体" w:hAnsi="黑体" w:cs="仿宋_GB2312"/>
                <w:sz w:val="20"/>
              </w:rPr>
            </w:pPr>
            <w:r w:rsidRPr="00DE4CCB">
              <w:rPr>
                <w:rFonts w:ascii="黑体" w:eastAsia="黑体" w:hAnsi="黑体" w:cs="仿宋_GB2312" w:hint="eastAsia"/>
                <w:sz w:val="20"/>
              </w:rPr>
              <w:t>取得道路客运经营许可的客运经营者使用无《道路运输证》的车辆参加客运经营1年内被查处3次以上</w:t>
            </w:r>
          </w:p>
        </w:tc>
        <w:tc>
          <w:tcPr>
            <w:tcW w:w="11482" w:type="dxa"/>
            <w:vAlign w:val="center"/>
          </w:tcPr>
          <w:p w:rsidR="00660E5B" w:rsidRPr="00DE4CCB" w:rsidRDefault="00660E5B" w:rsidP="00F44A86">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《道路旅客运输及客运站管理规定》</w:t>
            </w:r>
          </w:p>
          <w:p w:rsidR="00660E5B" w:rsidRPr="00DE4CCB" w:rsidRDefault="00660E5B" w:rsidP="00F44A86">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第八十三条 违反本规定，取得客运经营许可的客运经营者使用无《道路运输证》的车辆参加客运经营的，由县级以上道路运输管理机构责令改正，处3000元以上1万元以下的罚款。</w:t>
            </w:r>
          </w:p>
          <w:p w:rsidR="00660E5B" w:rsidRPr="00DE4CCB" w:rsidRDefault="00660E5B" w:rsidP="00F44A86">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违反本规定，客运经营者不按照规定携带《道路运输证》的，由县级以上道路运输管理机构责令改正，处警告或者20元以上200元以下的罚款。</w:t>
            </w:r>
          </w:p>
        </w:tc>
      </w:tr>
      <w:tr w:rsidR="00660E5B" w:rsidRPr="00DE4CCB" w:rsidTr="00660E5B">
        <w:trPr>
          <w:trHeight w:val="4660"/>
        </w:trPr>
        <w:tc>
          <w:tcPr>
            <w:tcW w:w="817" w:type="dxa"/>
            <w:vAlign w:val="center"/>
          </w:tcPr>
          <w:p w:rsidR="00660E5B" w:rsidRPr="00DE4CCB" w:rsidRDefault="00660E5B" w:rsidP="00EB02B7">
            <w:pPr>
              <w:jc w:val="center"/>
              <w:rPr>
                <w:rFonts w:ascii="黑体" w:eastAsia="黑体" w:hAnsi="黑体" w:cs="仿宋_GB2312"/>
                <w:sz w:val="20"/>
              </w:rPr>
            </w:pPr>
            <w:r w:rsidRPr="00DE4CCB">
              <w:rPr>
                <w:rFonts w:ascii="黑体" w:eastAsia="黑体" w:hAnsi="黑体" w:cs="仿宋_GB2312" w:hint="eastAsia"/>
                <w:sz w:val="20"/>
              </w:rPr>
              <w:t>6</w:t>
            </w:r>
          </w:p>
        </w:tc>
        <w:tc>
          <w:tcPr>
            <w:tcW w:w="2268" w:type="dxa"/>
            <w:vAlign w:val="center"/>
          </w:tcPr>
          <w:p w:rsidR="00660E5B" w:rsidRPr="00DE4CCB" w:rsidRDefault="00660E5B" w:rsidP="00EB02B7">
            <w:pPr>
              <w:jc w:val="left"/>
              <w:rPr>
                <w:rFonts w:ascii="黑体" w:eastAsia="黑体" w:hAnsi="黑体" w:cs="仿宋_GB2312"/>
                <w:sz w:val="20"/>
              </w:rPr>
            </w:pPr>
            <w:r w:rsidRPr="00DE4CCB">
              <w:rPr>
                <w:rFonts w:ascii="黑体" w:eastAsia="黑体" w:hAnsi="黑体" w:cs="仿宋_GB2312" w:hint="eastAsia"/>
                <w:sz w:val="20"/>
              </w:rPr>
              <w:t>非法转让、出租道路运输许可证件1年内被查处3次以上</w:t>
            </w:r>
          </w:p>
        </w:tc>
        <w:tc>
          <w:tcPr>
            <w:tcW w:w="11482" w:type="dxa"/>
            <w:vAlign w:val="center"/>
          </w:tcPr>
          <w:p w:rsidR="00660E5B" w:rsidRPr="00DE4CCB" w:rsidRDefault="00660E5B" w:rsidP="00F44A86">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《中华人民共和国道路运输条例》</w:t>
            </w:r>
          </w:p>
          <w:p w:rsidR="00660E5B" w:rsidRPr="00DE4CCB" w:rsidRDefault="00660E5B" w:rsidP="00F44A86">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第三十三条 道路运输车辆应当随车携带车辆营运证，不得转让、出租</w:t>
            </w:r>
          </w:p>
          <w:p w:rsidR="00660E5B" w:rsidRPr="00DE4CCB" w:rsidRDefault="00660E5B" w:rsidP="00F44A86">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第六十六条 违反本条例的规定，客运经营者、货运经营者、道路运输相关业务经营者非法转让、出租道路运输许可证件的，由县级以上道路运输管理部门责令停止违法行为，收缴有关证件，处2000元以上1万元以下的罚款；有违法所得的，没收违法所得。</w:t>
            </w:r>
          </w:p>
        </w:tc>
      </w:tr>
      <w:tr w:rsidR="00660E5B" w:rsidRPr="00DE4CCB" w:rsidTr="00EB02B7">
        <w:trPr>
          <w:trHeight w:val="560"/>
        </w:trPr>
        <w:tc>
          <w:tcPr>
            <w:tcW w:w="817" w:type="dxa"/>
            <w:vAlign w:val="center"/>
          </w:tcPr>
          <w:p w:rsidR="00660E5B" w:rsidRPr="00DE4CCB" w:rsidRDefault="00660E5B" w:rsidP="00EB02B7">
            <w:pPr>
              <w:jc w:val="center"/>
              <w:rPr>
                <w:rFonts w:ascii="黑体" w:eastAsia="黑体" w:hAnsi="黑体" w:cs="仿宋_GB231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sz w:val="21"/>
                <w:szCs w:val="21"/>
              </w:rPr>
            </w:pPr>
            <w:r w:rsidRPr="00DE4CCB">
              <w:rPr>
                <w:rFonts w:ascii="黑体" w:eastAsia="黑体" w:hAnsi="黑体" w:cs="仿宋_GB2312" w:hint="eastAsia"/>
                <w:szCs w:val="21"/>
              </w:rPr>
              <w:t>失信行为</w:t>
            </w:r>
          </w:p>
        </w:tc>
        <w:tc>
          <w:tcPr>
            <w:tcW w:w="11482" w:type="dxa"/>
            <w:vAlign w:val="center"/>
          </w:tcPr>
          <w:p w:rsidR="00660E5B" w:rsidRPr="00DE4CCB" w:rsidRDefault="00660E5B" w:rsidP="00EB02B7">
            <w:pPr>
              <w:spacing w:line="240" w:lineRule="exact"/>
              <w:jc w:val="center"/>
              <w:rPr>
                <w:rFonts w:asciiTheme="minorEastAsia" w:hAnsiTheme="minorEastAsia" w:cs="仿宋_GB2312"/>
                <w:b/>
                <w:sz w:val="20"/>
              </w:rPr>
            </w:pPr>
            <w:r w:rsidRPr="00DE4CCB">
              <w:rPr>
                <w:rFonts w:ascii="黑体" w:eastAsia="黑体" w:hAnsi="黑体" w:cs="仿宋_GB2312" w:hint="eastAsia"/>
                <w:szCs w:val="21"/>
              </w:rPr>
              <w:t>所对应法律法规具体条款</w:t>
            </w:r>
          </w:p>
        </w:tc>
      </w:tr>
      <w:tr w:rsidR="00660E5B" w:rsidRPr="00DE4CCB" w:rsidTr="00EB02B7">
        <w:trPr>
          <w:trHeight w:val="2542"/>
        </w:trPr>
        <w:tc>
          <w:tcPr>
            <w:tcW w:w="817" w:type="dxa"/>
            <w:vAlign w:val="center"/>
          </w:tcPr>
          <w:p w:rsidR="00660E5B" w:rsidRPr="00DE4CCB" w:rsidRDefault="00660E5B" w:rsidP="00EB02B7">
            <w:pPr>
              <w:jc w:val="center"/>
              <w:rPr>
                <w:rFonts w:ascii="黑体" w:eastAsia="黑体" w:hAnsi="黑体" w:cs="仿宋_GB2312"/>
                <w:sz w:val="20"/>
              </w:rPr>
            </w:pPr>
            <w:r w:rsidRPr="00DE4CCB">
              <w:rPr>
                <w:rFonts w:ascii="黑体" w:eastAsia="黑体" w:hAnsi="黑体" w:cs="仿宋_GB2312" w:hint="eastAsia"/>
                <w:sz w:val="20"/>
              </w:rPr>
              <w:t>7</w:t>
            </w:r>
          </w:p>
        </w:tc>
        <w:tc>
          <w:tcPr>
            <w:tcW w:w="2268" w:type="dxa"/>
            <w:vAlign w:val="center"/>
          </w:tcPr>
          <w:p w:rsidR="00660E5B" w:rsidRPr="00DE4CCB" w:rsidRDefault="00660E5B" w:rsidP="00EB02B7">
            <w:pPr>
              <w:jc w:val="left"/>
              <w:rPr>
                <w:rFonts w:ascii="黑体" w:eastAsia="黑体" w:hAnsi="黑体" w:cs="仿宋_GB2312"/>
                <w:sz w:val="20"/>
              </w:rPr>
            </w:pPr>
            <w:r w:rsidRPr="00DE4CCB">
              <w:rPr>
                <w:rFonts w:ascii="黑体" w:eastAsia="黑体" w:hAnsi="黑体" w:cs="仿宋_GB2312" w:hint="eastAsia"/>
                <w:sz w:val="20"/>
              </w:rPr>
              <w:t>超过核定乘员载客1年内被查处3次以上</w:t>
            </w:r>
          </w:p>
        </w:tc>
        <w:tc>
          <w:tcPr>
            <w:tcW w:w="11482" w:type="dxa"/>
            <w:vAlign w:val="center"/>
          </w:tcPr>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b/>
                <w:sz w:val="20"/>
              </w:rPr>
              <w:t>《中华人民共和国道路交通安全法》（中华人民共和国主席令第47号）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第九十二条公路客运车辆载客超过额定乘员的，处</w:t>
            </w:r>
            <w:r w:rsidRPr="00DE4CCB">
              <w:rPr>
                <w:rFonts w:ascii="仿宋_GB2312" w:eastAsia="仿宋_GB2312" w:hAnsiTheme="minorEastAsia" w:cs="仿宋_GB2312"/>
                <w:sz w:val="20"/>
              </w:rPr>
              <w:t>200元以上500元以下的罚款；超过额定乘员20％或者违反规定载货的，处500元以上2000元以下的罚款货运机动车超过核定</w:t>
            </w:r>
            <w:proofErr w:type="gramStart"/>
            <w:r w:rsidRPr="00DE4CCB">
              <w:rPr>
                <w:rFonts w:ascii="仿宋_GB2312" w:eastAsia="仿宋_GB2312" w:hAnsiTheme="minorEastAsia" w:cs="仿宋_GB2312"/>
                <w:sz w:val="20"/>
              </w:rPr>
              <w:t>载质量</w:t>
            </w:r>
            <w:proofErr w:type="gramEnd"/>
            <w:r w:rsidRPr="00DE4CCB">
              <w:rPr>
                <w:rFonts w:ascii="仿宋_GB2312" w:eastAsia="仿宋_GB2312" w:hAnsiTheme="minorEastAsia" w:cs="仿宋_GB2312"/>
                <w:sz w:val="20"/>
              </w:rPr>
              <w:t>的，处200元以上500元以下罚款；超过核定</w:t>
            </w:r>
            <w:proofErr w:type="gramStart"/>
            <w:r w:rsidRPr="00DE4CCB">
              <w:rPr>
                <w:rFonts w:ascii="仿宋_GB2312" w:eastAsia="仿宋_GB2312" w:hAnsiTheme="minorEastAsia" w:cs="仿宋_GB2312"/>
                <w:sz w:val="20"/>
              </w:rPr>
              <w:t>载质量</w:t>
            </w:r>
            <w:proofErr w:type="gramEnd"/>
            <w:r w:rsidRPr="00DE4CCB">
              <w:rPr>
                <w:rFonts w:ascii="仿宋_GB2312" w:eastAsia="仿宋_GB2312" w:hAnsiTheme="minorEastAsia" w:cs="仿宋_GB2312"/>
                <w:sz w:val="20"/>
              </w:rPr>
              <w:t>30％或者违反规定</w:t>
            </w:r>
            <w:r w:rsidRPr="00DE4CCB">
              <w:rPr>
                <w:rFonts w:ascii="仿宋_GB2312" w:eastAsia="仿宋_GB2312" w:hAnsiTheme="minorEastAsia" w:cs="仿宋_GB2312" w:hint="eastAsia"/>
                <w:sz w:val="20"/>
              </w:rPr>
              <w:t>载客</w:t>
            </w:r>
            <w:r w:rsidRPr="00DE4CCB">
              <w:rPr>
                <w:rFonts w:ascii="仿宋_GB2312" w:eastAsia="仿宋_GB2312" w:hAnsiTheme="minorEastAsia" w:cs="仿宋_GB2312"/>
                <w:sz w:val="20"/>
              </w:rPr>
              <w:t>的，处500元以上2000元以下罚款。</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有前两款行为的，由公安机关交通管理部门扣留机动车</w:t>
            </w:r>
            <w:proofErr w:type="gramStart"/>
            <w:r w:rsidRPr="00DE4CCB">
              <w:rPr>
                <w:rFonts w:ascii="仿宋_GB2312" w:eastAsia="仿宋_GB2312" w:hAnsiTheme="minorEastAsia" w:cs="仿宋_GB2312" w:hint="eastAsia"/>
                <w:sz w:val="20"/>
              </w:rPr>
              <w:t>至违法</w:t>
            </w:r>
            <w:proofErr w:type="gramEnd"/>
            <w:r w:rsidRPr="00DE4CCB">
              <w:rPr>
                <w:rFonts w:ascii="仿宋_GB2312" w:eastAsia="仿宋_GB2312" w:hAnsiTheme="minorEastAsia" w:cs="仿宋_GB2312" w:hint="eastAsia"/>
                <w:sz w:val="20"/>
              </w:rPr>
              <w:t>状态消除。</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运输单位的车辆有本条第一款、第二款规定的情形，经处罚不改的，对直接负责的主管人员处</w:t>
            </w:r>
            <w:r w:rsidRPr="00DE4CCB">
              <w:rPr>
                <w:rFonts w:ascii="仿宋_GB2312" w:eastAsia="仿宋_GB2312" w:hAnsiTheme="minorEastAsia" w:cs="仿宋_GB2312"/>
                <w:sz w:val="20"/>
              </w:rPr>
              <w:t>2000元以上5000元下罚款</w:t>
            </w:r>
            <w:r w:rsidRPr="00DE4CCB">
              <w:rPr>
                <w:rFonts w:ascii="仿宋_GB2312" w:eastAsia="仿宋_GB2312" w:hAnsiTheme="minorEastAsia" w:cs="仿宋_GB2312" w:hint="eastAsia"/>
                <w:sz w:val="20"/>
              </w:rPr>
              <w:t>。</w:t>
            </w:r>
          </w:p>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b/>
                <w:sz w:val="20"/>
              </w:rPr>
              <w:t>《中华人民共和国道路交通安全法实施条例》（中华人民共和国国务院令第405号</w:t>
            </w:r>
            <w:r w:rsidRPr="00DE4CCB">
              <w:rPr>
                <w:rFonts w:ascii="仿宋_GB2312" w:eastAsia="仿宋_GB2312" w:hAnsiTheme="minorEastAsia" w:cs="仿宋_GB2312" w:hint="eastAsia"/>
                <w:b/>
                <w:sz w:val="20"/>
              </w:rPr>
              <w:t>）</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第一百零六条公路客运载客汽车超过核定乘员、载货汽车超过核定</w:t>
            </w:r>
            <w:proofErr w:type="gramStart"/>
            <w:r w:rsidRPr="00DE4CCB">
              <w:rPr>
                <w:rFonts w:ascii="仿宋_GB2312" w:eastAsia="仿宋_GB2312" w:hAnsiTheme="minorEastAsia" w:cs="仿宋_GB2312" w:hint="eastAsia"/>
                <w:sz w:val="20"/>
              </w:rPr>
              <w:t>载质量</w:t>
            </w:r>
            <w:proofErr w:type="gramEnd"/>
            <w:r w:rsidRPr="00DE4CCB">
              <w:rPr>
                <w:rFonts w:ascii="仿宋_GB2312" w:eastAsia="仿宋_GB2312" w:hAnsiTheme="minorEastAsia" w:cs="仿宋_GB2312" w:hint="eastAsia"/>
                <w:sz w:val="20"/>
              </w:rPr>
              <w:t>的，公安机关交通管理部门依法扣留机动车后，驾驶人应当将超载的乘车人转运、将超载的货物卸载，费用由超载机动车的驾驶人或者所有人承担。</w:t>
            </w:r>
          </w:p>
        </w:tc>
      </w:tr>
      <w:tr w:rsidR="00660E5B" w:rsidRPr="00DE4CCB" w:rsidTr="00660E5B">
        <w:trPr>
          <w:trHeight w:val="5514"/>
        </w:trPr>
        <w:tc>
          <w:tcPr>
            <w:tcW w:w="817" w:type="dxa"/>
            <w:vAlign w:val="center"/>
          </w:tcPr>
          <w:p w:rsidR="00660E5B" w:rsidRPr="00DE4CCB" w:rsidRDefault="00660E5B" w:rsidP="00EB02B7">
            <w:pPr>
              <w:jc w:val="center"/>
              <w:rPr>
                <w:rFonts w:ascii="黑体" w:eastAsia="黑体" w:hAnsi="黑体" w:cs="仿宋_GB2312"/>
                <w:sz w:val="20"/>
              </w:rPr>
            </w:pPr>
            <w:r w:rsidRPr="00DE4CCB">
              <w:rPr>
                <w:rFonts w:ascii="黑体" w:eastAsia="黑体" w:hAnsi="黑体" w:cs="仿宋_GB2312" w:hint="eastAsia"/>
                <w:sz w:val="20"/>
              </w:rPr>
              <w:t>8</w:t>
            </w:r>
          </w:p>
        </w:tc>
        <w:tc>
          <w:tcPr>
            <w:tcW w:w="2268" w:type="dxa"/>
            <w:vAlign w:val="center"/>
          </w:tcPr>
          <w:p w:rsidR="00660E5B" w:rsidRPr="00DE4CCB" w:rsidRDefault="00660E5B" w:rsidP="00EB02B7">
            <w:pPr>
              <w:jc w:val="left"/>
              <w:rPr>
                <w:rFonts w:ascii="黑体" w:eastAsia="黑体" w:hAnsi="黑体" w:cs="仿宋_GB2312"/>
                <w:sz w:val="20"/>
              </w:rPr>
            </w:pPr>
            <w:r w:rsidRPr="00DE4CCB">
              <w:rPr>
                <w:rFonts w:ascii="黑体" w:eastAsia="黑体" w:hAnsi="黑体" w:cs="仿宋_GB2312" w:hint="eastAsia"/>
                <w:sz w:val="20"/>
              </w:rPr>
              <w:t>以欺骗、暴力等手段招揽旅客1年内被查处3次以上</w:t>
            </w:r>
          </w:p>
        </w:tc>
        <w:tc>
          <w:tcPr>
            <w:tcW w:w="11482" w:type="dxa"/>
            <w:vAlign w:val="center"/>
          </w:tcPr>
          <w:p w:rsidR="00660E5B" w:rsidRPr="00DE4CCB" w:rsidRDefault="00660E5B" w:rsidP="00EB02B7">
            <w:pPr>
              <w:spacing w:line="240" w:lineRule="exact"/>
              <w:jc w:val="left"/>
              <w:rPr>
                <w:rFonts w:ascii="仿宋_GB2312" w:eastAsia="仿宋_GB2312" w:hAnsi="黑体" w:cs="仿宋_GB2312"/>
                <w:b/>
                <w:sz w:val="20"/>
              </w:rPr>
            </w:pPr>
            <w:r w:rsidRPr="00DE4CCB">
              <w:rPr>
                <w:rFonts w:ascii="仿宋_GB2312" w:eastAsia="仿宋_GB2312" w:hAnsi="黑体" w:cs="仿宋_GB2312" w:hint="eastAsia"/>
                <w:b/>
                <w:sz w:val="20"/>
              </w:rPr>
              <w:t>《中华人民共和国道路运输条例》</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第二十条</w:t>
            </w:r>
            <w:r w:rsidRPr="00DE4CCB">
              <w:rPr>
                <w:rFonts w:ascii="仿宋_GB2312" w:eastAsia="仿宋_GB2312" w:hAnsi="黑体" w:cs="仿宋_GB2312"/>
                <w:sz w:val="20"/>
              </w:rPr>
              <w:t xml:space="preserve"> </w:t>
            </w:r>
            <w:r w:rsidRPr="00DE4CCB">
              <w:rPr>
                <w:rFonts w:ascii="仿宋_GB2312" w:eastAsia="仿宋_GB2312" w:hAnsi="黑体" w:cs="仿宋_GB2312" w:hint="eastAsia"/>
                <w:sz w:val="20"/>
              </w:rPr>
              <w:t>客运经营者不得强迫旅客乘车，不得甩客、敲诈旅客；不得擅自更换运输车辆。</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第六十九条</w:t>
            </w:r>
            <w:r w:rsidRPr="00DE4CCB">
              <w:rPr>
                <w:rFonts w:ascii="仿宋_GB2312" w:eastAsia="仿宋_GB2312" w:hAnsi="黑体" w:cs="仿宋_GB2312"/>
                <w:sz w:val="20"/>
              </w:rPr>
              <w:t xml:space="preserve"> </w:t>
            </w:r>
            <w:r w:rsidRPr="00DE4CCB">
              <w:rPr>
                <w:rFonts w:ascii="仿宋_GB2312" w:eastAsia="仿宋_GB2312" w:hAnsi="黑体" w:cs="仿宋_GB2312" w:hint="eastAsia"/>
                <w:sz w:val="20"/>
              </w:rPr>
              <w:t>违反本条例的规定，客运经营者、货运经营者有下列情形之一的，由县级以上道路运输管理机构责令改正，处</w:t>
            </w:r>
            <w:r w:rsidRPr="00DE4CCB">
              <w:rPr>
                <w:rFonts w:ascii="仿宋_GB2312" w:eastAsia="仿宋_GB2312" w:hAnsi="黑体" w:cs="仿宋_GB2312"/>
                <w:sz w:val="20"/>
              </w:rPr>
              <w:t>1000元以上3000元以下的罚款；情节严重的，由原许可机关吊销道路运输经营许可证：</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（一）不按批准的客运站点停靠或者不按规定的线路、公布的班次行驶的；</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（二）强行招揽旅客、货物的；</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（三）在旅客运输途中擅自变更运输车辆或者将旅客移交他人运输的；</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（四）未报告原许可机关，擅自终止客运经营的；</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（五）没有采取必要措施防止货物脱落、扬撒等的。</w:t>
            </w:r>
          </w:p>
          <w:p w:rsidR="00660E5B" w:rsidRPr="00DE4CCB" w:rsidRDefault="00660E5B" w:rsidP="00EB02B7">
            <w:pPr>
              <w:spacing w:line="240" w:lineRule="exact"/>
              <w:jc w:val="left"/>
              <w:rPr>
                <w:rFonts w:ascii="仿宋_GB2312" w:eastAsia="仿宋_GB2312" w:hAnsi="黑体" w:cs="仿宋_GB2312"/>
                <w:b/>
                <w:sz w:val="20"/>
              </w:rPr>
            </w:pPr>
            <w:r w:rsidRPr="00DE4CCB">
              <w:rPr>
                <w:rFonts w:ascii="仿宋_GB2312" w:eastAsia="仿宋_GB2312" w:hAnsi="黑体" w:cs="仿宋_GB2312" w:hint="eastAsia"/>
                <w:b/>
                <w:sz w:val="20"/>
              </w:rPr>
              <w:t>《道路旅客运输及客运站管理规定》</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第三十九条</w:t>
            </w:r>
            <w:r w:rsidRPr="00DE4CCB">
              <w:rPr>
                <w:rFonts w:ascii="仿宋_GB2312" w:eastAsia="仿宋_GB2312" w:hAnsi="黑体" w:cs="仿宋_GB2312"/>
                <w:sz w:val="20"/>
              </w:rPr>
              <w:t xml:space="preserve"> </w:t>
            </w:r>
            <w:r w:rsidRPr="00DE4CCB">
              <w:rPr>
                <w:rFonts w:ascii="仿宋_GB2312" w:eastAsia="仿宋_GB2312" w:hAnsi="黑体" w:cs="仿宋_GB2312" w:hint="eastAsia"/>
                <w:sz w:val="20"/>
              </w:rPr>
              <w:t>客运经营者不得强迫旅客乘车，不得中途将旅客交给他人运输或者甩客，不得敲诈旅客，不得擅自更换客运车辆，不得阻碍其他经营者的正常经营活动。</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第八十六条</w:t>
            </w:r>
            <w:r w:rsidRPr="00DE4CCB">
              <w:rPr>
                <w:rFonts w:ascii="仿宋_GB2312" w:eastAsia="仿宋_GB2312" w:hAnsi="黑体" w:cs="仿宋_GB2312"/>
                <w:sz w:val="20"/>
              </w:rPr>
              <w:t xml:space="preserve"> </w:t>
            </w:r>
            <w:r w:rsidRPr="00DE4CCB">
              <w:rPr>
                <w:rFonts w:ascii="仿宋_GB2312" w:eastAsia="仿宋_GB2312" w:hAnsi="黑体" w:cs="仿宋_GB2312" w:hint="eastAsia"/>
                <w:sz w:val="20"/>
              </w:rPr>
              <w:t>违反本规定，客运经营者有下列情形之一的，由县级以上道路运输管理机构责令改正，处</w:t>
            </w:r>
            <w:r w:rsidRPr="00DE4CCB">
              <w:rPr>
                <w:rFonts w:ascii="仿宋_GB2312" w:eastAsia="仿宋_GB2312" w:hAnsi="黑体" w:cs="仿宋_GB2312"/>
                <w:sz w:val="20"/>
              </w:rPr>
              <w:t>1000元以上3000元以下的罚款；情节严重的，由原许可机关吊销《道路运输经营许可证》或者吊销相应的经营范围：</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（一）客运班车不按批准的客运站点停靠或者不按规定的线路、班次行驶的；</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（二）加班车、顶班车、接驳车无正当理由不按原正班车的线路、站点、班次行驶的；</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（三）客运包车未持有效的包车客运标志牌进行经营的，不按照包车客运标志牌载明的事项运行的，线路两端均不在车籍所在地的，按班车模式定点定线运营的，招揽包车合同以外的旅客乘车的；</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（四）以欺骗、暴力等手段招揽旅客的；</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（五）在旅客运输途中擅自变更运输车辆或者将旅客移交他人运输的；</w:t>
            </w:r>
          </w:p>
          <w:p w:rsidR="00660E5B" w:rsidRPr="00DE4CCB" w:rsidRDefault="00660E5B" w:rsidP="00EB02B7">
            <w:pPr>
              <w:spacing w:line="240" w:lineRule="exact"/>
              <w:jc w:val="left"/>
              <w:rPr>
                <w:rFonts w:ascii="仿宋_GB2312" w:eastAsia="仿宋_GB2312" w:hAnsi="黑体" w:cs="仿宋_GB2312"/>
                <w:b/>
                <w:sz w:val="20"/>
              </w:rPr>
            </w:pPr>
            <w:r w:rsidRPr="00DE4CCB">
              <w:rPr>
                <w:rFonts w:ascii="仿宋_GB2312" w:eastAsia="仿宋_GB2312" w:hAnsi="黑体" w:cs="仿宋_GB2312" w:hint="eastAsia"/>
                <w:sz w:val="20"/>
              </w:rPr>
              <w:t>（六）未报告原许可机关，擅自终止道路客运经营的。</w:t>
            </w:r>
          </w:p>
        </w:tc>
      </w:tr>
      <w:tr w:rsidR="00660E5B" w:rsidRPr="00DE4CCB" w:rsidTr="00EB02B7">
        <w:trPr>
          <w:trHeight w:val="563"/>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失信行为</w:t>
            </w:r>
          </w:p>
        </w:tc>
        <w:tc>
          <w:tcPr>
            <w:tcW w:w="11482" w:type="dxa"/>
            <w:vAlign w:val="center"/>
          </w:tcPr>
          <w:p w:rsidR="00660E5B" w:rsidRPr="00DE4CCB" w:rsidRDefault="00660E5B" w:rsidP="00EB02B7">
            <w:pPr>
              <w:spacing w:line="240" w:lineRule="exact"/>
              <w:jc w:val="center"/>
              <w:rPr>
                <w:rFonts w:ascii="仿宋_GB2312" w:eastAsia="仿宋_GB2312" w:hAnsi="黑体" w:cs="仿宋_GB2312"/>
                <w:b/>
                <w:kern w:val="2"/>
                <w:sz w:val="28"/>
                <w:szCs w:val="28"/>
              </w:rPr>
            </w:pPr>
            <w:r w:rsidRPr="00DE4CCB">
              <w:rPr>
                <w:rFonts w:ascii="黑体" w:eastAsia="黑体" w:hAnsi="黑体" w:cs="仿宋_GB2312" w:hint="eastAsia"/>
                <w:szCs w:val="21"/>
              </w:rPr>
              <w:t>所对应法律法规具体条款</w:t>
            </w:r>
          </w:p>
        </w:tc>
      </w:tr>
      <w:tr w:rsidR="00660E5B" w:rsidRPr="00DE4CCB" w:rsidTr="00D26540">
        <w:trPr>
          <w:trHeight w:val="5649"/>
        </w:trPr>
        <w:tc>
          <w:tcPr>
            <w:tcW w:w="817" w:type="dxa"/>
            <w:vAlign w:val="center"/>
          </w:tcPr>
          <w:p w:rsidR="00660E5B" w:rsidRPr="00DE4CCB" w:rsidRDefault="00660E5B" w:rsidP="00EB02B7">
            <w:pPr>
              <w:jc w:val="center"/>
              <w:rPr>
                <w:rFonts w:ascii="黑体" w:eastAsia="黑体" w:hAnsi="黑体" w:cs="仿宋_GB2312"/>
                <w:sz w:val="20"/>
              </w:rPr>
            </w:pPr>
            <w:r w:rsidRPr="00DE4CCB">
              <w:rPr>
                <w:rFonts w:ascii="黑体" w:eastAsia="黑体" w:hAnsi="黑体" w:cs="仿宋_GB2312" w:hint="eastAsia"/>
                <w:sz w:val="20"/>
              </w:rPr>
              <w:t>9</w:t>
            </w:r>
          </w:p>
        </w:tc>
        <w:tc>
          <w:tcPr>
            <w:tcW w:w="2268" w:type="dxa"/>
            <w:vAlign w:val="center"/>
          </w:tcPr>
          <w:p w:rsidR="00660E5B" w:rsidRPr="00DE4CCB" w:rsidRDefault="00660E5B" w:rsidP="00EB02B7">
            <w:pPr>
              <w:jc w:val="left"/>
              <w:rPr>
                <w:rFonts w:ascii="黑体" w:eastAsia="黑体" w:hAnsi="黑体" w:cs="仿宋_GB2312"/>
                <w:sz w:val="20"/>
              </w:rPr>
            </w:pPr>
            <w:r w:rsidRPr="00DE4CCB">
              <w:rPr>
                <w:rFonts w:ascii="黑体" w:eastAsia="黑体" w:hAnsi="黑体" w:cs="仿宋_GB2312" w:hint="eastAsia"/>
                <w:sz w:val="20"/>
              </w:rPr>
              <w:t>客运车辆运营中甩客1年内被查处3次以上</w:t>
            </w:r>
          </w:p>
        </w:tc>
        <w:tc>
          <w:tcPr>
            <w:tcW w:w="11482" w:type="dxa"/>
            <w:vAlign w:val="center"/>
          </w:tcPr>
          <w:p w:rsidR="00D26540" w:rsidRDefault="00D26540" w:rsidP="00EB02B7">
            <w:pPr>
              <w:spacing w:line="240" w:lineRule="exact"/>
              <w:jc w:val="left"/>
              <w:rPr>
                <w:rFonts w:ascii="仿宋_GB2312" w:eastAsia="仿宋_GB2312" w:hAnsi="黑体" w:cs="仿宋_GB2312"/>
                <w:b/>
                <w:sz w:val="20"/>
              </w:rPr>
            </w:pPr>
            <w:r>
              <w:rPr>
                <w:rFonts w:ascii="仿宋_GB2312" w:eastAsia="仿宋_GB2312" w:hAnsi="黑体" w:cs="仿宋_GB2312" w:hint="eastAsia"/>
                <w:b/>
                <w:sz w:val="20"/>
              </w:rPr>
              <w:t>《</w:t>
            </w:r>
            <w:r w:rsidRPr="00D26540">
              <w:rPr>
                <w:rFonts w:ascii="仿宋_GB2312" w:eastAsia="仿宋_GB2312" w:hAnsi="黑体" w:cs="仿宋_GB2312" w:hint="eastAsia"/>
                <w:b/>
                <w:sz w:val="20"/>
              </w:rPr>
              <w:t>道路旅客运输及客运站管理规定</w:t>
            </w:r>
            <w:r>
              <w:rPr>
                <w:rFonts w:ascii="仿宋_GB2312" w:eastAsia="仿宋_GB2312" w:hAnsi="黑体" w:cs="仿宋_GB2312" w:hint="eastAsia"/>
                <w:b/>
                <w:sz w:val="20"/>
              </w:rPr>
              <w:t>》</w:t>
            </w:r>
          </w:p>
          <w:p w:rsidR="00D26540" w:rsidRPr="00D26540" w:rsidRDefault="00D26540" w:rsidP="00EB02B7">
            <w:pPr>
              <w:spacing w:line="240" w:lineRule="exact"/>
              <w:jc w:val="left"/>
              <w:rPr>
                <w:rFonts w:ascii="仿宋_GB2312" w:eastAsia="仿宋_GB2312" w:hAnsi="黑体" w:cs="仿宋_GB2312"/>
                <w:sz w:val="20"/>
              </w:rPr>
            </w:pPr>
            <w:r w:rsidRPr="00D26540">
              <w:rPr>
                <w:rFonts w:ascii="仿宋_GB2312" w:eastAsia="仿宋_GB2312" w:hAnsi="黑体" w:cs="仿宋_GB2312" w:hint="eastAsia"/>
                <w:sz w:val="20"/>
              </w:rPr>
              <w:t>第三十九条　客运经营者不得强迫旅客乘车，不得中途将旅客交给他人运输或者甩客，不得敲诈旅客，不得擅自更换客运车辆，不得阻碍其他经营者的正常经营活动。</w:t>
            </w:r>
          </w:p>
          <w:p w:rsidR="00660E5B" w:rsidRPr="00DE4CCB" w:rsidRDefault="00660E5B" w:rsidP="00EB02B7">
            <w:pPr>
              <w:spacing w:line="240" w:lineRule="exact"/>
              <w:jc w:val="left"/>
              <w:rPr>
                <w:rFonts w:ascii="仿宋_GB2312" w:eastAsia="仿宋_GB2312" w:hAnsi="黑体" w:cs="仿宋_GB2312"/>
                <w:b/>
                <w:sz w:val="20"/>
              </w:rPr>
            </w:pPr>
            <w:r w:rsidRPr="00DE4CCB">
              <w:rPr>
                <w:rFonts w:ascii="仿宋_GB2312" w:eastAsia="仿宋_GB2312" w:hAnsi="黑体" w:cs="仿宋_GB2312" w:hint="eastAsia"/>
                <w:b/>
                <w:sz w:val="20"/>
              </w:rPr>
              <w:t>《北京市道路运输条例》</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 xml:space="preserve">第十八条　客运经营者应当遵守下列规定：　</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 xml:space="preserve">（三）不得强迫旅客乘车，不得甩客或者转由他人运送；　</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第五十九条　违反本条例的规定，客运经营者有下列情形之一的，由道路运输管理机构责令改正，处</w:t>
            </w:r>
            <w:r w:rsidRPr="00DE4CCB">
              <w:rPr>
                <w:rFonts w:ascii="仿宋_GB2312" w:eastAsia="仿宋_GB2312" w:hAnsi="黑体" w:cs="仿宋_GB2312"/>
                <w:sz w:val="20"/>
              </w:rPr>
              <w:t xml:space="preserve">1000元以上3000元以下的罚款；严重影响客运市场秩序的，由原许可机关吊销道路运输经营许可证：　</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 xml:space="preserve">（一）强迫旅客乘车、甩客或者转由他人运送的；　</w:t>
            </w:r>
          </w:p>
          <w:p w:rsidR="00660E5B" w:rsidRDefault="00660E5B" w:rsidP="00EB02B7">
            <w:pPr>
              <w:spacing w:line="240" w:lineRule="exact"/>
              <w:jc w:val="left"/>
              <w:rPr>
                <w:rFonts w:ascii="仿宋_GB2312" w:eastAsia="仿宋_GB2312" w:hAnsi="黑体" w:cs="仿宋_GB2312"/>
                <w:sz w:val="20"/>
              </w:rPr>
            </w:pPr>
          </w:p>
          <w:p w:rsidR="00D26540" w:rsidRDefault="00D26540" w:rsidP="00EB02B7">
            <w:pPr>
              <w:spacing w:line="240" w:lineRule="exact"/>
              <w:jc w:val="left"/>
              <w:rPr>
                <w:rFonts w:ascii="仿宋_GB2312" w:eastAsia="仿宋_GB2312" w:hAnsi="黑体" w:cs="仿宋_GB2312"/>
                <w:b/>
                <w:sz w:val="20"/>
              </w:rPr>
            </w:pPr>
            <w:r w:rsidRPr="00D26540">
              <w:rPr>
                <w:rFonts w:ascii="仿宋_GB2312" w:eastAsia="仿宋_GB2312" w:hAnsi="黑体" w:cs="仿宋_GB2312" w:hint="eastAsia"/>
                <w:b/>
                <w:sz w:val="20"/>
              </w:rPr>
              <w:t>《河北省道路运输条例》</w:t>
            </w:r>
          </w:p>
          <w:p w:rsidR="00D26540" w:rsidRPr="00D26540" w:rsidRDefault="00D26540" w:rsidP="00D26540">
            <w:pPr>
              <w:spacing w:line="240" w:lineRule="exact"/>
              <w:jc w:val="left"/>
              <w:rPr>
                <w:rFonts w:ascii="仿宋_GB2312" w:eastAsia="仿宋_GB2312" w:hAnsi="黑体" w:cs="仿宋_GB2312"/>
                <w:sz w:val="20"/>
              </w:rPr>
            </w:pPr>
            <w:r w:rsidRPr="00D26540">
              <w:rPr>
                <w:rFonts w:ascii="仿宋_GB2312" w:eastAsia="仿宋_GB2312" w:hAnsi="黑体" w:cs="仿宋_GB2312" w:hint="eastAsia"/>
                <w:sz w:val="20"/>
              </w:rPr>
              <w:t>第二十六条　班车客运、包车客运和旅游客运经营不得有下列行为：</w:t>
            </w:r>
          </w:p>
          <w:p w:rsidR="00D26540" w:rsidRDefault="00D26540" w:rsidP="00D26540">
            <w:pPr>
              <w:spacing w:line="240" w:lineRule="exact"/>
              <w:jc w:val="left"/>
              <w:rPr>
                <w:rFonts w:ascii="仿宋_GB2312" w:eastAsia="仿宋_GB2312" w:hAnsi="黑体" w:cs="仿宋_GB2312"/>
                <w:sz w:val="20"/>
              </w:rPr>
            </w:pPr>
            <w:r w:rsidRPr="00D26540">
              <w:rPr>
                <w:rFonts w:ascii="仿宋_GB2312" w:eastAsia="仿宋_GB2312" w:hAnsi="黑体" w:cs="仿宋_GB2312" w:hint="eastAsia"/>
                <w:sz w:val="20"/>
              </w:rPr>
              <w:t>（二）中途将乘客交给他人运输或者甩客；</w:t>
            </w:r>
          </w:p>
          <w:p w:rsidR="00D26540" w:rsidRPr="00D26540" w:rsidRDefault="00D26540" w:rsidP="00D26540">
            <w:pPr>
              <w:spacing w:line="240" w:lineRule="exact"/>
              <w:jc w:val="left"/>
              <w:rPr>
                <w:rFonts w:ascii="仿宋_GB2312" w:eastAsia="仿宋_GB2312" w:hAnsi="黑体" w:cs="仿宋_GB2312"/>
                <w:sz w:val="20"/>
              </w:rPr>
            </w:pPr>
            <w:r w:rsidRPr="00D26540">
              <w:rPr>
                <w:rFonts w:ascii="仿宋_GB2312" w:eastAsia="仿宋_GB2312" w:hAnsi="黑体" w:cs="仿宋_GB2312" w:hint="eastAsia"/>
                <w:sz w:val="20"/>
              </w:rPr>
              <w:t>第六十三条　违反本条例规定，班车客运经营、包车客运经营和旅游客运经营中途将乘客交给他人运输、甩客或者在高速公路上下乘客、装卸行李和包裹的，由县级以上道路运输管理机构责令限期改正，处一千元以上三千元以下的罚款；情节严重的，吊销相关车辆道路运输证件。</w:t>
            </w:r>
          </w:p>
        </w:tc>
      </w:tr>
      <w:tr w:rsidR="00660E5B" w:rsidRPr="00DE4CCB" w:rsidTr="00D26540">
        <w:trPr>
          <w:trHeight w:val="2255"/>
        </w:trPr>
        <w:tc>
          <w:tcPr>
            <w:tcW w:w="817" w:type="dxa"/>
            <w:vAlign w:val="center"/>
          </w:tcPr>
          <w:p w:rsidR="00660E5B" w:rsidRPr="00DE4CCB" w:rsidRDefault="00660E5B" w:rsidP="00EB02B7">
            <w:pPr>
              <w:jc w:val="center"/>
              <w:rPr>
                <w:rFonts w:ascii="黑体" w:eastAsia="黑体" w:hAnsi="黑体" w:cs="仿宋_GB2312"/>
                <w:sz w:val="20"/>
              </w:rPr>
            </w:pPr>
            <w:r w:rsidRPr="00DE4CCB">
              <w:rPr>
                <w:rFonts w:ascii="黑体" w:eastAsia="黑体" w:hAnsi="黑体" w:cs="仿宋_GB2312" w:hint="eastAsia"/>
                <w:sz w:val="20"/>
              </w:rPr>
              <w:t>10</w:t>
            </w:r>
          </w:p>
        </w:tc>
        <w:tc>
          <w:tcPr>
            <w:tcW w:w="2268" w:type="dxa"/>
            <w:vAlign w:val="center"/>
          </w:tcPr>
          <w:p w:rsidR="00660E5B" w:rsidRPr="00DE4CCB" w:rsidRDefault="00660E5B" w:rsidP="00EB02B7">
            <w:pPr>
              <w:jc w:val="left"/>
              <w:rPr>
                <w:rFonts w:ascii="黑体" w:eastAsia="黑体" w:hAnsi="黑体" w:cs="仿宋_GB2312"/>
                <w:sz w:val="20"/>
              </w:rPr>
            </w:pPr>
            <w:r w:rsidRPr="00DE4CCB">
              <w:rPr>
                <w:rFonts w:ascii="黑体" w:eastAsia="黑体" w:hAnsi="黑体" w:cs="仿宋_GB2312" w:hint="eastAsia"/>
                <w:sz w:val="20"/>
              </w:rPr>
              <w:t>省际包车客运经营者按照班车模式定点定线运营</w:t>
            </w:r>
          </w:p>
        </w:tc>
        <w:tc>
          <w:tcPr>
            <w:tcW w:w="11482" w:type="dxa"/>
            <w:vAlign w:val="center"/>
          </w:tcPr>
          <w:p w:rsidR="00660E5B" w:rsidRPr="00DE4CCB" w:rsidRDefault="00660E5B" w:rsidP="00EB02B7">
            <w:pPr>
              <w:spacing w:line="240" w:lineRule="exact"/>
              <w:jc w:val="left"/>
              <w:rPr>
                <w:rFonts w:ascii="仿宋_GB2312" w:eastAsia="仿宋_GB2312" w:hAnsi="黑体" w:cs="仿宋_GB2312"/>
                <w:b/>
                <w:sz w:val="20"/>
              </w:rPr>
            </w:pPr>
            <w:r w:rsidRPr="00DE4CCB">
              <w:rPr>
                <w:rFonts w:ascii="仿宋_GB2312" w:eastAsia="仿宋_GB2312" w:hAnsi="黑体" w:cs="仿宋_GB2312" w:hint="eastAsia"/>
                <w:b/>
                <w:sz w:val="20"/>
              </w:rPr>
              <w:t>《道路旅客运输及客运站管理规定》</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第八十六条　违反本规定，客运经营者有下列情形之一的，由县级以上道路运输管理机构责令改正，处</w:t>
            </w:r>
            <w:r w:rsidRPr="00DE4CCB">
              <w:rPr>
                <w:rFonts w:ascii="仿宋_GB2312" w:eastAsia="仿宋_GB2312" w:hAnsi="黑体" w:cs="仿宋_GB2312"/>
                <w:sz w:val="20"/>
              </w:rPr>
              <w:t>1000元以上3000元以下的罚款；情节严重的，由原许可机关吊销《道路运输经营许可证》或者吊销相应的经营范围：</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 xml:space="preserve">　　（一）客运班车不按批准的客运站点停靠或者不按规定的线路、班次行驶的；</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 xml:space="preserve">　　（二）加班车、顶班车、接驳车无正当理由不按原正班车的线路、站点、班次行驶的；</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 xml:space="preserve">　　（三）客运包车未持有效的包车客运标志牌进行经营的，不按照包车客运标志牌载明的事项运行的，线路两端均不在车籍所在地的，按班车模式定点定线运营的，招揽包车合同以外的旅客乘车的；</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 xml:space="preserve">　　（四）以欺骗、暴力等手段招揽旅客的；</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 xml:space="preserve">　　（五）在旅客运输途中擅自变更运输车辆或者将旅客移交他人运输的；</w:t>
            </w:r>
          </w:p>
          <w:p w:rsidR="00660E5B" w:rsidRPr="00DE4CCB" w:rsidRDefault="00660E5B" w:rsidP="00EB02B7">
            <w:pPr>
              <w:spacing w:line="240" w:lineRule="exact"/>
              <w:jc w:val="left"/>
              <w:rPr>
                <w:rFonts w:ascii="仿宋_GB2312" w:eastAsia="仿宋_GB2312" w:hAnsi="黑体" w:cs="仿宋_GB2312"/>
                <w:b/>
                <w:sz w:val="20"/>
              </w:rPr>
            </w:pPr>
            <w:r w:rsidRPr="00DE4CCB">
              <w:rPr>
                <w:rFonts w:ascii="仿宋_GB2312" w:eastAsia="仿宋_GB2312" w:hAnsi="黑体" w:cs="仿宋_GB2312" w:hint="eastAsia"/>
                <w:sz w:val="20"/>
              </w:rPr>
              <w:t xml:space="preserve">　　（六）未报告原许可机关，擅自终止道路客运经营的。</w:t>
            </w:r>
          </w:p>
        </w:tc>
      </w:tr>
      <w:tr w:rsidR="00660E5B" w:rsidRPr="00DE4CCB" w:rsidTr="00EB02B7">
        <w:trPr>
          <w:trHeight w:val="564"/>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失信行为</w:t>
            </w:r>
          </w:p>
        </w:tc>
        <w:tc>
          <w:tcPr>
            <w:tcW w:w="11482" w:type="dxa"/>
            <w:vAlign w:val="center"/>
          </w:tcPr>
          <w:p w:rsidR="00660E5B" w:rsidRPr="00DE4CCB" w:rsidRDefault="00660E5B" w:rsidP="00EB02B7">
            <w:pPr>
              <w:spacing w:line="240" w:lineRule="exact"/>
              <w:jc w:val="center"/>
              <w:rPr>
                <w:rFonts w:ascii="仿宋_GB2312" w:eastAsia="仿宋_GB2312" w:hAnsi="黑体" w:cs="仿宋_GB2312"/>
                <w:b/>
                <w:kern w:val="2"/>
                <w:sz w:val="28"/>
                <w:szCs w:val="28"/>
              </w:rPr>
            </w:pPr>
            <w:r w:rsidRPr="00DE4CCB">
              <w:rPr>
                <w:rFonts w:ascii="黑体" w:eastAsia="黑体" w:hAnsi="黑体" w:cs="仿宋_GB2312" w:hint="eastAsia"/>
                <w:szCs w:val="21"/>
              </w:rPr>
              <w:t>所对应法律法规具体条款</w:t>
            </w:r>
          </w:p>
        </w:tc>
      </w:tr>
      <w:tr w:rsidR="00660E5B" w:rsidRPr="00DE4CCB" w:rsidTr="00EB02B7">
        <w:trPr>
          <w:trHeight w:val="3673"/>
        </w:trPr>
        <w:tc>
          <w:tcPr>
            <w:tcW w:w="817" w:type="dxa"/>
            <w:vAlign w:val="center"/>
          </w:tcPr>
          <w:p w:rsidR="00660E5B" w:rsidRPr="00DE4CCB" w:rsidRDefault="00660E5B" w:rsidP="00EB02B7">
            <w:pPr>
              <w:jc w:val="center"/>
              <w:rPr>
                <w:rFonts w:ascii="黑体" w:eastAsia="黑体" w:hAnsi="黑体" w:cs="仿宋_GB2312"/>
                <w:sz w:val="20"/>
              </w:rPr>
            </w:pPr>
            <w:r w:rsidRPr="00DE4CCB">
              <w:rPr>
                <w:rFonts w:ascii="黑体" w:eastAsia="黑体" w:hAnsi="黑体" w:cs="仿宋_GB2312" w:hint="eastAsia"/>
                <w:sz w:val="20"/>
              </w:rPr>
              <w:t>11</w:t>
            </w:r>
          </w:p>
        </w:tc>
        <w:tc>
          <w:tcPr>
            <w:tcW w:w="2268" w:type="dxa"/>
            <w:vAlign w:val="center"/>
          </w:tcPr>
          <w:p w:rsidR="00660E5B" w:rsidRPr="00DE4CCB" w:rsidRDefault="00660E5B" w:rsidP="00EB02B7">
            <w:pPr>
              <w:jc w:val="left"/>
              <w:rPr>
                <w:rFonts w:ascii="黑体" w:eastAsia="黑体" w:hAnsi="黑体" w:cs="仿宋_GB2312"/>
                <w:sz w:val="20"/>
              </w:rPr>
            </w:pPr>
            <w:r w:rsidRPr="00DE4CCB">
              <w:rPr>
                <w:rFonts w:ascii="黑体" w:eastAsia="黑体" w:hAnsi="黑体" w:cs="仿宋_GB2312" w:hint="eastAsia"/>
                <w:sz w:val="20"/>
              </w:rPr>
              <w:t>省际包车客运经营者承运包车合同之外的旅客</w:t>
            </w:r>
          </w:p>
        </w:tc>
        <w:tc>
          <w:tcPr>
            <w:tcW w:w="11482" w:type="dxa"/>
            <w:vAlign w:val="center"/>
          </w:tcPr>
          <w:p w:rsidR="00660E5B" w:rsidRPr="00DE4CCB" w:rsidRDefault="00660E5B" w:rsidP="00EB02B7">
            <w:pPr>
              <w:spacing w:line="240" w:lineRule="exact"/>
              <w:jc w:val="left"/>
              <w:rPr>
                <w:rFonts w:ascii="仿宋_GB2312" w:eastAsia="仿宋_GB2312" w:hAnsi="黑体" w:cs="仿宋_GB2312"/>
                <w:b/>
                <w:sz w:val="20"/>
              </w:rPr>
            </w:pPr>
            <w:r w:rsidRPr="00DE4CCB">
              <w:rPr>
                <w:rFonts w:ascii="仿宋_GB2312" w:eastAsia="仿宋_GB2312" w:hAnsi="黑体" w:cs="仿宋_GB2312" w:hint="eastAsia"/>
                <w:b/>
                <w:sz w:val="20"/>
              </w:rPr>
              <w:t>《道路旅客运输及客运站管理规定》</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第五十六条</w:t>
            </w:r>
            <w:r w:rsidRPr="00DE4CCB">
              <w:rPr>
                <w:rFonts w:ascii="仿宋_GB2312" w:eastAsia="仿宋_GB2312" w:hAnsi="黑体" w:cs="仿宋_GB2312"/>
                <w:sz w:val="20"/>
              </w:rPr>
              <w:t xml:space="preserve"> </w:t>
            </w:r>
            <w:r w:rsidRPr="00DE4CCB">
              <w:rPr>
                <w:rFonts w:ascii="仿宋_GB2312" w:eastAsia="仿宋_GB2312" w:hAnsi="黑体" w:cs="仿宋_GB2312" w:hint="eastAsia"/>
                <w:sz w:val="20"/>
              </w:rPr>
              <w:t>客运包车应当凭车籍所在地道路运输管理机构核发的包车客运标志牌，按照约定的时间、起始地、目的地和线路运行，并持有包车票或者包车合同，不得按班车模式定点定线运营，不得招揽包车合同外的旅客乘车。</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第八十六条</w:t>
            </w:r>
            <w:r w:rsidRPr="00DE4CCB">
              <w:rPr>
                <w:rFonts w:ascii="仿宋_GB2312" w:eastAsia="仿宋_GB2312" w:hAnsi="黑体" w:cs="仿宋_GB2312"/>
                <w:sz w:val="20"/>
              </w:rPr>
              <w:t xml:space="preserve"> </w:t>
            </w:r>
            <w:r w:rsidRPr="00DE4CCB">
              <w:rPr>
                <w:rFonts w:ascii="仿宋_GB2312" w:eastAsia="仿宋_GB2312" w:hAnsi="黑体" w:cs="仿宋_GB2312" w:hint="eastAsia"/>
                <w:sz w:val="20"/>
              </w:rPr>
              <w:t>违反本规定，客运经营者有下列情形之一的，由县级以上道路运输管理机构责令改正，处</w:t>
            </w:r>
            <w:r w:rsidRPr="00DE4CCB">
              <w:rPr>
                <w:rFonts w:ascii="仿宋_GB2312" w:eastAsia="仿宋_GB2312" w:hAnsi="黑体" w:cs="仿宋_GB2312"/>
                <w:sz w:val="20"/>
              </w:rPr>
              <w:t>1000元以上3000元以下的罚款；情节严重的，由原许可机关吊销《道路运输经营许可证》或者吊销相应的经营范围：</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（一）客运班车不按批准的客运站点停靠或者不按规定的线路、班次行驶的；</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（二）加班车、顶班车、接驳车无正当理由不按原正班车的线路、站点、班次行驶的；</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（三）客运包车未持有效的包车客运标志牌进行经营的，不按照包车客运标志牌载明的事项运行的，线路两端均不在车籍所在地的，按班车模式定点定线运营的，招揽包车合同以外的旅客乘车的；</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（四）以欺骗、暴力等手段招揽旅客的；</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（五）在旅客运输途中擅自变更运输车辆或者将旅客移交他人运输的；</w:t>
            </w:r>
          </w:p>
          <w:p w:rsidR="00660E5B" w:rsidRPr="00DE4CCB" w:rsidRDefault="00660E5B" w:rsidP="00EB02B7">
            <w:pPr>
              <w:spacing w:line="240" w:lineRule="exact"/>
              <w:jc w:val="left"/>
              <w:rPr>
                <w:rFonts w:ascii="仿宋_GB2312" w:eastAsia="仿宋_GB2312" w:hAnsi="黑体" w:cs="仿宋_GB2312"/>
                <w:b/>
                <w:sz w:val="20"/>
              </w:rPr>
            </w:pPr>
            <w:r w:rsidRPr="00DE4CCB">
              <w:rPr>
                <w:rFonts w:ascii="仿宋_GB2312" w:eastAsia="仿宋_GB2312" w:hAnsi="黑体" w:cs="仿宋_GB2312" w:hint="eastAsia"/>
                <w:sz w:val="20"/>
              </w:rPr>
              <w:t>（六）未报告原许可机关，擅自终止道路客运经营的。</w:t>
            </w:r>
          </w:p>
        </w:tc>
      </w:tr>
      <w:tr w:rsidR="00660E5B" w:rsidRPr="00DE4CCB" w:rsidTr="00660E5B">
        <w:trPr>
          <w:trHeight w:val="4240"/>
        </w:trPr>
        <w:tc>
          <w:tcPr>
            <w:tcW w:w="817" w:type="dxa"/>
            <w:vAlign w:val="center"/>
          </w:tcPr>
          <w:p w:rsidR="00660E5B" w:rsidRPr="00DE4CCB" w:rsidRDefault="00660E5B" w:rsidP="00EB02B7">
            <w:pPr>
              <w:jc w:val="center"/>
              <w:rPr>
                <w:rFonts w:ascii="黑体" w:eastAsia="黑体" w:hAnsi="黑体" w:cs="仿宋_GB2312"/>
                <w:sz w:val="20"/>
              </w:rPr>
            </w:pPr>
            <w:r w:rsidRPr="00DE4CCB">
              <w:rPr>
                <w:rFonts w:ascii="黑体" w:eastAsia="黑体" w:hAnsi="黑体" w:cs="仿宋_GB2312" w:hint="eastAsia"/>
                <w:sz w:val="20"/>
              </w:rPr>
              <w:t>12</w:t>
            </w:r>
          </w:p>
        </w:tc>
        <w:tc>
          <w:tcPr>
            <w:tcW w:w="2268" w:type="dxa"/>
            <w:vAlign w:val="center"/>
          </w:tcPr>
          <w:p w:rsidR="00660E5B" w:rsidRPr="00DE4CCB" w:rsidRDefault="00660E5B" w:rsidP="00EB02B7">
            <w:pPr>
              <w:jc w:val="left"/>
              <w:rPr>
                <w:rFonts w:ascii="黑体" w:eastAsia="黑体" w:hAnsi="黑体" w:cs="仿宋_GB2312"/>
                <w:sz w:val="20"/>
              </w:rPr>
            </w:pPr>
            <w:r w:rsidRPr="00DE4CCB">
              <w:rPr>
                <w:rFonts w:ascii="黑体" w:eastAsia="黑体" w:hAnsi="黑体" w:cs="仿宋_GB2312" w:hint="eastAsia"/>
                <w:sz w:val="20"/>
              </w:rPr>
              <w:t>1年内被查处的营运车辆数量超过客运经营者所属车辆总数规定比例</w:t>
            </w:r>
          </w:p>
        </w:tc>
        <w:tc>
          <w:tcPr>
            <w:tcW w:w="11482" w:type="dxa"/>
            <w:vAlign w:val="center"/>
          </w:tcPr>
          <w:p w:rsidR="00660E5B" w:rsidRPr="00DE4CCB" w:rsidRDefault="00660E5B" w:rsidP="00EB02B7">
            <w:pPr>
              <w:spacing w:line="240" w:lineRule="exact"/>
              <w:jc w:val="left"/>
              <w:rPr>
                <w:rFonts w:ascii="仿宋_GB2312" w:eastAsia="仿宋_GB2312" w:hAnsi="黑体" w:cs="仿宋_GB2312"/>
                <w:b/>
                <w:sz w:val="20"/>
              </w:rPr>
            </w:pPr>
            <w:r w:rsidRPr="00DE4CCB">
              <w:rPr>
                <w:rFonts w:ascii="仿宋_GB2312" w:eastAsia="仿宋_GB2312" w:hAnsi="黑体" w:cs="仿宋_GB2312" w:hint="eastAsia"/>
                <w:b/>
                <w:sz w:val="20"/>
              </w:rPr>
              <w:t>《道路旅客运输及客运站管理规定》</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第八十七条　违反本规定，客运经营者、客运站经营者已不具备开业要求的有关安全条件、存在重大运输安全隐患的，由县级以上道路运输管理机构责令限期改正；在规定时间内不能按要求改正且情节严重的，由原许可机关吊销《道路运输经营许可证》或者吊销相应的经营范围。</w:t>
            </w:r>
          </w:p>
        </w:tc>
      </w:tr>
      <w:tr w:rsidR="00660E5B" w:rsidRPr="00DE4CCB" w:rsidTr="00EB02B7">
        <w:trPr>
          <w:trHeight w:val="558"/>
        </w:trPr>
        <w:tc>
          <w:tcPr>
            <w:tcW w:w="817" w:type="dxa"/>
            <w:vAlign w:val="center"/>
          </w:tcPr>
          <w:p w:rsidR="00660E5B" w:rsidRPr="00DE4CCB" w:rsidRDefault="00660E5B" w:rsidP="00EB02B7">
            <w:pPr>
              <w:jc w:val="center"/>
              <w:rPr>
                <w:rFonts w:ascii="黑体" w:eastAsia="黑体" w:hAnsi="黑体" w:cs="仿宋_GB2312"/>
                <w:kern w:val="2"/>
                <w:sz w:val="20"/>
                <w:szCs w:val="22"/>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sz w:val="20"/>
              </w:rPr>
            </w:pPr>
            <w:r w:rsidRPr="00DE4CCB">
              <w:rPr>
                <w:rFonts w:ascii="黑体" w:eastAsia="黑体" w:hAnsi="黑体" w:cs="仿宋_GB2312" w:hint="eastAsia"/>
                <w:szCs w:val="21"/>
              </w:rPr>
              <w:t>失信行为</w:t>
            </w:r>
          </w:p>
        </w:tc>
        <w:tc>
          <w:tcPr>
            <w:tcW w:w="11482" w:type="dxa"/>
            <w:vAlign w:val="center"/>
          </w:tcPr>
          <w:p w:rsidR="00660E5B" w:rsidRPr="00DE4CCB" w:rsidRDefault="00660E5B" w:rsidP="00EB02B7">
            <w:pPr>
              <w:spacing w:line="240" w:lineRule="exact"/>
              <w:jc w:val="center"/>
              <w:rPr>
                <w:rFonts w:ascii="仿宋_GB2312" w:eastAsia="仿宋_GB2312" w:hAnsi="黑体" w:cs="仿宋_GB2312"/>
                <w:sz w:val="20"/>
              </w:rPr>
            </w:pPr>
            <w:r w:rsidRPr="00DE4CCB">
              <w:rPr>
                <w:rFonts w:ascii="黑体" w:eastAsia="黑体" w:hAnsi="黑体" w:cs="仿宋_GB2312" w:hint="eastAsia"/>
                <w:szCs w:val="21"/>
              </w:rPr>
              <w:t>所对应法律法规具体条款</w:t>
            </w:r>
          </w:p>
        </w:tc>
      </w:tr>
      <w:tr w:rsidR="00660E5B" w:rsidRPr="00DE4CCB" w:rsidTr="00EB02B7">
        <w:trPr>
          <w:trHeight w:val="3673"/>
        </w:trPr>
        <w:tc>
          <w:tcPr>
            <w:tcW w:w="817" w:type="dxa"/>
            <w:vAlign w:val="center"/>
          </w:tcPr>
          <w:p w:rsidR="00660E5B" w:rsidRPr="00DE4CCB" w:rsidRDefault="00660E5B" w:rsidP="00EB02B7">
            <w:pPr>
              <w:jc w:val="center"/>
              <w:rPr>
                <w:rFonts w:ascii="黑体" w:eastAsia="黑体" w:hAnsi="黑体" w:cs="仿宋_GB2312"/>
                <w:sz w:val="20"/>
              </w:rPr>
            </w:pPr>
            <w:r w:rsidRPr="00DE4CCB">
              <w:rPr>
                <w:rFonts w:ascii="黑体" w:eastAsia="黑体" w:hAnsi="黑体" w:cs="仿宋_GB2312" w:hint="eastAsia"/>
                <w:sz w:val="20"/>
              </w:rPr>
              <w:t>13</w:t>
            </w:r>
          </w:p>
        </w:tc>
        <w:tc>
          <w:tcPr>
            <w:tcW w:w="2268" w:type="dxa"/>
            <w:vAlign w:val="center"/>
          </w:tcPr>
          <w:p w:rsidR="00660E5B" w:rsidRPr="00DE4CCB" w:rsidRDefault="00660E5B" w:rsidP="00EB02B7">
            <w:pPr>
              <w:jc w:val="left"/>
              <w:rPr>
                <w:rFonts w:ascii="黑体" w:eastAsia="黑体" w:hAnsi="黑体" w:cs="仿宋_GB2312"/>
                <w:sz w:val="20"/>
              </w:rPr>
            </w:pPr>
            <w:r w:rsidRPr="00DE4CCB">
              <w:rPr>
                <w:rFonts w:ascii="黑体" w:eastAsia="黑体" w:hAnsi="黑体" w:cs="仿宋_GB2312" w:hint="eastAsia"/>
                <w:sz w:val="20"/>
              </w:rPr>
              <w:t>未为旅客投保承运人责任险、未按最低投保限额投保或者投保的承运人责任险已过期，未继续投保的，经责令限期</w:t>
            </w:r>
            <w:proofErr w:type="gramStart"/>
            <w:r w:rsidRPr="00DE4CCB">
              <w:rPr>
                <w:rFonts w:ascii="黑体" w:eastAsia="黑体" w:hAnsi="黑体" w:cs="仿宋_GB2312" w:hint="eastAsia"/>
                <w:sz w:val="20"/>
              </w:rPr>
              <w:t>投保仍</w:t>
            </w:r>
            <w:proofErr w:type="gramEnd"/>
            <w:r w:rsidRPr="00DE4CCB">
              <w:rPr>
                <w:rFonts w:ascii="黑体" w:eastAsia="黑体" w:hAnsi="黑体" w:cs="仿宋_GB2312" w:hint="eastAsia"/>
                <w:sz w:val="20"/>
              </w:rPr>
              <w:t>拒不投保</w:t>
            </w:r>
          </w:p>
        </w:tc>
        <w:tc>
          <w:tcPr>
            <w:tcW w:w="11482" w:type="dxa"/>
            <w:vAlign w:val="center"/>
          </w:tcPr>
          <w:p w:rsidR="00660E5B" w:rsidRPr="00DE4CCB" w:rsidRDefault="00660E5B" w:rsidP="00EB02B7">
            <w:pPr>
              <w:spacing w:line="240" w:lineRule="exact"/>
              <w:jc w:val="left"/>
              <w:rPr>
                <w:rFonts w:ascii="仿宋_GB2312" w:eastAsia="仿宋_GB2312" w:hAnsi="黑体" w:cs="仿宋_GB2312"/>
                <w:b/>
                <w:sz w:val="20"/>
              </w:rPr>
            </w:pPr>
            <w:r w:rsidRPr="00DE4CCB">
              <w:rPr>
                <w:rFonts w:ascii="仿宋_GB2312" w:eastAsia="仿宋_GB2312" w:hAnsi="黑体" w:cs="仿宋_GB2312" w:hint="eastAsia"/>
                <w:b/>
                <w:sz w:val="20"/>
              </w:rPr>
              <w:t>《道路旅客运输及客运站管理规定》</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第八十二条　违反本规定，客运经营者有下列行为之一，由县级以上道路运输管理机构责令限期投保；拒不投保的，由原许可机关吊销《道路运输经营许可证》或者吊销相应的经营范围：</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（一）未为旅客投保承运人责任险的；</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（二）未按最低投保限额投保的；</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（三）投保的承运人责任险已过期，未继续投保的。</w:t>
            </w:r>
          </w:p>
        </w:tc>
      </w:tr>
      <w:tr w:rsidR="00660E5B" w:rsidRPr="00DE4CCB" w:rsidTr="00660E5B">
        <w:trPr>
          <w:trHeight w:val="4240"/>
        </w:trPr>
        <w:tc>
          <w:tcPr>
            <w:tcW w:w="817" w:type="dxa"/>
            <w:vAlign w:val="center"/>
          </w:tcPr>
          <w:p w:rsidR="00660E5B" w:rsidRPr="00DE4CCB" w:rsidRDefault="00660E5B" w:rsidP="00EB02B7">
            <w:pPr>
              <w:jc w:val="center"/>
              <w:rPr>
                <w:rFonts w:ascii="黑体" w:eastAsia="黑体" w:hAnsi="黑体" w:cs="仿宋_GB2312"/>
                <w:sz w:val="20"/>
              </w:rPr>
            </w:pPr>
            <w:r w:rsidRPr="00DE4CCB">
              <w:rPr>
                <w:rFonts w:ascii="黑体" w:eastAsia="黑体" w:hAnsi="黑体" w:cs="仿宋_GB2312" w:hint="eastAsia"/>
                <w:sz w:val="20"/>
              </w:rPr>
              <w:t>14</w:t>
            </w:r>
          </w:p>
        </w:tc>
        <w:tc>
          <w:tcPr>
            <w:tcW w:w="2268" w:type="dxa"/>
            <w:vAlign w:val="center"/>
          </w:tcPr>
          <w:p w:rsidR="00660E5B" w:rsidRPr="00DE4CCB" w:rsidRDefault="00660E5B" w:rsidP="00EB02B7">
            <w:pPr>
              <w:jc w:val="left"/>
              <w:rPr>
                <w:rFonts w:ascii="黑体" w:eastAsia="黑体" w:hAnsi="黑体" w:cs="仿宋_GB2312"/>
                <w:sz w:val="20"/>
              </w:rPr>
            </w:pPr>
            <w:r w:rsidRPr="00DE4CCB">
              <w:rPr>
                <w:rFonts w:ascii="黑体" w:eastAsia="黑体" w:hAnsi="黑体" w:cs="仿宋_GB2312" w:hint="eastAsia"/>
                <w:sz w:val="20"/>
              </w:rPr>
              <w:t>未取得相应从业资格件，驾驶省际客运车辆被查处</w:t>
            </w:r>
          </w:p>
        </w:tc>
        <w:tc>
          <w:tcPr>
            <w:tcW w:w="11482" w:type="dxa"/>
            <w:vAlign w:val="center"/>
          </w:tcPr>
          <w:p w:rsidR="00660E5B" w:rsidRPr="00DE4CCB" w:rsidRDefault="00660E5B" w:rsidP="00EB02B7">
            <w:pPr>
              <w:spacing w:line="240" w:lineRule="exact"/>
              <w:jc w:val="left"/>
              <w:rPr>
                <w:rFonts w:ascii="仿宋_GB2312" w:eastAsia="仿宋_GB2312" w:hAnsi="黑体" w:cs="仿宋_GB2312"/>
                <w:b/>
                <w:sz w:val="20"/>
              </w:rPr>
            </w:pPr>
            <w:r w:rsidRPr="00DE4CCB">
              <w:rPr>
                <w:rFonts w:ascii="仿宋_GB2312" w:eastAsia="仿宋_GB2312" w:hAnsi="黑体" w:cs="仿宋_GB2312" w:hint="eastAsia"/>
                <w:b/>
                <w:sz w:val="20"/>
              </w:rPr>
              <w:t>《中华人民共和国道路运输条例》</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第九条 从事客运经营的驾驶人员，应当符合下列条件：</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（一）取得相应的机动车驾驶证；</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（二）年龄不超过60周岁；</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（三）3年内无重大以上交通责任事故记录；</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（四）经设区的市级道路运输管理部门对有关客运法律法规、机动车维修和旅客急救基本知识考试合格。</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第六十四条 不符合本条例第九条、第二十二条规定条件的人员驾驶道路运输经营车辆的，由县级以上道路运输管理部门责令改正，处200元以上2000元以下的罚款；构成犯罪的，依法追究刑事责任。</w:t>
            </w:r>
          </w:p>
          <w:p w:rsidR="00660E5B" w:rsidRPr="00DE4CCB" w:rsidRDefault="00660E5B" w:rsidP="00EB02B7">
            <w:pPr>
              <w:spacing w:line="240" w:lineRule="exact"/>
              <w:jc w:val="left"/>
              <w:rPr>
                <w:rFonts w:ascii="仿宋_GB2312" w:eastAsia="仿宋_GB2312" w:hAnsi="黑体" w:cs="仿宋_GB2312"/>
                <w:b/>
                <w:sz w:val="20"/>
              </w:rPr>
            </w:pPr>
            <w:r w:rsidRPr="00DE4CCB">
              <w:rPr>
                <w:rFonts w:ascii="仿宋_GB2312" w:eastAsia="仿宋_GB2312" w:hAnsi="黑体" w:cs="仿宋_GB2312" w:hint="eastAsia"/>
                <w:b/>
                <w:sz w:val="20"/>
              </w:rPr>
              <w:t>《道路运输从业人员管理规定》</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第四十五条 违反本规定，有下列行为之一的人员，由县级以上道路运输管理机构责令改正，处200元以上2000元以下的罚款；构成犯罪的，依法追究刑事责任：</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（一）未取得相应从业资格证件，驾驶道路客货运输车辆的；</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（二）使用失效、伪造、变造的从业资格证件，驾驶道路客货运输车辆的；</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（三）超越从业资格证件核定范围，驾驶道路客货运输车辆的。</w:t>
            </w:r>
          </w:p>
        </w:tc>
      </w:tr>
      <w:tr w:rsidR="00660E5B" w:rsidRPr="00DE4CCB" w:rsidTr="00EB02B7">
        <w:trPr>
          <w:trHeight w:val="564"/>
        </w:trPr>
        <w:tc>
          <w:tcPr>
            <w:tcW w:w="817" w:type="dxa"/>
            <w:vAlign w:val="center"/>
          </w:tcPr>
          <w:p w:rsidR="00660E5B" w:rsidRPr="00DE4CCB" w:rsidRDefault="00660E5B" w:rsidP="00EB02B7">
            <w:pPr>
              <w:jc w:val="center"/>
              <w:rPr>
                <w:rFonts w:ascii="黑体" w:eastAsia="黑体" w:hAnsi="黑体" w:cs="仿宋_GB2312"/>
                <w:kern w:val="2"/>
                <w:sz w:val="20"/>
                <w:szCs w:val="22"/>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sz w:val="20"/>
              </w:rPr>
            </w:pPr>
            <w:r w:rsidRPr="00DE4CCB">
              <w:rPr>
                <w:rFonts w:ascii="黑体" w:eastAsia="黑体" w:hAnsi="黑体" w:cs="仿宋_GB2312" w:hint="eastAsia"/>
                <w:szCs w:val="21"/>
              </w:rPr>
              <w:t>失信行为</w:t>
            </w:r>
          </w:p>
        </w:tc>
        <w:tc>
          <w:tcPr>
            <w:tcW w:w="11482" w:type="dxa"/>
            <w:vAlign w:val="center"/>
          </w:tcPr>
          <w:p w:rsidR="00660E5B" w:rsidRPr="00DE4CCB" w:rsidRDefault="00660E5B" w:rsidP="00EB02B7">
            <w:pPr>
              <w:spacing w:line="240" w:lineRule="exact"/>
              <w:jc w:val="center"/>
              <w:rPr>
                <w:rFonts w:ascii="仿宋_GB2312" w:eastAsia="仿宋_GB2312" w:hAnsi="黑体" w:cs="仿宋_GB2312"/>
                <w:sz w:val="20"/>
              </w:rPr>
            </w:pPr>
            <w:r w:rsidRPr="00DE4CCB">
              <w:rPr>
                <w:rFonts w:ascii="黑体" w:eastAsia="黑体" w:hAnsi="黑体" w:cs="仿宋_GB2312" w:hint="eastAsia"/>
                <w:szCs w:val="21"/>
              </w:rPr>
              <w:t>所对应法律法规具体条款</w:t>
            </w:r>
          </w:p>
        </w:tc>
      </w:tr>
      <w:tr w:rsidR="00660E5B" w:rsidRPr="00DE4CCB" w:rsidTr="00EB02B7">
        <w:trPr>
          <w:trHeight w:val="3673"/>
        </w:trPr>
        <w:tc>
          <w:tcPr>
            <w:tcW w:w="817" w:type="dxa"/>
            <w:vAlign w:val="center"/>
          </w:tcPr>
          <w:p w:rsidR="00660E5B" w:rsidRPr="00DE4CCB" w:rsidRDefault="00660E5B" w:rsidP="00EB02B7">
            <w:pPr>
              <w:jc w:val="center"/>
              <w:rPr>
                <w:rFonts w:ascii="黑体" w:eastAsia="黑体" w:hAnsi="黑体" w:cs="仿宋_GB2312"/>
                <w:sz w:val="20"/>
              </w:rPr>
            </w:pPr>
            <w:r w:rsidRPr="00DE4CCB">
              <w:rPr>
                <w:rFonts w:ascii="黑体" w:eastAsia="黑体" w:hAnsi="黑体" w:cs="仿宋_GB2312" w:hint="eastAsia"/>
                <w:sz w:val="20"/>
              </w:rPr>
              <w:t>15</w:t>
            </w:r>
          </w:p>
        </w:tc>
        <w:tc>
          <w:tcPr>
            <w:tcW w:w="2268" w:type="dxa"/>
            <w:vAlign w:val="center"/>
          </w:tcPr>
          <w:p w:rsidR="00660E5B" w:rsidRPr="00DE4CCB" w:rsidRDefault="00660E5B" w:rsidP="00EB02B7">
            <w:pPr>
              <w:jc w:val="left"/>
              <w:rPr>
                <w:rFonts w:ascii="黑体" w:eastAsia="黑体" w:hAnsi="黑体" w:cs="仿宋_GB2312"/>
                <w:sz w:val="20"/>
              </w:rPr>
            </w:pPr>
            <w:r w:rsidRPr="00DE4CCB">
              <w:rPr>
                <w:rFonts w:ascii="黑体" w:eastAsia="黑体" w:hAnsi="黑体" w:cs="仿宋_GB2312" w:hint="eastAsia"/>
                <w:sz w:val="20"/>
              </w:rPr>
              <w:t>使用失效、伪造和变造的从业资格证件，驾驶省际客运车辆被查处</w:t>
            </w:r>
          </w:p>
        </w:tc>
        <w:tc>
          <w:tcPr>
            <w:tcW w:w="11482" w:type="dxa"/>
            <w:vAlign w:val="center"/>
          </w:tcPr>
          <w:p w:rsidR="00660E5B" w:rsidRPr="00DE4CCB" w:rsidRDefault="00660E5B" w:rsidP="00EB02B7">
            <w:pPr>
              <w:spacing w:line="240" w:lineRule="exact"/>
              <w:jc w:val="left"/>
              <w:rPr>
                <w:rFonts w:ascii="仿宋_GB2312" w:eastAsia="仿宋_GB2312" w:hAnsi="黑体" w:cs="仿宋_GB2312"/>
                <w:b/>
                <w:sz w:val="20"/>
              </w:rPr>
            </w:pPr>
            <w:r w:rsidRPr="00DE4CCB">
              <w:rPr>
                <w:rFonts w:ascii="仿宋_GB2312" w:eastAsia="仿宋_GB2312" w:hAnsi="黑体" w:cs="仿宋_GB2312" w:hint="eastAsia"/>
                <w:b/>
                <w:sz w:val="20"/>
              </w:rPr>
              <w:t>《道路运输从业人员管理规定》</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第四十五条 违反本规定，有下列行为之一的人员，由县级以上道路运输管理机构责令改正，处200元以上2000元以下的罚款；构成犯罪的，依法追究刑事责任：</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（一）未取得相应从业资格证件，驾驶道路客货运输车辆的；</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（二）使用失效、伪造、变造的从业资格证件，驾驶道路客货运输车辆的；</w:t>
            </w:r>
          </w:p>
          <w:p w:rsidR="00660E5B" w:rsidRPr="00DE4CCB" w:rsidRDefault="00660E5B" w:rsidP="00EB02B7">
            <w:pPr>
              <w:spacing w:line="240" w:lineRule="exact"/>
              <w:jc w:val="left"/>
              <w:rPr>
                <w:rFonts w:ascii="仿宋_GB2312" w:eastAsia="仿宋_GB2312" w:hAnsi="黑体" w:cs="仿宋_GB2312"/>
                <w:sz w:val="20"/>
              </w:rPr>
            </w:pPr>
            <w:r w:rsidRPr="00DE4CCB">
              <w:rPr>
                <w:rFonts w:ascii="仿宋_GB2312" w:eastAsia="仿宋_GB2312" w:hAnsi="黑体" w:cs="仿宋_GB2312" w:hint="eastAsia"/>
                <w:sz w:val="20"/>
              </w:rPr>
              <w:t>（三）超越从业资格证件核定范围，驾驶道路客货运输车辆的。</w:t>
            </w:r>
          </w:p>
        </w:tc>
      </w:tr>
    </w:tbl>
    <w:p w:rsidR="00660E5B" w:rsidRPr="00DE4CCB" w:rsidRDefault="00660E5B" w:rsidP="00660E5B">
      <w:pPr>
        <w:spacing w:line="600" w:lineRule="exact"/>
        <w:jc w:val="left"/>
        <w:rPr>
          <w:rFonts w:ascii="黑体" w:eastAsia="黑体" w:hAnsi="黑体" w:cs="仿宋_GB2312"/>
          <w:sz w:val="28"/>
          <w:szCs w:val="28"/>
        </w:rPr>
      </w:pPr>
    </w:p>
    <w:p w:rsidR="00660E5B" w:rsidRPr="00DE4CCB" w:rsidRDefault="00660E5B" w:rsidP="00660E5B">
      <w:pPr>
        <w:spacing w:line="600" w:lineRule="exact"/>
        <w:jc w:val="left"/>
        <w:rPr>
          <w:rFonts w:ascii="黑体" w:eastAsia="黑体" w:hAnsi="黑体" w:cs="仿宋_GB2312"/>
          <w:sz w:val="28"/>
          <w:szCs w:val="28"/>
        </w:rPr>
      </w:pPr>
    </w:p>
    <w:p w:rsidR="00660E5B" w:rsidRPr="00DE4CCB" w:rsidRDefault="00660E5B" w:rsidP="00660E5B">
      <w:pPr>
        <w:spacing w:line="600" w:lineRule="exact"/>
        <w:jc w:val="left"/>
        <w:rPr>
          <w:rFonts w:ascii="黑体" w:eastAsia="黑体" w:hAnsi="黑体" w:cs="仿宋_GB2312"/>
          <w:sz w:val="28"/>
          <w:szCs w:val="28"/>
        </w:rPr>
      </w:pPr>
    </w:p>
    <w:p w:rsidR="00660E5B" w:rsidRPr="00DE4CCB" w:rsidRDefault="00660E5B" w:rsidP="00660E5B">
      <w:pPr>
        <w:spacing w:line="600" w:lineRule="exact"/>
        <w:jc w:val="left"/>
        <w:rPr>
          <w:rFonts w:ascii="黑体" w:eastAsia="黑体" w:hAnsi="黑体" w:cs="仿宋_GB2312"/>
          <w:sz w:val="28"/>
          <w:szCs w:val="28"/>
        </w:rPr>
      </w:pPr>
    </w:p>
    <w:p w:rsidR="00660E5B" w:rsidRPr="00DE4CCB" w:rsidRDefault="00660E5B" w:rsidP="00660E5B">
      <w:pPr>
        <w:spacing w:line="600" w:lineRule="exact"/>
        <w:jc w:val="left"/>
        <w:rPr>
          <w:rFonts w:ascii="黑体" w:eastAsia="黑体" w:hAnsi="黑体" w:cs="仿宋_GB2312"/>
          <w:sz w:val="28"/>
          <w:szCs w:val="28"/>
        </w:rPr>
      </w:pPr>
    </w:p>
    <w:p w:rsidR="00660E5B" w:rsidRDefault="00660E5B" w:rsidP="00660E5B">
      <w:pPr>
        <w:spacing w:line="600" w:lineRule="exact"/>
        <w:jc w:val="left"/>
        <w:rPr>
          <w:rFonts w:ascii="黑体" w:eastAsia="黑体" w:hAnsi="黑体" w:cs="仿宋_GB2312"/>
          <w:sz w:val="28"/>
          <w:szCs w:val="28"/>
        </w:rPr>
      </w:pPr>
    </w:p>
    <w:p w:rsidR="00660E5B" w:rsidRDefault="00660E5B" w:rsidP="00660E5B">
      <w:pPr>
        <w:spacing w:line="600" w:lineRule="exact"/>
        <w:jc w:val="left"/>
        <w:rPr>
          <w:rFonts w:ascii="黑体" w:eastAsia="黑体" w:hAnsi="黑体" w:cs="仿宋_GB2312"/>
          <w:sz w:val="28"/>
          <w:szCs w:val="28"/>
        </w:rPr>
      </w:pPr>
    </w:p>
    <w:p w:rsidR="00660E5B" w:rsidRPr="00DE4CCB" w:rsidRDefault="00660E5B" w:rsidP="00660E5B">
      <w:pPr>
        <w:spacing w:line="600" w:lineRule="exact"/>
        <w:jc w:val="left"/>
        <w:rPr>
          <w:rFonts w:ascii="黑体" w:eastAsia="黑体" w:hAnsi="黑体" w:cs="仿宋_GB2312"/>
          <w:sz w:val="28"/>
          <w:szCs w:val="28"/>
        </w:rPr>
      </w:pPr>
      <w:r w:rsidRPr="00DE4CCB">
        <w:rPr>
          <w:rFonts w:ascii="黑体" w:eastAsia="黑体" w:hAnsi="黑体" w:cs="仿宋_GB2312" w:hint="eastAsia"/>
          <w:sz w:val="28"/>
          <w:szCs w:val="28"/>
        </w:rPr>
        <w:lastRenderedPageBreak/>
        <w:t>附件2：</w:t>
      </w:r>
    </w:p>
    <w:p w:rsidR="00660E5B" w:rsidRPr="00DE4CCB" w:rsidRDefault="00660E5B" w:rsidP="00660E5B">
      <w:pPr>
        <w:spacing w:line="600" w:lineRule="exact"/>
        <w:jc w:val="center"/>
        <w:rPr>
          <w:rFonts w:ascii="方正小标宋简体" w:eastAsia="方正小标宋简体" w:hAnsi="宋体" w:cs="宋体"/>
          <w:color w:val="000000"/>
          <w:kern w:val="0"/>
          <w:sz w:val="44"/>
          <w:szCs w:val="44"/>
        </w:rPr>
      </w:pPr>
      <w:r w:rsidRPr="00DE4CCB">
        <w:rPr>
          <w:rFonts w:ascii="方正小标宋简体" w:eastAsia="方正小标宋简体" w:hAnsi="宋体" w:cs="宋体" w:hint="eastAsia"/>
          <w:color w:val="000000"/>
          <w:kern w:val="0"/>
          <w:sz w:val="44"/>
          <w:szCs w:val="44"/>
        </w:rPr>
        <w:t>联合惩戒措施相关依据和实施部门</w:t>
      </w:r>
    </w:p>
    <w:tbl>
      <w:tblPr>
        <w:tblStyle w:val="1"/>
        <w:tblW w:w="14567" w:type="dxa"/>
        <w:tblLook w:val="04A0" w:firstRow="1" w:lastRow="0" w:firstColumn="1" w:lastColumn="0" w:noHBand="0" w:noVBand="1"/>
      </w:tblPr>
      <w:tblGrid>
        <w:gridCol w:w="817"/>
        <w:gridCol w:w="2268"/>
        <w:gridCol w:w="9356"/>
        <w:gridCol w:w="2126"/>
      </w:tblGrid>
      <w:tr w:rsidR="00660E5B" w:rsidRPr="00DE4CCB" w:rsidTr="00EB02B7">
        <w:trPr>
          <w:trHeight w:val="454"/>
        </w:trPr>
        <w:tc>
          <w:tcPr>
            <w:tcW w:w="817" w:type="dxa"/>
            <w:vAlign w:val="center"/>
          </w:tcPr>
          <w:p w:rsidR="00660E5B" w:rsidRPr="00DE4CCB" w:rsidRDefault="00660E5B" w:rsidP="00EB02B7">
            <w:pPr>
              <w:jc w:val="center"/>
              <w:rPr>
                <w:rFonts w:ascii="黑体" w:eastAsia="黑体" w:hAnsi="黑体" w:cs="仿宋_GB2312"/>
                <w:szCs w:val="21"/>
              </w:rPr>
            </w:pPr>
            <w:r w:rsidRPr="00DE4CCB">
              <w:rPr>
                <w:rFonts w:ascii="黑体" w:eastAsia="黑体" w:hAnsi="黑体" w:cs="仿宋_GB2312" w:hint="eastAsia"/>
                <w:szCs w:val="21"/>
              </w:rPr>
              <w:t>序号</w:t>
            </w:r>
          </w:p>
        </w:tc>
        <w:tc>
          <w:tcPr>
            <w:tcW w:w="2268" w:type="dxa"/>
            <w:vAlign w:val="center"/>
          </w:tcPr>
          <w:p w:rsidR="00660E5B" w:rsidRPr="00DE4CCB" w:rsidRDefault="00660E5B" w:rsidP="00EB02B7">
            <w:pPr>
              <w:jc w:val="center"/>
              <w:rPr>
                <w:rFonts w:ascii="黑体" w:eastAsia="黑体" w:hAnsi="黑体" w:cs="仿宋_GB2312"/>
                <w:szCs w:val="21"/>
              </w:rPr>
            </w:pPr>
            <w:r w:rsidRPr="00DE4CCB">
              <w:rPr>
                <w:rFonts w:ascii="黑体" w:eastAsia="黑体" w:hAnsi="黑体" w:cs="仿宋_GB2312" w:hint="eastAsia"/>
                <w:szCs w:val="21"/>
              </w:rPr>
              <w:t>联合惩戒措施</w:t>
            </w:r>
          </w:p>
        </w:tc>
        <w:tc>
          <w:tcPr>
            <w:tcW w:w="9356" w:type="dxa"/>
            <w:vAlign w:val="center"/>
          </w:tcPr>
          <w:p w:rsidR="00660E5B" w:rsidRPr="00DE4CCB" w:rsidRDefault="00660E5B" w:rsidP="00EB02B7">
            <w:pPr>
              <w:jc w:val="center"/>
              <w:rPr>
                <w:rFonts w:ascii="黑体" w:eastAsia="黑体" w:hAnsi="黑体" w:cs="仿宋_GB2312"/>
                <w:szCs w:val="21"/>
              </w:rPr>
            </w:pPr>
            <w:r w:rsidRPr="00DE4CCB">
              <w:rPr>
                <w:rFonts w:ascii="黑体" w:eastAsia="黑体" w:hAnsi="黑体" w:cs="仿宋_GB2312" w:hint="eastAsia"/>
                <w:szCs w:val="21"/>
              </w:rPr>
              <w:t>所对应法律法规具体条款</w:t>
            </w:r>
          </w:p>
        </w:tc>
        <w:tc>
          <w:tcPr>
            <w:tcW w:w="2126" w:type="dxa"/>
            <w:vAlign w:val="center"/>
          </w:tcPr>
          <w:p w:rsidR="00660E5B" w:rsidRPr="00DE4CCB" w:rsidRDefault="00660E5B" w:rsidP="00EB02B7">
            <w:pPr>
              <w:jc w:val="center"/>
              <w:rPr>
                <w:rFonts w:ascii="黑体" w:eastAsia="黑体" w:hAnsi="黑体" w:cs="仿宋_GB2312"/>
                <w:szCs w:val="21"/>
              </w:rPr>
            </w:pPr>
            <w:r w:rsidRPr="00DE4CCB">
              <w:rPr>
                <w:rFonts w:ascii="黑体" w:eastAsia="黑体" w:hAnsi="黑体" w:cs="仿宋_GB2312" w:hint="eastAsia"/>
                <w:szCs w:val="21"/>
              </w:rPr>
              <w:t>实施部门</w:t>
            </w:r>
          </w:p>
        </w:tc>
      </w:tr>
      <w:tr w:rsidR="00660E5B" w:rsidRPr="00DE4CCB" w:rsidTr="00660E5B">
        <w:trPr>
          <w:trHeight w:val="7123"/>
        </w:trPr>
        <w:tc>
          <w:tcPr>
            <w:tcW w:w="817" w:type="dxa"/>
            <w:tcBorders>
              <w:bottom w:val="single" w:sz="4" w:space="0" w:color="auto"/>
            </w:tcBorders>
            <w:vAlign w:val="center"/>
          </w:tcPr>
          <w:p w:rsidR="00660E5B" w:rsidRPr="00DE4CCB" w:rsidRDefault="00660E5B" w:rsidP="00EB02B7">
            <w:pPr>
              <w:jc w:val="center"/>
              <w:rPr>
                <w:rFonts w:ascii="黑体" w:eastAsia="黑体" w:hAnsi="黑体" w:cs="仿宋_GB2312"/>
                <w:szCs w:val="21"/>
              </w:rPr>
            </w:pPr>
            <w:r w:rsidRPr="00DE4CCB">
              <w:rPr>
                <w:rFonts w:ascii="黑体" w:eastAsia="黑体" w:hAnsi="黑体" w:cs="仿宋_GB2312" w:hint="eastAsia"/>
                <w:szCs w:val="21"/>
              </w:rPr>
              <w:t>1</w:t>
            </w:r>
          </w:p>
        </w:tc>
        <w:tc>
          <w:tcPr>
            <w:tcW w:w="2268" w:type="dxa"/>
            <w:tcBorders>
              <w:bottom w:val="single" w:sz="4" w:space="0" w:color="auto"/>
            </w:tcBorders>
            <w:vAlign w:val="center"/>
          </w:tcPr>
          <w:p w:rsidR="00660E5B" w:rsidRPr="00DE4CCB" w:rsidRDefault="00660E5B" w:rsidP="00EB02B7">
            <w:pPr>
              <w:jc w:val="left"/>
              <w:rPr>
                <w:rFonts w:ascii="黑体" w:eastAsia="黑体" w:hAnsi="黑体" w:cs="仿宋_GB2312"/>
                <w:sz w:val="20"/>
              </w:rPr>
            </w:pPr>
            <w:r w:rsidRPr="00DE4CCB">
              <w:rPr>
                <w:rFonts w:ascii="黑体" w:eastAsia="黑体" w:hAnsi="黑体" w:cs="仿宋_GB2312" w:hint="eastAsia"/>
                <w:sz w:val="20"/>
                <w:szCs w:val="22"/>
              </w:rPr>
              <w:t>依法严格道路运输市场准入</w:t>
            </w:r>
          </w:p>
        </w:tc>
        <w:tc>
          <w:tcPr>
            <w:tcW w:w="9356" w:type="dxa"/>
            <w:tcBorders>
              <w:bottom w:val="single" w:sz="4" w:space="0" w:color="auto"/>
            </w:tcBorders>
            <w:vAlign w:val="center"/>
          </w:tcPr>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1）《中华人民共和国道路运输条例》（中华人民共和国国务院令第406号，2016年修订）</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第二十一条 申请从事货运经营的，应当具备下列条件：</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（－）有与其经营业务相适应并经检测合格的车辆；</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（二）有符合本条例第二十二条规定条件的驾驶人员；</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（三）有健全的安全生产管理制度；</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第三十三条</w:t>
            </w:r>
            <w:r w:rsidRPr="00DE4CCB">
              <w:rPr>
                <w:rFonts w:ascii="仿宋_GB2312" w:eastAsia="仿宋_GB2312" w:hAnsiTheme="minorEastAsia" w:cs="仿宋_GB2312"/>
                <w:sz w:val="20"/>
              </w:rPr>
              <w:t xml:space="preserve"> </w:t>
            </w:r>
            <w:r w:rsidRPr="00DE4CCB">
              <w:rPr>
                <w:rFonts w:ascii="仿宋_GB2312" w:eastAsia="仿宋_GB2312" w:hAnsiTheme="minorEastAsia" w:cs="仿宋_GB2312" w:hint="eastAsia"/>
                <w:sz w:val="20"/>
              </w:rPr>
              <w:t>道路运输车辆应当随车携带车辆营运证，不得转让、出租。</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第三十四条</w:t>
            </w:r>
            <w:r w:rsidRPr="00DE4CCB">
              <w:rPr>
                <w:rFonts w:ascii="仿宋_GB2312" w:eastAsia="仿宋_GB2312" w:hAnsiTheme="minorEastAsia" w:cs="仿宋_GB2312"/>
                <w:sz w:val="20"/>
              </w:rPr>
              <w:t xml:space="preserve"> </w:t>
            </w:r>
            <w:r w:rsidRPr="00DE4CCB">
              <w:rPr>
                <w:rFonts w:ascii="仿宋_GB2312" w:eastAsia="仿宋_GB2312" w:hAnsiTheme="minorEastAsia" w:cs="仿宋_GB2312" w:hint="eastAsia"/>
                <w:sz w:val="20"/>
              </w:rPr>
              <w:t>道路运输车辆运输旅客的，不得超过核定的人数，不得违反规定载货：运输货物的，不得运输旅客，运输的货物应当符合核定的载重量，严禁超载；载物的长、宽、</w:t>
            </w:r>
            <w:proofErr w:type="gramStart"/>
            <w:r w:rsidRPr="00DE4CCB">
              <w:rPr>
                <w:rFonts w:ascii="仿宋_GB2312" w:eastAsia="仿宋_GB2312" w:hAnsiTheme="minorEastAsia" w:cs="仿宋_GB2312" w:hint="eastAsia"/>
                <w:sz w:val="20"/>
              </w:rPr>
              <w:t>高不得</w:t>
            </w:r>
            <w:proofErr w:type="gramEnd"/>
            <w:r w:rsidRPr="00DE4CCB">
              <w:rPr>
                <w:rFonts w:ascii="仿宋_GB2312" w:eastAsia="仿宋_GB2312" w:hAnsiTheme="minorEastAsia" w:cs="仿宋_GB2312" w:hint="eastAsia"/>
                <w:sz w:val="20"/>
              </w:rPr>
              <w:t>违反装载要求。</w:t>
            </w:r>
          </w:p>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2）《国务院关于促进市场公平竞争维护市场正常秩序的若干意见》（国发</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2014〕20号）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（十五）建立健全守信激励和失信惩戒机制。</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将市场主体的信用信息作为实施行政管理的重要参考。根据市场主体信用状况实行分类分级、动态监管，建立健全经营异常名录制度，对违背市场竞争原则和侵犯消费者、劳动者合法权益的市场主体建立“黑名单”制度。</w:t>
            </w:r>
          </w:p>
          <w:p w:rsidR="00660E5B" w:rsidRPr="00DE4CCB" w:rsidRDefault="00660E5B" w:rsidP="00F44A86">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tc>
        <w:tc>
          <w:tcPr>
            <w:tcW w:w="2126" w:type="dxa"/>
            <w:tcBorders>
              <w:bottom w:val="single" w:sz="4" w:space="0" w:color="auto"/>
            </w:tcBorders>
            <w:vAlign w:val="center"/>
          </w:tcPr>
          <w:p w:rsidR="00660E5B" w:rsidRPr="00DE4CCB" w:rsidRDefault="00660E5B" w:rsidP="00EB02B7">
            <w:pPr>
              <w:spacing w:line="320" w:lineRule="exact"/>
              <w:jc w:val="center"/>
              <w:rPr>
                <w:rFonts w:asciiTheme="minorEastAsia" w:eastAsiaTheme="minorEastAsia" w:hAnsiTheme="minorEastAsia" w:cs="仿宋_GB2312"/>
                <w:sz w:val="20"/>
              </w:rPr>
            </w:pPr>
            <w:r w:rsidRPr="00DE4CCB">
              <w:rPr>
                <w:rFonts w:ascii="黑体" w:eastAsia="黑体" w:hAnsi="黑体" w:cs="仿宋_GB2312"/>
                <w:sz w:val="20"/>
                <w:szCs w:val="22"/>
              </w:rPr>
              <w:t>交通运输部门</w:t>
            </w:r>
          </w:p>
        </w:tc>
      </w:tr>
      <w:tr w:rsidR="00660E5B" w:rsidRPr="00DE4CCB" w:rsidTr="00EB02B7">
        <w:trPr>
          <w:trHeight w:val="487"/>
        </w:trPr>
        <w:tc>
          <w:tcPr>
            <w:tcW w:w="817" w:type="dxa"/>
            <w:shd w:val="clear" w:color="auto" w:fill="FFFFFF" w:themeFill="background1"/>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shd w:val="clear" w:color="auto" w:fill="FFFFFF" w:themeFill="background1"/>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联合惩戒措施</w:t>
            </w:r>
          </w:p>
        </w:tc>
        <w:tc>
          <w:tcPr>
            <w:tcW w:w="9356" w:type="dxa"/>
            <w:shd w:val="clear" w:color="auto" w:fill="FFFFFF" w:themeFill="background1"/>
            <w:vAlign w:val="center"/>
          </w:tcPr>
          <w:p w:rsidR="00660E5B" w:rsidRPr="00DE4CCB" w:rsidRDefault="00660E5B" w:rsidP="00EB02B7">
            <w:pPr>
              <w:spacing w:line="260" w:lineRule="exact"/>
              <w:jc w:val="center"/>
              <w:rPr>
                <w:rFonts w:ascii="仿宋_GB2312" w:eastAsia="仿宋_GB2312" w:hAnsiTheme="minorEastAsia" w:cs="仿宋_GB2312"/>
                <w:kern w:val="2"/>
                <w:sz w:val="20"/>
                <w:szCs w:val="22"/>
              </w:rPr>
            </w:pPr>
            <w:r w:rsidRPr="00DE4CCB">
              <w:rPr>
                <w:rFonts w:ascii="黑体" w:eastAsia="黑体" w:hAnsi="黑体" w:cs="仿宋_GB2312" w:hint="eastAsia"/>
                <w:szCs w:val="21"/>
              </w:rPr>
              <w:t>所对应法律法规具体条款</w:t>
            </w:r>
          </w:p>
        </w:tc>
        <w:tc>
          <w:tcPr>
            <w:tcW w:w="2126" w:type="dxa"/>
            <w:shd w:val="clear" w:color="auto" w:fill="FFFFFF" w:themeFill="background1"/>
            <w:vAlign w:val="center"/>
          </w:tcPr>
          <w:p w:rsidR="00660E5B" w:rsidRPr="00DE4CCB" w:rsidRDefault="00660E5B" w:rsidP="00EB02B7">
            <w:pPr>
              <w:spacing w:line="320" w:lineRule="exact"/>
              <w:jc w:val="center"/>
              <w:rPr>
                <w:rFonts w:asciiTheme="minorEastAsia" w:eastAsiaTheme="minorEastAsia" w:hAnsiTheme="minorEastAsia" w:cs="仿宋_GB2312"/>
                <w:kern w:val="2"/>
                <w:sz w:val="21"/>
                <w:szCs w:val="21"/>
              </w:rPr>
            </w:pPr>
            <w:r w:rsidRPr="00DE4CCB">
              <w:rPr>
                <w:rFonts w:ascii="黑体" w:eastAsia="黑体" w:hAnsi="黑体" w:cs="仿宋_GB2312" w:hint="eastAsia"/>
                <w:szCs w:val="21"/>
              </w:rPr>
              <w:t>实施部门</w:t>
            </w:r>
          </w:p>
        </w:tc>
      </w:tr>
      <w:tr w:rsidR="00660E5B" w:rsidRPr="00DE4CCB" w:rsidTr="00660E5B">
        <w:trPr>
          <w:trHeight w:val="8284"/>
        </w:trPr>
        <w:tc>
          <w:tcPr>
            <w:tcW w:w="817" w:type="dxa"/>
            <w:vAlign w:val="center"/>
          </w:tcPr>
          <w:p w:rsidR="00660E5B" w:rsidRPr="00DE4CCB" w:rsidRDefault="00660E5B" w:rsidP="00EB02B7">
            <w:pPr>
              <w:jc w:val="center"/>
              <w:rPr>
                <w:rFonts w:ascii="黑体" w:eastAsia="黑体" w:hAnsi="黑体" w:cs="仿宋_GB2312"/>
                <w:szCs w:val="21"/>
              </w:rPr>
            </w:pPr>
            <w:r w:rsidRPr="00DE4CCB">
              <w:rPr>
                <w:rFonts w:ascii="黑体" w:eastAsia="黑体" w:hAnsi="黑体" w:cs="仿宋_GB2312" w:hint="eastAsia"/>
                <w:szCs w:val="21"/>
              </w:rPr>
              <w:t>2</w:t>
            </w:r>
          </w:p>
        </w:tc>
        <w:tc>
          <w:tcPr>
            <w:tcW w:w="2268" w:type="dxa"/>
            <w:vAlign w:val="center"/>
          </w:tcPr>
          <w:p w:rsidR="00660E5B" w:rsidRPr="00DE4CCB" w:rsidRDefault="00660E5B" w:rsidP="00EB02B7">
            <w:pPr>
              <w:jc w:val="left"/>
              <w:rPr>
                <w:rFonts w:ascii="黑体" w:eastAsia="黑体" w:hAnsi="黑体" w:cs="仿宋_GB2312"/>
                <w:sz w:val="20"/>
              </w:rPr>
            </w:pPr>
            <w:r w:rsidRPr="00DE4CCB">
              <w:rPr>
                <w:rFonts w:ascii="黑体" w:eastAsia="黑体" w:hAnsi="黑体" w:cs="仿宋_GB2312"/>
                <w:sz w:val="20"/>
                <w:szCs w:val="22"/>
              </w:rPr>
              <w:t>限制企业经营的审慎性参考</w:t>
            </w:r>
          </w:p>
        </w:tc>
        <w:tc>
          <w:tcPr>
            <w:tcW w:w="9356" w:type="dxa"/>
            <w:vAlign w:val="center"/>
          </w:tcPr>
          <w:p w:rsidR="00660E5B" w:rsidRPr="00DE4CCB" w:rsidRDefault="00660E5B" w:rsidP="00F44A86">
            <w:pPr>
              <w:spacing w:line="260" w:lineRule="exact"/>
              <w:rPr>
                <w:rFonts w:ascii="仿宋_GB2312" w:eastAsia="仿宋_GB2312" w:hAnsiTheme="minorEastAsia" w:cs="仿宋_GB2312"/>
                <w:b/>
                <w:spacing w:val="4"/>
                <w:sz w:val="20"/>
              </w:rPr>
            </w:pPr>
            <w:r w:rsidRPr="00DE4CCB">
              <w:rPr>
                <w:rFonts w:ascii="仿宋_GB2312" w:eastAsia="仿宋_GB2312" w:hAnsiTheme="minorEastAsia" w:cs="仿宋_GB2312" w:hint="eastAsia"/>
                <w:b/>
                <w:spacing w:val="4"/>
                <w:sz w:val="20"/>
              </w:rPr>
              <w:t>（</w:t>
            </w:r>
            <w:r w:rsidR="00F44A86">
              <w:rPr>
                <w:rFonts w:ascii="仿宋_GB2312" w:eastAsia="仿宋_GB2312" w:hAnsiTheme="minorEastAsia" w:cs="仿宋_GB2312" w:hint="eastAsia"/>
                <w:b/>
                <w:spacing w:val="4"/>
                <w:sz w:val="20"/>
              </w:rPr>
              <w:t>1</w:t>
            </w:r>
            <w:r w:rsidRPr="00DE4CCB">
              <w:rPr>
                <w:rFonts w:ascii="仿宋_GB2312" w:eastAsia="仿宋_GB2312" w:hAnsiTheme="minorEastAsia" w:cs="仿宋_GB2312"/>
                <w:b/>
                <w:spacing w:val="4"/>
                <w:sz w:val="20"/>
              </w:rPr>
              <w:t>）《国务院关于促进市场公平竞争维护市场正常秩序的若干意见》</w:t>
            </w:r>
            <w:r w:rsidRPr="00DE4CCB">
              <w:rPr>
                <w:rFonts w:ascii="仿宋_GB2312" w:eastAsia="仿宋_GB2312" w:hAnsiTheme="minorEastAsia" w:cs="仿宋_GB2312" w:hint="eastAsia"/>
                <w:b/>
                <w:spacing w:val="4"/>
                <w:sz w:val="20"/>
              </w:rPr>
              <w:t>（国发〔</w:t>
            </w:r>
            <w:r w:rsidRPr="00DE4CCB">
              <w:rPr>
                <w:rFonts w:ascii="仿宋_GB2312" w:eastAsia="仿宋_GB2312" w:hAnsiTheme="minorEastAsia" w:cs="仿宋_GB2312"/>
                <w:b/>
                <w:spacing w:val="4"/>
                <w:sz w:val="20"/>
              </w:rPr>
              <w:t>2014〕20号）</w:t>
            </w:r>
          </w:p>
          <w:p w:rsidR="00660E5B" w:rsidRPr="00DE4CCB" w:rsidRDefault="00660E5B" w:rsidP="00F44A86">
            <w:pPr>
              <w:spacing w:line="260" w:lineRule="exact"/>
              <w:rPr>
                <w:rFonts w:ascii="仿宋_GB2312" w:eastAsia="仿宋_GB2312" w:hAnsiTheme="minorEastAsia" w:cs="仿宋_GB2312"/>
                <w:spacing w:val="4"/>
                <w:sz w:val="20"/>
              </w:rPr>
            </w:pPr>
            <w:r w:rsidRPr="00DE4CCB">
              <w:rPr>
                <w:rFonts w:ascii="仿宋_GB2312" w:eastAsia="仿宋_GB2312" w:hAnsiTheme="minorEastAsia" w:cs="仿宋_GB2312" w:hint="eastAsia"/>
                <w:spacing w:val="4"/>
                <w:sz w:val="20"/>
              </w:rPr>
              <w:t>（十五）建立健全守信激励和失信惩戒机制。</w:t>
            </w:r>
          </w:p>
          <w:p w:rsidR="00660E5B" w:rsidRPr="00DE4CCB" w:rsidRDefault="00660E5B" w:rsidP="00F44A86">
            <w:pPr>
              <w:spacing w:line="260" w:lineRule="exact"/>
              <w:rPr>
                <w:rFonts w:ascii="仿宋_GB2312" w:eastAsia="仿宋_GB2312" w:hAnsiTheme="minorEastAsia" w:cs="仿宋_GB2312"/>
                <w:spacing w:val="4"/>
                <w:sz w:val="20"/>
              </w:rPr>
            </w:pPr>
            <w:r w:rsidRPr="00DE4CCB">
              <w:rPr>
                <w:rFonts w:ascii="仿宋_GB2312" w:eastAsia="仿宋_GB2312" w:hAnsiTheme="minorEastAsia" w:cs="仿宋_GB2312" w:hint="eastAsia"/>
                <w:spacing w:val="4"/>
                <w:sz w:val="20"/>
              </w:rPr>
              <w:t>将市场主体的信用信息作为实施行政管理的重要参考。根据市场主体信用状况实行分类分级、动态监管，建立健全经营异常名录制度，对违背市场竞争原则和侵犯消费者、劳动者合法权益的市场主体建立“黑名单”制度。对守信主体予以支持和激励，对失信主体在经营、投融资、取得政府供应土地、进出口、出入境、注册新公司工程招投标、政府米购、获得荣誉、安全许可、生产许可、从业任职资格、资质审核等方面依法予以限制或禁止，对严重违法失信主体实行市场禁入制度。</w:t>
            </w:r>
          </w:p>
          <w:p w:rsidR="00660E5B" w:rsidRPr="00DE4CCB" w:rsidRDefault="00660E5B" w:rsidP="00F44A86">
            <w:pPr>
              <w:spacing w:line="260" w:lineRule="exact"/>
              <w:rPr>
                <w:rFonts w:ascii="仿宋_GB2312" w:eastAsia="仿宋_GB2312" w:hAnsiTheme="minorEastAsia" w:cs="仿宋_GB2312"/>
                <w:spacing w:val="4"/>
                <w:sz w:val="20"/>
              </w:rPr>
            </w:pPr>
            <w:r w:rsidRPr="00DE4CCB">
              <w:rPr>
                <w:rFonts w:ascii="仿宋_GB2312" w:eastAsia="仿宋_GB2312" w:hAnsiTheme="minorEastAsia" w:cs="仿宋_GB2312" w:hint="eastAsia"/>
                <w:b/>
                <w:spacing w:val="4"/>
                <w:sz w:val="20"/>
              </w:rPr>
              <w:t>（</w:t>
            </w:r>
            <w:r w:rsidR="00F44A86">
              <w:rPr>
                <w:rFonts w:ascii="仿宋_GB2312" w:eastAsia="仿宋_GB2312" w:hAnsiTheme="minorEastAsia" w:cs="仿宋_GB2312" w:hint="eastAsia"/>
                <w:b/>
                <w:spacing w:val="4"/>
                <w:sz w:val="20"/>
              </w:rPr>
              <w:t>2</w:t>
            </w:r>
            <w:r w:rsidRPr="00DE4CCB">
              <w:rPr>
                <w:rFonts w:ascii="仿宋_GB2312" w:eastAsia="仿宋_GB2312" w:hAnsiTheme="minorEastAsia" w:cs="仿宋_GB2312"/>
                <w:b/>
                <w:spacing w:val="4"/>
                <w:sz w:val="20"/>
              </w:rPr>
              <w:t>）《交通运输企业安全生产诚信体系建设实施方案》</w:t>
            </w:r>
            <w:r w:rsidRPr="00DE4CCB">
              <w:rPr>
                <w:rFonts w:ascii="仿宋_GB2312" w:eastAsia="仿宋_GB2312" w:hAnsiTheme="minorEastAsia" w:cs="仿宋_GB2312" w:hint="eastAsia"/>
                <w:b/>
                <w:spacing w:val="4"/>
                <w:sz w:val="20"/>
              </w:rPr>
              <w:t>（交安委〔</w:t>
            </w:r>
            <w:r w:rsidRPr="00DE4CCB">
              <w:rPr>
                <w:rFonts w:ascii="仿宋_GB2312" w:eastAsia="仿宋_GB2312" w:hAnsiTheme="minorEastAsia" w:cs="仿宋_GB2312"/>
                <w:b/>
                <w:spacing w:val="4"/>
                <w:sz w:val="20"/>
              </w:rPr>
              <w:t>2015〕5号）</w:t>
            </w:r>
          </w:p>
          <w:p w:rsidR="00660E5B" w:rsidRPr="00DE4CCB" w:rsidRDefault="00660E5B" w:rsidP="00F44A86">
            <w:pPr>
              <w:spacing w:line="260" w:lineRule="exact"/>
              <w:rPr>
                <w:rFonts w:ascii="仿宋_GB2312" w:eastAsia="仿宋_GB2312" w:hAnsiTheme="minorEastAsia" w:cs="仿宋_GB2312"/>
                <w:spacing w:val="4"/>
                <w:sz w:val="20"/>
              </w:rPr>
            </w:pPr>
            <w:r w:rsidRPr="00DE4CCB">
              <w:rPr>
                <w:rFonts w:ascii="仿宋_GB2312" w:eastAsia="仿宋_GB2312" w:hAnsiTheme="minorEastAsia" w:cs="仿宋_GB2312" w:hint="eastAsia"/>
                <w:spacing w:val="4"/>
                <w:sz w:val="20"/>
              </w:rPr>
              <w:t>（六）建立企业安全生产诚信激励和惩处机制。部相关业务司局依据国家法律法规等有关要求，指导制定企业安全生产诚信激励约束政策措施，实现企业安全生产信用评价等级结果与相关行政许可、资质审核、工程招投标、优惠政策、监管执法等政策的挂钩。对于诚实守信企业，应给予法律法规及政策允许的优惠和扶持，并鼓励和支持有关单位在采购交通运输服务、招投标等方面优先选择；对于失信企业，根据严重程度，应依法采取取消经营资质或限制性经营、公开曝光、纳入重点监管对象、增加检查</w:t>
            </w:r>
            <w:r w:rsidRPr="00DE4CCB">
              <w:rPr>
                <w:rFonts w:ascii="仿宋_GB2312" w:eastAsia="仿宋_GB2312" w:hAnsi="仿宋_GB2312" w:cs="仿宋_GB2312" w:hint="eastAsia"/>
                <w:spacing w:val="4"/>
                <w:sz w:val="20"/>
              </w:rPr>
              <w:t>执法频次等措施予以惩戒，并建议有关</w:t>
            </w:r>
            <w:r w:rsidRPr="00DE4CCB">
              <w:rPr>
                <w:rFonts w:ascii="仿宋_GB2312" w:eastAsia="仿宋_GB2312" w:hAnsiTheme="minorEastAsia" w:cs="仿宋_GB2312" w:hint="eastAsia"/>
                <w:spacing w:val="4"/>
                <w:sz w:val="20"/>
              </w:rPr>
              <w:t>单位在采购交通运输服务、招投标等方面慎重选择。</w:t>
            </w:r>
          </w:p>
          <w:p w:rsidR="00660E5B" w:rsidRPr="00DE4CCB" w:rsidRDefault="00660E5B" w:rsidP="00F44A86">
            <w:pPr>
              <w:spacing w:line="260" w:lineRule="exact"/>
              <w:rPr>
                <w:rFonts w:ascii="仿宋_GB2312" w:eastAsia="仿宋_GB2312" w:hAnsiTheme="minorEastAsia" w:cs="仿宋_GB2312"/>
                <w:spacing w:val="4"/>
                <w:sz w:val="20"/>
              </w:rPr>
            </w:pPr>
            <w:r w:rsidRPr="00DE4CCB">
              <w:rPr>
                <w:rFonts w:ascii="仿宋_GB2312" w:eastAsia="仿宋_GB2312" w:hAnsiTheme="minorEastAsia" w:cs="仿宋_GB2312" w:hint="eastAsia"/>
                <w:b/>
                <w:spacing w:val="4"/>
                <w:sz w:val="20"/>
              </w:rPr>
              <w:t>（</w:t>
            </w:r>
            <w:r w:rsidR="00F44A86">
              <w:rPr>
                <w:rFonts w:ascii="仿宋_GB2312" w:eastAsia="仿宋_GB2312" w:hAnsiTheme="minorEastAsia" w:cs="仿宋_GB2312" w:hint="eastAsia"/>
                <w:b/>
                <w:spacing w:val="4"/>
                <w:sz w:val="20"/>
              </w:rPr>
              <w:t>3</w:t>
            </w:r>
            <w:r w:rsidRPr="00DE4CCB">
              <w:rPr>
                <w:rFonts w:ascii="仿宋_GB2312" w:eastAsia="仿宋_GB2312" w:hAnsiTheme="minorEastAsia" w:cs="仿宋_GB2312"/>
                <w:b/>
                <w:spacing w:val="4"/>
                <w:sz w:val="20"/>
              </w:rPr>
              <w:t>）《国务院关于建立完善守信联合激励和失信联合惩戒制度加快推进社会诚信建设的指导意见》</w:t>
            </w:r>
            <w:r w:rsidRPr="00DE4CCB">
              <w:rPr>
                <w:rFonts w:ascii="仿宋_GB2312" w:eastAsia="仿宋_GB2312" w:hAnsiTheme="minorEastAsia" w:cs="仿宋_GB2312" w:hint="eastAsia"/>
                <w:b/>
                <w:spacing w:val="4"/>
                <w:sz w:val="20"/>
              </w:rPr>
              <w:t>（国发〔</w:t>
            </w:r>
            <w:r w:rsidRPr="00DE4CCB">
              <w:rPr>
                <w:rFonts w:ascii="仿宋_GB2312" w:eastAsia="仿宋_GB2312" w:hAnsiTheme="minorEastAsia" w:cs="仿宋_GB2312"/>
                <w:b/>
                <w:spacing w:val="4"/>
                <w:sz w:val="20"/>
              </w:rPr>
              <w:t>2016〕33号）</w:t>
            </w:r>
          </w:p>
          <w:p w:rsidR="00660E5B" w:rsidRPr="00DE4CCB" w:rsidRDefault="00660E5B" w:rsidP="00F44A86">
            <w:pPr>
              <w:spacing w:line="260" w:lineRule="exact"/>
              <w:rPr>
                <w:rFonts w:ascii="仿宋_GB2312" w:eastAsia="仿宋_GB2312" w:hAnsiTheme="minorEastAsia" w:cs="仿宋_GB2312"/>
                <w:b/>
                <w:spacing w:val="4"/>
                <w:sz w:val="20"/>
              </w:rPr>
            </w:pPr>
            <w:r w:rsidRPr="00DE4CCB">
              <w:rPr>
                <w:rFonts w:ascii="仿宋_GB2312" w:eastAsia="仿宋_GB2312" w:hAnsiTheme="minorEastAsia" w:cs="仿宋_GB2312" w:hint="eastAsia"/>
                <w:spacing w:val="4"/>
                <w:sz w:val="20"/>
              </w:rPr>
              <w:t>（十）依法依规加强对失信行为的行政性约束和惩戒。对严重失信主体，各地区、各有关部门应将其列为重点监管对象，依法依规采取行政性约</w:t>
            </w:r>
            <w:r w:rsidRPr="00DE4CCB">
              <w:rPr>
                <w:rFonts w:ascii="宋体" w:eastAsia="宋体" w:hAnsi="宋体" w:cs="宋体" w:hint="eastAsia"/>
                <w:spacing w:val="4"/>
                <w:sz w:val="20"/>
              </w:rPr>
              <w:t>東</w:t>
            </w:r>
            <w:r w:rsidRPr="00DE4CCB">
              <w:rPr>
                <w:rFonts w:ascii="仿宋_GB2312" w:eastAsia="仿宋_GB2312" w:hAnsi="仿宋_GB2312" w:cs="仿宋_GB2312" w:hint="eastAsia"/>
                <w:spacing w:val="4"/>
                <w:sz w:val="20"/>
              </w:rPr>
              <w:t>和惩戒措施。从严审核行政许可审批项目，从严控制生产许可证发放，限制新</w:t>
            </w:r>
            <w:r w:rsidRPr="00DE4CCB">
              <w:rPr>
                <w:rFonts w:ascii="宋体" w:eastAsia="宋体" w:hAnsi="宋体" w:cs="宋体" w:hint="eastAsia"/>
                <w:spacing w:val="4"/>
                <w:sz w:val="20"/>
              </w:rPr>
              <w:t>増</w:t>
            </w:r>
            <w:r w:rsidRPr="00DE4CCB">
              <w:rPr>
                <w:rFonts w:ascii="仿宋_GB2312" w:eastAsia="仿宋_GB2312" w:hAnsi="仿宋_GB2312" w:cs="仿宋_GB2312" w:hint="eastAsia"/>
                <w:spacing w:val="4"/>
                <w:sz w:val="20"/>
              </w:rPr>
              <w:t>项目审</w:t>
            </w:r>
            <w:r w:rsidRPr="00DE4CCB">
              <w:rPr>
                <w:rFonts w:ascii="仿宋_GB2312" w:eastAsia="仿宋_GB2312" w:hAnsiTheme="minorEastAsia" w:cs="仿宋_GB2312" w:hint="eastAsia"/>
                <w:spacing w:val="4"/>
                <w:sz w:val="20"/>
              </w:rPr>
              <w:t>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W w:w="2126" w:type="dxa"/>
            <w:vAlign w:val="center"/>
          </w:tcPr>
          <w:p w:rsidR="00660E5B" w:rsidRPr="00DE4CCB" w:rsidRDefault="00660E5B" w:rsidP="00EB02B7">
            <w:pPr>
              <w:spacing w:line="320" w:lineRule="exact"/>
              <w:jc w:val="center"/>
              <w:rPr>
                <w:rFonts w:ascii="黑体" w:eastAsia="黑体" w:hAnsi="黑体" w:cs="仿宋_GB2312"/>
                <w:sz w:val="20"/>
              </w:rPr>
            </w:pPr>
            <w:r w:rsidRPr="00DE4CCB">
              <w:rPr>
                <w:rFonts w:ascii="黑体" w:eastAsia="黑体" w:hAnsi="黑体" w:cs="仿宋_GB2312" w:hint="eastAsia"/>
                <w:sz w:val="20"/>
                <w:szCs w:val="22"/>
              </w:rPr>
              <w:t>交通运输等有关市场监管部门</w:t>
            </w:r>
          </w:p>
        </w:tc>
      </w:tr>
      <w:tr w:rsidR="00660E5B" w:rsidRPr="00DE4CCB" w:rsidTr="00EB02B7">
        <w:trPr>
          <w:trHeight w:val="564"/>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联合惩戒措施</w:t>
            </w:r>
          </w:p>
        </w:tc>
        <w:tc>
          <w:tcPr>
            <w:tcW w:w="9356" w:type="dxa"/>
            <w:vAlign w:val="center"/>
          </w:tcPr>
          <w:p w:rsidR="00660E5B" w:rsidRPr="00DE4CCB" w:rsidRDefault="00660E5B" w:rsidP="00EB02B7">
            <w:pPr>
              <w:spacing w:line="220" w:lineRule="exact"/>
              <w:jc w:val="center"/>
              <w:rPr>
                <w:rFonts w:ascii="仿宋_GB2312" w:eastAsia="仿宋_GB2312" w:hAnsiTheme="minorEastAsia" w:cs="仿宋_GB2312"/>
                <w:spacing w:val="4"/>
                <w:sz w:val="20"/>
              </w:rPr>
            </w:pPr>
            <w:r w:rsidRPr="00DE4CCB">
              <w:rPr>
                <w:rFonts w:ascii="黑体" w:eastAsia="黑体" w:hAnsi="黑体" w:cs="仿宋_GB2312" w:hint="eastAsia"/>
                <w:szCs w:val="21"/>
              </w:rPr>
              <w:t>所对应法律法规具体条款</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Cs w:val="21"/>
              </w:rPr>
              <w:t>实施部门</w:t>
            </w:r>
          </w:p>
        </w:tc>
      </w:tr>
      <w:tr w:rsidR="00660E5B" w:rsidRPr="00DE4CCB" w:rsidTr="00660E5B">
        <w:trPr>
          <w:trHeight w:val="8200"/>
        </w:trPr>
        <w:tc>
          <w:tcPr>
            <w:tcW w:w="817" w:type="dxa"/>
            <w:vAlign w:val="center"/>
          </w:tcPr>
          <w:p w:rsidR="00660E5B" w:rsidRPr="00DE4CCB" w:rsidRDefault="00660E5B" w:rsidP="00EB02B7">
            <w:pPr>
              <w:jc w:val="center"/>
              <w:rPr>
                <w:rFonts w:ascii="黑体" w:eastAsia="黑体" w:hAnsi="黑体" w:cs="仿宋_GB2312"/>
                <w:szCs w:val="21"/>
              </w:rPr>
            </w:pPr>
            <w:r w:rsidRPr="00DE4CCB">
              <w:rPr>
                <w:rFonts w:ascii="黑体" w:eastAsia="黑体" w:hAnsi="黑体" w:cs="仿宋_GB2312" w:hint="eastAsia"/>
                <w:szCs w:val="21"/>
              </w:rPr>
              <w:t>3</w:t>
            </w:r>
          </w:p>
        </w:tc>
        <w:tc>
          <w:tcPr>
            <w:tcW w:w="2268" w:type="dxa"/>
            <w:vAlign w:val="center"/>
          </w:tcPr>
          <w:p w:rsidR="00660E5B" w:rsidRPr="00DE4CCB" w:rsidRDefault="00660E5B" w:rsidP="00EB02B7">
            <w:pPr>
              <w:jc w:val="left"/>
              <w:rPr>
                <w:rFonts w:ascii="黑体" w:eastAsia="黑体" w:hAnsi="黑体" w:cs="仿宋_GB2312"/>
                <w:sz w:val="20"/>
              </w:rPr>
            </w:pPr>
            <w:r w:rsidRPr="00DE4CCB">
              <w:rPr>
                <w:rFonts w:ascii="黑体" w:eastAsia="黑体" w:hAnsi="黑体" w:cs="仿宋_GB2312" w:hint="eastAsia"/>
                <w:sz w:val="20"/>
                <w:szCs w:val="22"/>
              </w:rPr>
              <w:t>依法限制取得生产许可</w:t>
            </w:r>
          </w:p>
        </w:tc>
        <w:tc>
          <w:tcPr>
            <w:tcW w:w="9356" w:type="dxa"/>
            <w:vAlign w:val="center"/>
          </w:tcPr>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1）《中华人民共和国工业产品生产许可证管理条例》（中华人民共和国国务院令第440号）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第九条</w:t>
            </w:r>
            <w:r w:rsidRPr="00DE4CCB">
              <w:rPr>
                <w:rFonts w:ascii="仿宋_GB2312" w:eastAsia="仿宋_GB2312" w:hAnsiTheme="minorEastAsia" w:cs="仿宋_GB2312"/>
                <w:sz w:val="20"/>
              </w:rPr>
              <w:t xml:space="preserve"> </w:t>
            </w:r>
            <w:r w:rsidRPr="00DE4CCB">
              <w:rPr>
                <w:rFonts w:ascii="仿宋_GB2312" w:eastAsia="仿宋_GB2312" w:hAnsiTheme="minorEastAsia" w:cs="仿宋_GB2312" w:hint="eastAsia"/>
                <w:sz w:val="20"/>
              </w:rPr>
              <w:t>企业取得生产许可证，应当符合下列条件：</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（一）有营业执照；</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（二）有与所生产产品相适应的专业技术人员；</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（三）有与所生产产品相适应的生产条件和检验检疫手段；</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（四）有与所生产产品相适应的技术文件和工艺文件；</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（五）有健全有效的质量管理制度和责任制度；</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（六）产品符合有关国家标准、行业标准以及保障人体健康和人身、财产安全的要求；</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（七）符合国家产业政策的规定，不存在国家明令淘汰和禁止投资建设的落后工艺、高耗能、污染环境、浪费资源的情况。</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法律、行政法规有其他规定的，还应当符合其规定。</w:t>
            </w:r>
          </w:p>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2）《中华人民共和国道路交通安全法》</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第一百零三条</w:t>
            </w:r>
            <w:r w:rsidRPr="00DE4CCB">
              <w:rPr>
                <w:rFonts w:ascii="仿宋_GB2312" w:eastAsia="仿宋_GB2312" w:hAnsiTheme="minorEastAsia" w:cs="仿宋_GB2312"/>
                <w:sz w:val="20"/>
              </w:rPr>
              <w:t xml:space="preserve"> </w:t>
            </w:r>
            <w:r w:rsidRPr="00DE4CCB">
              <w:rPr>
                <w:rFonts w:ascii="仿宋_GB2312" w:eastAsia="仿宋_GB2312" w:hAnsiTheme="minorEastAsia" w:cs="仿宋_GB2312" w:hint="eastAsia"/>
                <w:sz w:val="20"/>
              </w:rPr>
              <w:t>国家机动车产品主管部门未按照机动车国家安全技术标准严格审</w:t>
            </w:r>
            <w:proofErr w:type="gramStart"/>
            <w:r w:rsidRPr="00DE4CCB">
              <w:rPr>
                <w:rFonts w:ascii="宋体" w:eastAsia="宋体" w:hAnsi="宋体" w:cs="宋体" w:hint="eastAsia"/>
                <w:sz w:val="20"/>
              </w:rPr>
              <w:t>査</w:t>
            </w:r>
            <w:proofErr w:type="gramEnd"/>
            <w:r w:rsidRPr="00DE4CCB">
              <w:rPr>
                <w:rFonts w:ascii="仿宋_GB2312" w:eastAsia="仿宋_GB2312" w:hAnsi="仿宋_GB2312" w:cs="仿宋_GB2312" w:hint="eastAsia"/>
                <w:sz w:val="20"/>
              </w:rPr>
              <w:t>，许可不合格机动车型投入生产</w:t>
            </w:r>
            <w:r w:rsidRPr="00DE4CCB">
              <w:rPr>
                <w:rFonts w:ascii="仿宋_GB2312" w:eastAsia="仿宋_GB2312" w:hAnsiTheme="minorEastAsia" w:cs="仿宋_GB2312" w:hint="eastAsia"/>
                <w:sz w:val="20"/>
              </w:rPr>
              <w:t>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擅自生产、销售未经国家机动车产品主管部门许可生产的机动车型的，没收非法生产、销售的机动车成品及配件，可以并处非法产品价值</w:t>
            </w:r>
            <w:r w:rsidRPr="00DE4CCB">
              <w:rPr>
                <w:rFonts w:ascii="仿宋_GB2312" w:eastAsia="仿宋_GB2312" w:hAnsiTheme="minorEastAsia" w:cs="仿宋_GB2312"/>
                <w:sz w:val="20"/>
              </w:rPr>
              <w:t>3倍以上5倍以下罚款；有营业执照的，由工商行政管理部门吊销营业丸照，没有营业执照的，予以查封。</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生产、销售拼装的机动车或者生产、销售擅自改装的机动车的，依照本条第三款的规定处罚。</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有本条第二款、第三款、第四款所列违法行为，生产或者销售不符合机动车国家安全技术标准的机动车，构成犯罪的，依法追究刑事责任。</w:t>
            </w:r>
          </w:p>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3）《国务院关于促进市场公平竞争维护市场正常秩序的若干意见》（国发</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2014</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20号）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第四条夯实临管信用基础</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十五）建立健全守信激励和失信惩戒机制。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 w:val="20"/>
              </w:rPr>
              <w:t>市场监管部门</w:t>
            </w:r>
          </w:p>
        </w:tc>
      </w:tr>
      <w:tr w:rsidR="00660E5B" w:rsidRPr="00DE4CCB" w:rsidTr="00EB02B7">
        <w:trPr>
          <w:trHeight w:val="564"/>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联合惩戒措施</w:t>
            </w:r>
          </w:p>
        </w:tc>
        <w:tc>
          <w:tcPr>
            <w:tcW w:w="9356" w:type="dxa"/>
            <w:vAlign w:val="center"/>
          </w:tcPr>
          <w:p w:rsidR="00660E5B" w:rsidRPr="00DE4CCB" w:rsidRDefault="00660E5B" w:rsidP="00EB02B7">
            <w:pPr>
              <w:spacing w:line="220" w:lineRule="exact"/>
              <w:jc w:val="center"/>
              <w:rPr>
                <w:rFonts w:ascii="仿宋_GB2312" w:eastAsia="仿宋_GB2312" w:hAnsiTheme="minorEastAsia" w:cs="仿宋_GB2312"/>
                <w:spacing w:val="4"/>
                <w:sz w:val="20"/>
              </w:rPr>
            </w:pPr>
            <w:r w:rsidRPr="00DE4CCB">
              <w:rPr>
                <w:rFonts w:ascii="黑体" w:eastAsia="黑体" w:hAnsi="黑体" w:cs="仿宋_GB2312" w:hint="eastAsia"/>
                <w:szCs w:val="21"/>
              </w:rPr>
              <w:t>所对应法律法规具体条款</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Cs w:val="21"/>
              </w:rPr>
              <w:t>实施部门</w:t>
            </w:r>
          </w:p>
        </w:tc>
      </w:tr>
      <w:tr w:rsidR="00660E5B" w:rsidRPr="00DE4CCB" w:rsidTr="00660E5B">
        <w:trPr>
          <w:trHeight w:val="8200"/>
        </w:trPr>
        <w:tc>
          <w:tcPr>
            <w:tcW w:w="817" w:type="dxa"/>
            <w:vAlign w:val="center"/>
          </w:tcPr>
          <w:p w:rsidR="00660E5B" w:rsidRPr="00DE4CCB" w:rsidRDefault="00660E5B" w:rsidP="00EB02B7">
            <w:pPr>
              <w:jc w:val="center"/>
              <w:rPr>
                <w:rFonts w:ascii="黑体" w:eastAsia="黑体" w:hAnsi="黑体" w:cs="仿宋_GB2312"/>
                <w:szCs w:val="21"/>
              </w:rPr>
            </w:pPr>
            <w:r w:rsidRPr="00DE4CCB">
              <w:rPr>
                <w:rFonts w:ascii="黑体" w:eastAsia="黑体" w:hAnsi="黑体" w:cs="仿宋_GB2312" w:hint="eastAsia"/>
                <w:szCs w:val="21"/>
              </w:rPr>
              <w:t>4</w:t>
            </w:r>
          </w:p>
        </w:tc>
        <w:tc>
          <w:tcPr>
            <w:tcW w:w="2268" w:type="dxa"/>
            <w:vAlign w:val="center"/>
          </w:tcPr>
          <w:p w:rsidR="00660E5B" w:rsidRPr="00DE4CCB" w:rsidRDefault="00660E5B" w:rsidP="00EB02B7">
            <w:pPr>
              <w:jc w:val="left"/>
              <w:rPr>
                <w:rFonts w:ascii="黑体" w:eastAsia="黑体" w:hAnsi="黑体" w:cs="仿宋_GB2312"/>
                <w:sz w:val="20"/>
              </w:rPr>
            </w:pPr>
            <w:r w:rsidRPr="00DE4CCB">
              <w:rPr>
                <w:rFonts w:ascii="黑体" w:eastAsia="黑体" w:hAnsi="黑体" w:cs="仿宋_GB2312" w:hint="eastAsia"/>
                <w:sz w:val="20"/>
                <w:szCs w:val="22"/>
              </w:rPr>
              <w:t>依法限制参与政府采购活动</w:t>
            </w:r>
          </w:p>
        </w:tc>
        <w:tc>
          <w:tcPr>
            <w:tcW w:w="9356" w:type="dxa"/>
            <w:vAlign w:val="center"/>
          </w:tcPr>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1）《中华人民共和国政府采购法》</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第二十二条供应商参加政府采购活动应当具备下列条件：</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（一）具有独立承担民事责任的能力；</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（二）具有良好的商业信誉和健全的财务会计制度</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（三）具有履行合同所必需的设备和专业技术能力；</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（四）有依法缴纳税收和社会保障资金的良好记录</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（五）参加政府采购活动前三年内，在经营活动中没有重大违法记录</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（六）法律、行政法规规定的其他条件。</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采购人可以根据采购项目的特殊要求，规定供应商的特定条件，但不得以不合理的条件对供应商实行差别待遇或者歧视待遇。</w:t>
            </w:r>
          </w:p>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2）《中华人民共和国招标投标法》</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第二十六条投标人应当具备承担招标项目的能力；国家有关规定对投标人资格条件或者招标文件对投标人资格条件有规定的，投标人应当具备规定的资格条件。</w:t>
            </w:r>
          </w:p>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3）《社会信用体系建设规划纲要（2014－2020年）》（国发</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2014〕21号）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二、推进重点领域诚信建设</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（一）加快推进政务诚信建设。</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发挥政府诚信建设示范作用。各级人民政府首先要加强自身诚信建设，以政府的诚信施政，带动全社会诚信意识的树立和诚信水平的提高。</w:t>
            </w:r>
          </w:p>
          <w:p w:rsidR="00660E5B" w:rsidRPr="00DE4CCB" w:rsidRDefault="00660E5B" w:rsidP="00EB02B7">
            <w:pPr>
              <w:spacing w:line="260" w:lineRule="exact"/>
              <w:rPr>
                <w:rFonts w:ascii="仿宋_GB2312" w:eastAsia="仿宋_GB2312" w:hAnsiTheme="minorEastAsia" w:cs="仿宋_GB2312"/>
                <w:spacing w:val="4"/>
                <w:sz w:val="20"/>
              </w:rPr>
            </w:pPr>
            <w:r w:rsidRPr="00DE4CCB">
              <w:rPr>
                <w:rFonts w:ascii="仿宋_GB2312" w:eastAsia="仿宋_GB2312" w:hAnsiTheme="minorEastAsia" w:cs="仿宋_GB2312" w:hint="eastAsia"/>
                <w:sz w:val="20"/>
              </w:rPr>
              <w:t>在行政许可、政府采购、招标投标、劳动就业、社会保障、科研管理、干部选拔任用和管理监督、申请政府资金支持等领域，率先使用信用信息和信用产品，培育信用服务市场发展。</w:t>
            </w:r>
          </w:p>
        </w:tc>
        <w:tc>
          <w:tcPr>
            <w:tcW w:w="2126" w:type="dxa"/>
            <w:vAlign w:val="center"/>
          </w:tcPr>
          <w:p w:rsidR="00660E5B" w:rsidRPr="00DE4CCB" w:rsidRDefault="00660E5B" w:rsidP="00EB02B7">
            <w:pPr>
              <w:spacing w:line="320" w:lineRule="exact"/>
              <w:jc w:val="center"/>
              <w:rPr>
                <w:rFonts w:ascii="黑体" w:eastAsia="黑体" w:hAnsi="黑体" w:cs="仿宋_GB2312"/>
                <w:szCs w:val="21"/>
              </w:rPr>
            </w:pPr>
            <w:r w:rsidRPr="00DE4CCB">
              <w:rPr>
                <w:rFonts w:ascii="黑体" w:eastAsia="黑体" w:hAnsi="黑体" w:cs="仿宋_GB2312" w:hint="eastAsia"/>
                <w:sz w:val="20"/>
              </w:rPr>
              <w:t>财政部门</w:t>
            </w:r>
          </w:p>
        </w:tc>
      </w:tr>
      <w:tr w:rsidR="00660E5B" w:rsidRPr="00DE4CCB" w:rsidTr="00EB02B7">
        <w:trPr>
          <w:trHeight w:val="563"/>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联合惩戒措施</w:t>
            </w:r>
          </w:p>
        </w:tc>
        <w:tc>
          <w:tcPr>
            <w:tcW w:w="9356" w:type="dxa"/>
            <w:vAlign w:val="center"/>
          </w:tcPr>
          <w:p w:rsidR="00660E5B" w:rsidRPr="00DE4CCB" w:rsidRDefault="00660E5B" w:rsidP="00EB02B7">
            <w:pPr>
              <w:spacing w:line="220" w:lineRule="exact"/>
              <w:jc w:val="center"/>
              <w:rPr>
                <w:rFonts w:ascii="仿宋_GB2312" w:eastAsia="仿宋_GB2312" w:hAnsiTheme="minorEastAsia" w:cs="仿宋_GB2312"/>
                <w:b/>
                <w:spacing w:val="-4"/>
                <w:sz w:val="20"/>
              </w:rPr>
            </w:pPr>
            <w:r w:rsidRPr="00DE4CCB">
              <w:rPr>
                <w:rFonts w:ascii="黑体" w:eastAsia="黑体" w:hAnsi="黑体" w:cs="仿宋_GB2312" w:hint="eastAsia"/>
                <w:szCs w:val="21"/>
              </w:rPr>
              <w:t>所对应法律法规具体条款</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Cs w:val="21"/>
              </w:rPr>
              <w:t>实施部门</w:t>
            </w:r>
          </w:p>
        </w:tc>
      </w:tr>
      <w:tr w:rsidR="00660E5B" w:rsidRPr="00DE4CCB" w:rsidTr="00660E5B">
        <w:trPr>
          <w:trHeight w:val="7917"/>
        </w:trPr>
        <w:tc>
          <w:tcPr>
            <w:tcW w:w="817" w:type="dxa"/>
            <w:vAlign w:val="center"/>
          </w:tcPr>
          <w:p w:rsidR="00660E5B" w:rsidRPr="00DE4CCB" w:rsidRDefault="00660E5B" w:rsidP="00EB02B7">
            <w:pPr>
              <w:jc w:val="center"/>
              <w:rPr>
                <w:rFonts w:ascii="黑体" w:eastAsia="黑体" w:hAnsi="黑体" w:cs="仿宋_GB2312"/>
                <w:szCs w:val="21"/>
              </w:rPr>
            </w:pPr>
            <w:r w:rsidRPr="00DE4CCB">
              <w:rPr>
                <w:rFonts w:ascii="黑体" w:eastAsia="黑体" w:hAnsi="黑体" w:cs="仿宋_GB2312" w:hint="eastAsia"/>
                <w:szCs w:val="21"/>
              </w:rPr>
              <w:t>5</w:t>
            </w:r>
          </w:p>
        </w:tc>
        <w:tc>
          <w:tcPr>
            <w:tcW w:w="2268" w:type="dxa"/>
            <w:vAlign w:val="center"/>
          </w:tcPr>
          <w:p w:rsidR="00660E5B" w:rsidRPr="00DE4CCB" w:rsidRDefault="00660E5B" w:rsidP="00EB02B7">
            <w:pPr>
              <w:jc w:val="left"/>
              <w:rPr>
                <w:rFonts w:ascii="黑体" w:eastAsia="黑体" w:hAnsi="黑体" w:cs="仿宋_GB2312"/>
                <w:kern w:val="2"/>
                <w:sz w:val="21"/>
                <w:szCs w:val="21"/>
              </w:rPr>
            </w:pPr>
            <w:r w:rsidRPr="00DE4CCB">
              <w:rPr>
                <w:rFonts w:ascii="黑体" w:eastAsia="黑体" w:hAnsi="黑体" w:cs="仿宋_GB2312" w:hint="eastAsia"/>
                <w:sz w:val="20"/>
              </w:rPr>
              <w:t>限制取得政府供应土地</w:t>
            </w:r>
          </w:p>
        </w:tc>
        <w:tc>
          <w:tcPr>
            <w:tcW w:w="9356" w:type="dxa"/>
            <w:vAlign w:val="center"/>
          </w:tcPr>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1）《企业信息公示暂行条例》（中华人民共和国国务院令第654号）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第十八条县级以上地方人民政府及其有关部门应当建立健全信用约束机制，在政府采购、工程招投标、国有土地出让、授予荣誉称号等工作中，将企业信息作为重要</w:t>
            </w:r>
            <w:proofErr w:type="gramStart"/>
            <w:r w:rsidRPr="00DE4CCB">
              <w:rPr>
                <w:rFonts w:ascii="仿宋_GB2312" w:eastAsia="仿宋_GB2312" w:hAnsiTheme="minorEastAsia" w:cs="仿宋_GB2312" w:hint="eastAsia"/>
                <w:sz w:val="20"/>
              </w:rPr>
              <w:t>考量</w:t>
            </w:r>
            <w:proofErr w:type="gramEnd"/>
            <w:r w:rsidRPr="00DE4CCB">
              <w:rPr>
                <w:rFonts w:ascii="仿宋_GB2312" w:eastAsia="仿宋_GB2312" w:hAnsiTheme="minorEastAsia" w:cs="仿宋_GB2312" w:hint="eastAsia"/>
                <w:sz w:val="20"/>
              </w:rPr>
              <w:t>因素，对被列入经营异常名录或者严重违法企业名单的企业依法予以限制或者禁入。</w:t>
            </w:r>
          </w:p>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2）《国务院关于促进市场公平竞争维护市场正常秩序的若干意见》（国发〔2014〕20号）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四条夯实监管信用基础（十五）建立健全守信激励和失信惩戒机制。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3）《社会信用体系建设规划纲要（2014－2020年）》（国发〔2014〕21号）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五、完善以奖惩制度为重点的社会信用体系运行机制</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（－）构建守信激励和失信惩戒机制。</w:t>
            </w:r>
          </w:p>
          <w:p w:rsidR="00660E5B" w:rsidRPr="00DE4CCB" w:rsidRDefault="00660E5B" w:rsidP="00EB02B7">
            <w:pPr>
              <w:spacing w:line="260" w:lineRule="exact"/>
              <w:rPr>
                <w:rFonts w:ascii="仿宋_GB2312" w:eastAsia="仿宋_GB2312" w:hAnsiTheme="minorEastAsia" w:cs="仿宋_GB2312"/>
                <w:spacing w:val="4"/>
                <w:kern w:val="2"/>
                <w:sz w:val="20"/>
                <w:szCs w:val="22"/>
              </w:rPr>
            </w:pPr>
            <w:r w:rsidRPr="00DE4CCB">
              <w:rPr>
                <w:rFonts w:ascii="仿宋_GB2312" w:eastAsia="仿宋_GB2312" w:hAnsiTheme="minorEastAsia" w:cs="仿宋_GB2312" w:hint="eastAsia"/>
                <w:sz w:val="20"/>
              </w:rPr>
              <w:t>加强对守信主体的奖励和激励。加大对守信行为的表彰和宣传力度。按规定对诚信企业和模范个人给予表彰，通过新闻媒体广泛宣传，营造守信光荣的</w:t>
            </w:r>
            <w:r w:rsidRPr="00DE4CCB">
              <w:rPr>
                <w:rFonts w:ascii="宋体" w:eastAsia="宋体" w:hAnsi="宋体" w:cs="宋体" w:hint="eastAsia"/>
                <w:sz w:val="20"/>
              </w:rPr>
              <w:t>與</w:t>
            </w:r>
            <w:r w:rsidRPr="00DE4CCB">
              <w:rPr>
                <w:rFonts w:ascii="仿宋_GB2312" w:eastAsia="仿宋_GB2312" w:hAnsi="仿宋_GB2312" w:cs="仿宋_GB2312" w:hint="eastAsia"/>
                <w:sz w:val="20"/>
              </w:rPr>
              <w:t>论氛围。发展改革、财政、金融、环境保护、住房城乡建设、交通运输、商务、</w:t>
            </w:r>
            <w:r w:rsidRPr="00DE4CCB">
              <w:rPr>
                <w:rFonts w:ascii="仿宋_GB2312" w:eastAsia="仿宋_GB2312" w:hAnsiTheme="minorEastAsia" w:cs="仿宋_GB2312" w:hint="eastAsia"/>
                <w:sz w:val="20"/>
              </w:rPr>
              <w:t>工商、税务、质检、安全监管、海关、知识产权等部门，在市场监管和公共服务过程中，要深化信用信息和信用产品的应用，对诚实守信者实行优先办理、简化程序等“绿色通道”支持激励政策。</w:t>
            </w:r>
          </w:p>
        </w:tc>
        <w:tc>
          <w:tcPr>
            <w:tcW w:w="2126" w:type="dxa"/>
            <w:vAlign w:val="center"/>
          </w:tcPr>
          <w:p w:rsidR="00660E5B" w:rsidRPr="00DE4CCB" w:rsidRDefault="00660E5B" w:rsidP="00EB02B7">
            <w:pPr>
              <w:spacing w:line="320" w:lineRule="exact"/>
              <w:jc w:val="center"/>
              <w:rPr>
                <w:rFonts w:ascii="黑体" w:eastAsia="黑体" w:hAnsi="黑体" w:cs="仿宋_GB2312"/>
                <w:sz w:val="20"/>
              </w:rPr>
            </w:pPr>
            <w:r w:rsidRPr="00DE4CCB">
              <w:rPr>
                <w:rFonts w:ascii="黑体" w:eastAsia="黑体" w:hAnsi="黑体" w:cs="仿宋_GB2312" w:hint="eastAsia"/>
                <w:sz w:val="20"/>
                <w:szCs w:val="22"/>
              </w:rPr>
              <w:t>自然资源部门</w:t>
            </w:r>
          </w:p>
        </w:tc>
      </w:tr>
      <w:tr w:rsidR="00660E5B" w:rsidRPr="00DE4CCB" w:rsidTr="00EB02B7">
        <w:trPr>
          <w:trHeight w:val="563"/>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联合惩戒措施</w:t>
            </w:r>
          </w:p>
        </w:tc>
        <w:tc>
          <w:tcPr>
            <w:tcW w:w="9356" w:type="dxa"/>
            <w:vAlign w:val="center"/>
          </w:tcPr>
          <w:p w:rsidR="00660E5B" w:rsidRPr="00DE4CCB" w:rsidRDefault="00660E5B" w:rsidP="00EB02B7">
            <w:pPr>
              <w:spacing w:line="220" w:lineRule="exact"/>
              <w:jc w:val="center"/>
              <w:rPr>
                <w:rFonts w:ascii="仿宋_GB2312" w:eastAsia="仿宋_GB2312" w:hAnsiTheme="minorEastAsia" w:cs="仿宋_GB2312"/>
                <w:spacing w:val="4"/>
                <w:kern w:val="2"/>
                <w:sz w:val="20"/>
                <w:szCs w:val="22"/>
              </w:rPr>
            </w:pPr>
            <w:r w:rsidRPr="00DE4CCB">
              <w:rPr>
                <w:rFonts w:ascii="黑体" w:eastAsia="黑体" w:hAnsi="黑体" w:cs="仿宋_GB2312" w:hint="eastAsia"/>
                <w:szCs w:val="21"/>
              </w:rPr>
              <w:t>所对应法律法规具体条款</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Cs w:val="21"/>
              </w:rPr>
              <w:t>实施部门</w:t>
            </w:r>
          </w:p>
        </w:tc>
      </w:tr>
      <w:tr w:rsidR="00660E5B" w:rsidRPr="00DE4CCB" w:rsidTr="00660E5B">
        <w:trPr>
          <w:trHeight w:val="8200"/>
        </w:trPr>
        <w:tc>
          <w:tcPr>
            <w:tcW w:w="817" w:type="dxa"/>
            <w:vAlign w:val="center"/>
          </w:tcPr>
          <w:p w:rsidR="00660E5B" w:rsidRPr="00DE4CCB" w:rsidRDefault="00660E5B" w:rsidP="00EB02B7">
            <w:pPr>
              <w:jc w:val="center"/>
              <w:rPr>
                <w:rFonts w:ascii="黑体" w:eastAsia="黑体" w:hAnsi="黑体" w:cs="仿宋_GB2312"/>
                <w:szCs w:val="21"/>
              </w:rPr>
            </w:pPr>
            <w:r w:rsidRPr="00DE4CCB">
              <w:rPr>
                <w:rFonts w:ascii="黑体" w:eastAsia="黑体" w:hAnsi="黑体" w:cs="仿宋_GB2312" w:hint="eastAsia"/>
                <w:szCs w:val="21"/>
              </w:rPr>
              <w:t>6</w:t>
            </w:r>
          </w:p>
        </w:tc>
        <w:tc>
          <w:tcPr>
            <w:tcW w:w="2268" w:type="dxa"/>
            <w:vAlign w:val="center"/>
          </w:tcPr>
          <w:p w:rsidR="00660E5B" w:rsidRPr="00DE4CCB" w:rsidRDefault="00660E5B" w:rsidP="00EB02B7">
            <w:pPr>
              <w:jc w:val="left"/>
              <w:rPr>
                <w:rFonts w:ascii="黑体" w:eastAsia="黑体" w:hAnsi="黑体" w:cs="仿宋_GB2312"/>
                <w:kern w:val="2"/>
                <w:sz w:val="21"/>
                <w:szCs w:val="21"/>
              </w:rPr>
            </w:pPr>
            <w:r w:rsidRPr="00DE4CCB">
              <w:rPr>
                <w:rFonts w:ascii="黑体" w:eastAsia="黑体" w:hAnsi="黑体" w:cs="仿宋_GB2312" w:hint="eastAsia"/>
                <w:sz w:val="20"/>
              </w:rPr>
              <w:t>依法限制参与</w:t>
            </w:r>
            <w:proofErr w:type="gramStart"/>
            <w:r w:rsidRPr="00DE4CCB">
              <w:rPr>
                <w:rFonts w:ascii="黑体" w:eastAsia="黑体" w:hAnsi="黑体" w:cs="仿宋_GB2312" w:hint="eastAsia"/>
                <w:sz w:val="20"/>
              </w:rPr>
              <w:t>工程等招投标</w:t>
            </w:r>
            <w:proofErr w:type="gramEnd"/>
          </w:p>
        </w:tc>
        <w:tc>
          <w:tcPr>
            <w:tcW w:w="9356" w:type="dxa"/>
            <w:vAlign w:val="center"/>
          </w:tcPr>
          <w:p w:rsidR="00660E5B" w:rsidRPr="00DE4CCB" w:rsidRDefault="00660E5B" w:rsidP="00EB02B7">
            <w:pPr>
              <w:spacing w:line="220" w:lineRule="exact"/>
              <w:rPr>
                <w:rFonts w:ascii="仿宋_GB2312" w:eastAsia="仿宋_GB2312" w:hAnsiTheme="minorEastAsia" w:cs="仿宋_GB2312"/>
                <w:b/>
                <w:spacing w:val="4"/>
                <w:sz w:val="20"/>
              </w:rPr>
            </w:pPr>
            <w:r w:rsidRPr="00DE4CCB">
              <w:rPr>
                <w:rFonts w:ascii="仿宋_GB2312" w:eastAsia="仿宋_GB2312" w:hAnsiTheme="minorEastAsia" w:cs="仿宋_GB2312" w:hint="eastAsia"/>
                <w:b/>
                <w:spacing w:val="4"/>
                <w:sz w:val="20"/>
              </w:rPr>
              <w:t>（</w:t>
            </w:r>
            <w:r w:rsidRPr="00DE4CCB">
              <w:rPr>
                <w:rFonts w:ascii="仿宋_GB2312" w:eastAsia="仿宋_GB2312" w:hAnsiTheme="minorEastAsia" w:cs="仿宋_GB2312"/>
                <w:b/>
                <w:spacing w:val="4"/>
                <w:sz w:val="20"/>
              </w:rPr>
              <w:t>1）《企业信息公示暂行条例》（中华人民共和国国务院令第654号）</w:t>
            </w:r>
          </w:p>
          <w:p w:rsidR="00660E5B" w:rsidRPr="00DE4CCB" w:rsidRDefault="00660E5B" w:rsidP="00EB02B7">
            <w:pPr>
              <w:spacing w:line="220" w:lineRule="exact"/>
              <w:rPr>
                <w:rFonts w:ascii="仿宋_GB2312" w:eastAsia="仿宋_GB2312" w:hAnsiTheme="minorEastAsia" w:cs="仿宋_GB2312"/>
                <w:spacing w:val="4"/>
                <w:sz w:val="20"/>
              </w:rPr>
            </w:pPr>
            <w:r w:rsidRPr="00DE4CCB">
              <w:rPr>
                <w:rFonts w:ascii="仿宋_GB2312" w:eastAsia="仿宋_GB2312" w:hAnsiTheme="minorEastAsia" w:cs="仿宋_GB2312" w:hint="eastAsia"/>
                <w:spacing w:val="4"/>
                <w:sz w:val="20"/>
              </w:rPr>
              <w:t>第十八条县级以上地方人民政府及其有关部门应当建立健全信用约束机制，在政府采购、工程招投标、国有土地出让、授予荣誉称号等工作中，将企业信息作为重要</w:t>
            </w:r>
            <w:proofErr w:type="gramStart"/>
            <w:r w:rsidR="00712011">
              <w:rPr>
                <w:rFonts w:ascii="仿宋_GB2312" w:eastAsia="仿宋_GB2312" w:hAnsiTheme="minorEastAsia" w:cs="仿宋_GB2312" w:hint="eastAsia"/>
                <w:spacing w:val="4"/>
                <w:sz w:val="20"/>
              </w:rPr>
              <w:t>考量</w:t>
            </w:r>
            <w:proofErr w:type="gramEnd"/>
            <w:r w:rsidRPr="00DE4CCB">
              <w:rPr>
                <w:rFonts w:ascii="仿宋_GB2312" w:eastAsia="仿宋_GB2312" w:hAnsiTheme="minorEastAsia" w:cs="仿宋_GB2312" w:hint="eastAsia"/>
                <w:spacing w:val="4"/>
                <w:sz w:val="20"/>
              </w:rPr>
              <w:t>因素，对被列入经营异常名录或者严重违法企业名单的企业依法于以限制或者禁入。</w:t>
            </w:r>
          </w:p>
          <w:p w:rsidR="00660E5B" w:rsidRPr="00DE4CCB" w:rsidRDefault="00660E5B" w:rsidP="00EB02B7">
            <w:pPr>
              <w:spacing w:line="220" w:lineRule="exact"/>
              <w:rPr>
                <w:rFonts w:ascii="仿宋_GB2312" w:eastAsia="仿宋_GB2312" w:hAnsiTheme="minorEastAsia" w:cs="仿宋_GB2312"/>
                <w:b/>
                <w:spacing w:val="-6"/>
                <w:sz w:val="20"/>
              </w:rPr>
            </w:pPr>
            <w:r w:rsidRPr="00DE4CCB">
              <w:rPr>
                <w:rFonts w:ascii="仿宋_GB2312" w:eastAsia="仿宋_GB2312" w:hAnsiTheme="minorEastAsia" w:cs="仿宋_GB2312" w:hint="eastAsia"/>
                <w:b/>
                <w:spacing w:val="-6"/>
                <w:sz w:val="20"/>
              </w:rPr>
              <w:t>（</w:t>
            </w:r>
            <w:r w:rsidRPr="00DE4CCB">
              <w:rPr>
                <w:rFonts w:ascii="仿宋_GB2312" w:eastAsia="仿宋_GB2312" w:hAnsiTheme="minorEastAsia" w:cs="仿宋_GB2312"/>
                <w:b/>
                <w:spacing w:val="-6"/>
                <w:sz w:val="20"/>
              </w:rPr>
              <w:t>2）《工程建设项目施工招标投标办法》（国家发展计划委员会令第30号，国家发展和改革委员会令第23号）</w:t>
            </w:r>
          </w:p>
          <w:p w:rsidR="00660E5B" w:rsidRPr="00DE4CCB" w:rsidRDefault="00660E5B" w:rsidP="00EB02B7">
            <w:pPr>
              <w:spacing w:line="220" w:lineRule="exact"/>
              <w:rPr>
                <w:rFonts w:ascii="仿宋_GB2312" w:eastAsia="仿宋_GB2312" w:hAnsiTheme="minorEastAsia" w:cs="仿宋_GB2312"/>
                <w:spacing w:val="4"/>
                <w:sz w:val="20"/>
              </w:rPr>
            </w:pPr>
            <w:r w:rsidRPr="00DE4CCB">
              <w:rPr>
                <w:rFonts w:ascii="仿宋_GB2312" w:eastAsia="仿宋_GB2312" w:hAnsiTheme="minorEastAsia" w:cs="仿宋_GB2312" w:hint="eastAsia"/>
                <w:spacing w:val="4"/>
                <w:sz w:val="20"/>
              </w:rPr>
              <w:t>第二十条资格</w:t>
            </w:r>
            <w:r w:rsidRPr="00DE4CCB">
              <w:rPr>
                <w:rFonts w:ascii="仿宋_GB2312" w:eastAsia="仿宋_GB2312" w:hAnsi="仿宋_GB2312" w:cs="仿宋_GB2312" w:hint="eastAsia"/>
                <w:spacing w:val="4"/>
                <w:sz w:val="20"/>
              </w:rPr>
              <w:t>审查应主要审查潜在投标人或者投标人是否符合下列条件：</w:t>
            </w:r>
          </w:p>
          <w:p w:rsidR="00660E5B" w:rsidRPr="00DE4CCB" w:rsidRDefault="00660E5B" w:rsidP="00EB02B7">
            <w:pPr>
              <w:spacing w:line="220" w:lineRule="exact"/>
              <w:rPr>
                <w:rFonts w:ascii="仿宋_GB2312" w:eastAsia="仿宋_GB2312" w:hAnsiTheme="minorEastAsia" w:cs="仿宋_GB2312"/>
                <w:spacing w:val="4"/>
                <w:sz w:val="20"/>
              </w:rPr>
            </w:pPr>
            <w:r w:rsidRPr="00DE4CCB">
              <w:rPr>
                <w:rFonts w:ascii="仿宋_GB2312" w:eastAsia="仿宋_GB2312" w:hAnsiTheme="minorEastAsia" w:cs="仿宋_GB2312" w:hint="eastAsia"/>
                <w:spacing w:val="4"/>
                <w:sz w:val="20"/>
              </w:rPr>
              <w:t>（一）具有独立订立合同的权利；</w:t>
            </w:r>
          </w:p>
          <w:p w:rsidR="00660E5B" w:rsidRPr="00DE4CCB" w:rsidRDefault="00660E5B" w:rsidP="00EB02B7">
            <w:pPr>
              <w:spacing w:line="220" w:lineRule="exact"/>
              <w:rPr>
                <w:rFonts w:ascii="仿宋_GB2312" w:eastAsia="仿宋_GB2312" w:hAnsiTheme="minorEastAsia" w:cs="仿宋_GB2312"/>
                <w:spacing w:val="4"/>
                <w:sz w:val="20"/>
              </w:rPr>
            </w:pPr>
            <w:r w:rsidRPr="00DE4CCB">
              <w:rPr>
                <w:rFonts w:ascii="仿宋_GB2312" w:eastAsia="仿宋_GB2312" w:hAnsiTheme="minorEastAsia" w:cs="仿宋_GB2312" w:hint="eastAsia"/>
                <w:spacing w:val="4"/>
                <w:sz w:val="20"/>
              </w:rPr>
              <w:t>（二）具有履行合同的能力，包括专业、技术资格和能力，资金、设备和其他物质设施状</w:t>
            </w:r>
            <w:r w:rsidRPr="00DE4CCB">
              <w:rPr>
                <w:rFonts w:ascii="宋体" w:eastAsia="宋体" w:hAnsi="宋体" w:cs="宋体" w:hint="eastAsia"/>
                <w:spacing w:val="4"/>
                <w:sz w:val="20"/>
              </w:rPr>
              <w:t>況</w:t>
            </w:r>
            <w:r w:rsidRPr="00DE4CCB">
              <w:rPr>
                <w:rFonts w:ascii="仿宋_GB2312" w:eastAsia="仿宋_GB2312" w:hAnsi="仿宋_GB2312" w:cs="仿宋_GB2312" w:hint="eastAsia"/>
                <w:spacing w:val="4"/>
                <w:sz w:val="20"/>
              </w:rPr>
              <w:t>，管理能力，经验、信</w:t>
            </w:r>
            <w:r w:rsidRPr="00DE4CCB">
              <w:rPr>
                <w:rFonts w:ascii="仿宋_GB2312" w:eastAsia="仿宋_GB2312" w:hAnsiTheme="minorEastAsia" w:cs="仿宋_GB2312" w:hint="eastAsia"/>
                <w:spacing w:val="4"/>
                <w:sz w:val="20"/>
              </w:rPr>
              <w:t>誉和相应的从业人员；</w:t>
            </w:r>
          </w:p>
          <w:p w:rsidR="00660E5B" w:rsidRPr="00DE4CCB" w:rsidRDefault="00660E5B" w:rsidP="00EB02B7">
            <w:pPr>
              <w:spacing w:line="220" w:lineRule="exact"/>
              <w:rPr>
                <w:rFonts w:ascii="仿宋_GB2312" w:eastAsia="仿宋_GB2312" w:hAnsiTheme="minorEastAsia" w:cs="仿宋_GB2312"/>
                <w:spacing w:val="4"/>
                <w:sz w:val="20"/>
              </w:rPr>
            </w:pPr>
            <w:r w:rsidRPr="00DE4CCB">
              <w:rPr>
                <w:rFonts w:ascii="仿宋_GB2312" w:eastAsia="仿宋_GB2312" w:hAnsiTheme="minorEastAsia" w:cs="仿宋_GB2312" w:hint="eastAsia"/>
                <w:spacing w:val="4"/>
                <w:sz w:val="20"/>
              </w:rPr>
              <w:t>（三）没有处于被责令停业，投标资格被取消，财产被接管、冻结，破产状态；</w:t>
            </w:r>
          </w:p>
          <w:p w:rsidR="00660E5B" w:rsidRPr="00DE4CCB" w:rsidRDefault="00660E5B" w:rsidP="00EB02B7">
            <w:pPr>
              <w:spacing w:line="220" w:lineRule="exact"/>
              <w:rPr>
                <w:rFonts w:ascii="仿宋_GB2312" w:eastAsia="仿宋_GB2312" w:hAnsiTheme="minorEastAsia" w:cs="仿宋_GB2312"/>
                <w:spacing w:val="4"/>
                <w:sz w:val="20"/>
              </w:rPr>
            </w:pPr>
            <w:r w:rsidRPr="00DE4CCB">
              <w:rPr>
                <w:rFonts w:ascii="仿宋_GB2312" w:eastAsia="仿宋_GB2312" w:hAnsiTheme="minorEastAsia" w:cs="仿宋_GB2312" w:hint="eastAsia"/>
                <w:spacing w:val="4"/>
                <w:sz w:val="20"/>
              </w:rPr>
              <w:t>（四）在最近三年内没有骗取中标和严重违约及重大工程质量问题；</w:t>
            </w:r>
          </w:p>
          <w:p w:rsidR="00660E5B" w:rsidRPr="00DE4CCB" w:rsidRDefault="00660E5B" w:rsidP="00EB02B7">
            <w:pPr>
              <w:spacing w:line="220" w:lineRule="exact"/>
              <w:rPr>
                <w:rFonts w:ascii="仿宋_GB2312" w:eastAsia="仿宋_GB2312" w:hAnsiTheme="minorEastAsia" w:cs="仿宋_GB2312"/>
                <w:spacing w:val="4"/>
                <w:sz w:val="20"/>
              </w:rPr>
            </w:pPr>
            <w:r w:rsidRPr="00DE4CCB">
              <w:rPr>
                <w:rFonts w:ascii="仿宋_GB2312" w:eastAsia="仿宋_GB2312" w:hAnsiTheme="minorEastAsia" w:cs="仿宋_GB2312" w:hint="eastAsia"/>
                <w:spacing w:val="4"/>
                <w:sz w:val="20"/>
              </w:rPr>
              <w:t>（五）国家规定的其他资格条件。</w:t>
            </w:r>
          </w:p>
          <w:p w:rsidR="00660E5B" w:rsidRPr="00DE4CCB" w:rsidRDefault="00660E5B" w:rsidP="00EB02B7">
            <w:pPr>
              <w:spacing w:line="220" w:lineRule="exact"/>
              <w:rPr>
                <w:rFonts w:ascii="仿宋_GB2312" w:eastAsia="仿宋_GB2312" w:hAnsiTheme="minorEastAsia" w:cs="仿宋_GB2312"/>
                <w:spacing w:val="4"/>
                <w:sz w:val="20"/>
              </w:rPr>
            </w:pPr>
            <w:r w:rsidRPr="00DE4CCB">
              <w:rPr>
                <w:rFonts w:ascii="仿宋_GB2312" w:eastAsia="仿宋_GB2312" w:hAnsiTheme="minorEastAsia" w:cs="仿宋_GB2312" w:hint="eastAsia"/>
                <w:spacing w:val="4"/>
                <w:sz w:val="20"/>
              </w:rPr>
              <w:t>资格审查</w:t>
            </w:r>
            <w:r w:rsidRPr="00DE4CCB">
              <w:rPr>
                <w:rFonts w:ascii="仿宋_GB2312" w:eastAsia="仿宋_GB2312" w:hAnsi="仿宋_GB2312" w:cs="仿宋_GB2312" w:hint="eastAsia"/>
                <w:spacing w:val="4"/>
                <w:sz w:val="20"/>
              </w:rPr>
              <w:t>时，招标人不得以不合理的条件限制、排斥潜在投标人或者投标人，不得对潜在投标人或者投标人实行歧视</w:t>
            </w:r>
            <w:r w:rsidRPr="00DE4CCB">
              <w:rPr>
                <w:rFonts w:ascii="仿宋_GB2312" w:eastAsia="仿宋_GB2312" w:hAnsiTheme="minorEastAsia" w:cs="仿宋_GB2312" w:hint="eastAsia"/>
                <w:spacing w:val="4"/>
                <w:sz w:val="20"/>
              </w:rPr>
              <w:t>待遇。任何单位和个人不得以行政手段或者其他不合理方式限制投标人的数量。</w:t>
            </w:r>
          </w:p>
          <w:p w:rsidR="00660E5B" w:rsidRPr="00DE4CCB" w:rsidRDefault="00660E5B" w:rsidP="00EB02B7">
            <w:pPr>
              <w:spacing w:line="220" w:lineRule="exact"/>
              <w:rPr>
                <w:rFonts w:ascii="仿宋_GB2312" w:eastAsia="仿宋_GB2312" w:hAnsiTheme="minorEastAsia" w:cs="仿宋_GB2312"/>
                <w:b/>
                <w:spacing w:val="4"/>
                <w:sz w:val="20"/>
              </w:rPr>
            </w:pPr>
            <w:r w:rsidRPr="00DE4CCB">
              <w:rPr>
                <w:rFonts w:ascii="仿宋_GB2312" w:eastAsia="仿宋_GB2312" w:hAnsiTheme="minorEastAsia" w:cs="仿宋_GB2312" w:hint="eastAsia"/>
                <w:b/>
                <w:spacing w:val="4"/>
                <w:sz w:val="20"/>
              </w:rPr>
              <w:t>（</w:t>
            </w:r>
            <w:r w:rsidRPr="00DE4CCB">
              <w:rPr>
                <w:rFonts w:ascii="仿宋_GB2312" w:eastAsia="仿宋_GB2312" w:hAnsiTheme="minorEastAsia" w:cs="仿宋_GB2312"/>
                <w:b/>
                <w:spacing w:val="4"/>
                <w:sz w:val="20"/>
              </w:rPr>
              <w:t>3）《国务院关于促进市场公平</w:t>
            </w:r>
            <w:r w:rsidRPr="00DE4CCB">
              <w:rPr>
                <w:rFonts w:ascii="仿宋_GB2312" w:eastAsia="仿宋_GB2312" w:hAnsiTheme="minorEastAsia" w:cs="仿宋_GB2312" w:hint="eastAsia"/>
                <w:b/>
                <w:spacing w:val="4"/>
                <w:sz w:val="20"/>
              </w:rPr>
              <w:t>竞争</w:t>
            </w:r>
            <w:r w:rsidRPr="00DE4CCB">
              <w:rPr>
                <w:rFonts w:ascii="仿宋_GB2312" w:eastAsia="仿宋_GB2312" w:hAnsiTheme="minorEastAsia" w:cs="仿宋_GB2312"/>
                <w:b/>
                <w:spacing w:val="4"/>
                <w:sz w:val="20"/>
              </w:rPr>
              <w:t>维护市场正常秩序的若干意见》（国发</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2014〕</w:t>
            </w:r>
            <w:r w:rsidRPr="00DE4CCB">
              <w:rPr>
                <w:rFonts w:ascii="仿宋_GB2312" w:eastAsia="仿宋_GB2312" w:hAnsiTheme="minorEastAsia" w:cs="仿宋_GB2312"/>
                <w:b/>
                <w:spacing w:val="4"/>
                <w:sz w:val="20"/>
              </w:rPr>
              <w:t>20号）</w:t>
            </w:r>
          </w:p>
          <w:p w:rsidR="00660E5B" w:rsidRPr="00DE4CCB" w:rsidRDefault="00660E5B" w:rsidP="00EB02B7">
            <w:pPr>
              <w:spacing w:line="220" w:lineRule="exact"/>
              <w:rPr>
                <w:rFonts w:ascii="仿宋_GB2312" w:eastAsia="仿宋_GB2312" w:hAnsiTheme="minorEastAsia" w:cs="仿宋_GB2312"/>
                <w:spacing w:val="4"/>
                <w:kern w:val="2"/>
                <w:sz w:val="20"/>
                <w:szCs w:val="22"/>
              </w:rPr>
            </w:pPr>
            <w:r w:rsidRPr="00DE4CCB">
              <w:rPr>
                <w:rFonts w:ascii="仿宋_GB2312" w:eastAsia="仿宋_GB2312" w:hAnsiTheme="minorEastAsia" w:cs="仿宋_GB2312" w:hint="eastAsia"/>
                <w:spacing w:val="4"/>
                <w:sz w:val="20"/>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w:t>
            </w:r>
            <w:r w:rsidRPr="00DE4CCB">
              <w:rPr>
                <w:rFonts w:ascii="仿宋_GB2312" w:eastAsia="仿宋_GB2312" w:hAnsi="仿宋_GB2312" w:cs="仿宋_GB2312" w:hint="eastAsia"/>
                <w:spacing w:val="4"/>
                <w:sz w:val="20"/>
              </w:rPr>
              <w:t>对守信主体予以支持和激励，对失信主体在经营、投融资、取</w:t>
            </w:r>
            <w:r w:rsidRPr="00DE4CCB">
              <w:rPr>
                <w:rFonts w:ascii="仿宋_GB2312" w:eastAsia="仿宋_GB2312" w:hAnsiTheme="minorEastAsia" w:cs="仿宋_GB2312" w:hint="eastAsia"/>
                <w:spacing w:val="4"/>
                <w:sz w:val="20"/>
              </w:rPr>
              <w:t>得政府供应土地、进出口、出入境、注册新公司、工程招投标、政府采购、获得荣誉、安全许可、生产许可、从业任职资格、资质审核等方面依法予以限制或禁止，对严重违法失信主体实行市场禁入制度。</w:t>
            </w:r>
          </w:p>
          <w:p w:rsidR="00660E5B" w:rsidRPr="00DE4CCB" w:rsidRDefault="00660E5B" w:rsidP="00EB02B7">
            <w:pPr>
              <w:spacing w:line="220" w:lineRule="exact"/>
              <w:rPr>
                <w:rFonts w:ascii="仿宋_GB2312" w:eastAsia="仿宋_GB2312" w:hAnsiTheme="minorEastAsia" w:cs="仿宋_GB2312"/>
                <w:b/>
                <w:spacing w:val="4"/>
                <w:sz w:val="20"/>
              </w:rPr>
            </w:pPr>
            <w:r w:rsidRPr="00DE4CCB">
              <w:rPr>
                <w:rFonts w:ascii="仿宋_GB2312" w:eastAsia="仿宋_GB2312" w:hAnsiTheme="minorEastAsia" w:cs="仿宋_GB2312" w:hint="eastAsia"/>
                <w:b/>
                <w:spacing w:val="4"/>
                <w:sz w:val="20"/>
              </w:rPr>
              <w:t>（</w:t>
            </w:r>
            <w:r w:rsidRPr="00DE4CCB">
              <w:rPr>
                <w:rFonts w:ascii="仿宋_GB2312" w:eastAsia="仿宋_GB2312" w:hAnsiTheme="minorEastAsia" w:cs="仿宋_GB2312"/>
                <w:b/>
                <w:spacing w:val="4"/>
                <w:sz w:val="20"/>
              </w:rPr>
              <w:t>4）《中华人民共和国招标投标法》</w:t>
            </w:r>
          </w:p>
          <w:p w:rsidR="00660E5B" w:rsidRPr="00DE4CCB" w:rsidRDefault="00660E5B" w:rsidP="00EB02B7">
            <w:pPr>
              <w:spacing w:line="220" w:lineRule="exact"/>
              <w:rPr>
                <w:rFonts w:ascii="仿宋_GB2312" w:eastAsia="仿宋_GB2312" w:hAnsiTheme="minorEastAsia" w:cs="仿宋_GB2312"/>
                <w:spacing w:val="4"/>
                <w:sz w:val="20"/>
              </w:rPr>
            </w:pPr>
            <w:r w:rsidRPr="00DE4CCB">
              <w:rPr>
                <w:rFonts w:ascii="仿宋_GB2312" w:eastAsia="仿宋_GB2312" w:hAnsiTheme="minorEastAsia" w:cs="仿宋_GB2312" w:hint="eastAsia"/>
                <w:spacing w:val="4"/>
                <w:sz w:val="20"/>
              </w:rPr>
              <w:t>第二十六条投标人应当具备承担招标项目的能力；国家有关规定对投标人资格条件或者招标文件对投标人资格条件有规定的，投标人应当具备规定的资格条件。</w:t>
            </w:r>
          </w:p>
          <w:p w:rsidR="00660E5B" w:rsidRPr="00DE4CCB" w:rsidRDefault="00660E5B" w:rsidP="00EB02B7">
            <w:pPr>
              <w:spacing w:line="220" w:lineRule="exact"/>
              <w:rPr>
                <w:rFonts w:ascii="仿宋_GB2312" w:eastAsia="仿宋_GB2312" w:hAnsiTheme="minorEastAsia" w:cs="仿宋_GB2312"/>
                <w:spacing w:val="4"/>
                <w:sz w:val="20"/>
              </w:rPr>
            </w:pPr>
            <w:r w:rsidRPr="00DE4CCB">
              <w:rPr>
                <w:rFonts w:ascii="仿宋_GB2312" w:eastAsia="仿宋_GB2312" w:hAnsiTheme="minorEastAsia" w:cs="仿宋_GB2312" w:hint="eastAsia"/>
                <w:spacing w:val="4"/>
                <w:sz w:val="20"/>
              </w:rPr>
              <w:t>第三十三条投标人不得以低于成本的报价竞标，也不得以他人名义投标或者以其他方式弄虚作假，骗取中标。</w:t>
            </w:r>
          </w:p>
          <w:p w:rsidR="00660E5B" w:rsidRPr="00DE4CCB" w:rsidRDefault="00660E5B" w:rsidP="00EB02B7">
            <w:pPr>
              <w:spacing w:line="220" w:lineRule="exact"/>
              <w:rPr>
                <w:rFonts w:ascii="仿宋_GB2312" w:eastAsia="仿宋_GB2312" w:hAnsiTheme="minorEastAsia" w:cs="仿宋_GB2312"/>
                <w:b/>
                <w:spacing w:val="4"/>
                <w:sz w:val="20"/>
              </w:rPr>
            </w:pPr>
            <w:r w:rsidRPr="00DE4CCB">
              <w:rPr>
                <w:rFonts w:ascii="仿宋_GB2312" w:eastAsia="仿宋_GB2312" w:hAnsiTheme="minorEastAsia" w:cs="仿宋_GB2312" w:hint="eastAsia"/>
                <w:b/>
                <w:spacing w:val="4"/>
                <w:sz w:val="20"/>
              </w:rPr>
              <w:t>（</w:t>
            </w:r>
            <w:r w:rsidRPr="00DE4CCB">
              <w:rPr>
                <w:rFonts w:ascii="仿宋_GB2312" w:eastAsia="仿宋_GB2312" w:hAnsiTheme="minorEastAsia" w:cs="仿宋_GB2312"/>
                <w:b/>
                <w:spacing w:val="4"/>
                <w:sz w:val="20"/>
              </w:rPr>
              <w:t>5）《中华人民共和国招标投标法实施条例》（中华人民共和国国务院令第613号）</w:t>
            </w:r>
          </w:p>
          <w:p w:rsidR="00660E5B" w:rsidRPr="00DE4CCB" w:rsidRDefault="00660E5B" w:rsidP="00EB02B7">
            <w:pPr>
              <w:spacing w:line="220" w:lineRule="exact"/>
              <w:rPr>
                <w:rFonts w:ascii="仿宋_GB2312" w:eastAsia="仿宋_GB2312" w:hAnsiTheme="minorEastAsia" w:cs="仿宋_GB2312"/>
                <w:spacing w:val="4"/>
                <w:sz w:val="20"/>
              </w:rPr>
            </w:pPr>
            <w:r w:rsidRPr="00DE4CCB">
              <w:rPr>
                <w:rFonts w:ascii="仿宋_GB2312" w:eastAsia="仿宋_GB2312" w:hAnsiTheme="minorEastAsia" w:cs="仿宋_GB2312" w:hint="eastAsia"/>
                <w:spacing w:val="4"/>
                <w:sz w:val="20"/>
              </w:rPr>
              <w:t>第四十二条使用通过受让后者租借等方式获取的资格、资质证书投标的，属于招标投标法第三十三条规定的以他人名义投标投标人有下列情形之一的，属于招标投标法第三十三条规定的以其他方式弄虚作假的行为：</w:t>
            </w:r>
          </w:p>
          <w:p w:rsidR="00660E5B" w:rsidRPr="00DE4CCB" w:rsidRDefault="00660E5B" w:rsidP="00EB02B7">
            <w:pPr>
              <w:spacing w:line="220" w:lineRule="exact"/>
              <w:rPr>
                <w:rFonts w:ascii="仿宋_GB2312" w:eastAsia="仿宋_GB2312" w:hAnsiTheme="minorEastAsia" w:cs="仿宋_GB2312"/>
                <w:spacing w:val="4"/>
                <w:sz w:val="20"/>
              </w:rPr>
            </w:pPr>
            <w:r w:rsidRPr="00DE4CCB">
              <w:rPr>
                <w:rFonts w:ascii="仿宋_GB2312" w:eastAsia="仿宋_GB2312" w:hAnsiTheme="minorEastAsia" w:cs="仿宋_GB2312" w:hint="eastAsia"/>
                <w:spacing w:val="4"/>
                <w:sz w:val="20"/>
              </w:rPr>
              <w:t>（一）使用伪造、变造的许可证件</w:t>
            </w:r>
          </w:p>
          <w:p w:rsidR="00660E5B" w:rsidRPr="00DE4CCB" w:rsidRDefault="00660E5B" w:rsidP="00EB02B7">
            <w:pPr>
              <w:spacing w:line="220" w:lineRule="exact"/>
              <w:rPr>
                <w:rFonts w:ascii="仿宋_GB2312" w:eastAsia="仿宋_GB2312" w:hAnsiTheme="minorEastAsia" w:cs="仿宋_GB2312"/>
                <w:spacing w:val="4"/>
                <w:sz w:val="20"/>
              </w:rPr>
            </w:pPr>
            <w:r w:rsidRPr="00DE4CCB">
              <w:rPr>
                <w:rFonts w:ascii="仿宋_GB2312" w:eastAsia="仿宋_GB2312" w:hAnsiTheme="minorEastAsia" w:cs="仿宋_GB2312" w:hint="eastAsia"/>
                <w:spacing w:val="4"/>
                <w:sz w:val="20"/>
              </w:rPr>
              <w:t>（二）提供</w:t>
            </w:r>
            <w:r w:rsidRPr="00DE4CCB">
              <w:rPr>
                <w:rFonts w:ascii="宋体" w:eastAsia="宋体" w:hAnsi="宋体" w:cs="宋体" w:hint="eastAsia"/>
                <w:spacing w:val="4"/>
                <w:sz w:val="20"/>
              </w:rPr>
              <w:t>虛</w:t>
            </w:r>
            <w:r w:rsidRPr="00DE4CCB">
              <w:rPr>
                <w:rFonts w:ascii="仿宋_GB2312" w:eastAsia="仿宋_GB2312" w:hAnsi="仿宋_GB2312" w:cs="仿宋_GB2312" w:hint="eastAsia"/>
                <w:spacing w:val="4"/>
                <w:sz w:val="20"/>
              </w:rPr>
              <w:t>假的财务状况或者业绩；</w:t>
            </w:r>
          </w:p>
          <w:p w:rsidR="00660E5B" w:rsidRPr="00DE4CCB" w:rsidRDefault="00660E5B" w:rsidP="00EB02B7">
            <w:pPr>
              <w:spacing w:line="220" w:lineRule="exact"/>
              <w:rPr>
                <w:rFonts w:ascii="仿宋_GB2312" w:eastAsia="仿宋_GB2312" w:hAnsiTheme="minorEastAsia" w:cs="仿宋_GB2312"/>
                <w:spacing w:val="4"/>
                <w:sz w:val="20"/>
              </w:rPr>
            </w:pPr>
            <w:r w:rsidRPr="00DE4CCB">
              <w:rPr>
                <w:rFonts w:ascii="仿宋_GB2312" w:eastAsia="仿宋_GB2312" w:hAnsiTheme="minorEastAsia" w:cs="仿宋_GB2312" w:hint="eastAsia"/>
                <w:spacing w:val="4"/>
                <w:sz w:val="20"/>
              </w:rPr>
              <w:t>（三）提供虚假的</w:t>
            </w:r>
            <w:r w:rsidRPr="00DE4CCB">
              <w:rPr>
                <w:rFonts w:ascii="宋体" w:eastAsia="宋体" w:hAnsi="宋体" w:cs="宋体" w:hint="eastAsia"/>
                <w:spacing w:val="4"/>
                <w:sz w:val="20"/>
              </w:rPr>
              <w:t>项</w:t>
            </w:r>
            <w:r w:rsidRPr="00DE4CCB">
              <w:rPr>
                <w:rFonts w:ascii="仿宋_GB2312" w:eastAsia="仿宋_GB2312" w:hAnsi="仿宋_GB2312" w:cs="仿宋_GB2312" w:hint="eastAsia"/>
                <w:spacing w:val="4"/>
                <w:sz w:val="20"/>
              </w:rPr>
              <w:t>目负责人或者主要技术人员简历、劳动关系证明；</w:t>
            </w:r>
          </w:p>
          <w:p w:rsidR="00660E5B" w:rsidRPr="00DE4CCB" w:rsidRDefault="00660E5B" w:rsidP="00EB02B7">
            <w:pPr>
              <w:spacing w:line="220" w:lineRule="exact"/>
              <w:rPr>
                <w:rFonts w:ascii="仿宋_GB2312" w:eastAsia="仿宋_GB2312" w:hAnsiTheme="minorEastAsia" w:cs="仿宋_GB2312"/>
                <w:spacing w:val="4"/>
                <w:sz w:val="20"/>
              </w:rPr>
            </w:pPr>
            <w:r w:rsidRPr="00DE4CCB">
              <w:rPr>
                <w:rFonts w:ascii="仿宋_GB2312" w:eastAsia="仿宋_GB2312" w:hAnsiTheme="minorEastAsia" w:cs="仿宋_GB2312" w:hint="eastAsia"/>
                <w:spacing w:val="4"/>
                <w:sz w:val="20"/>
              </w:rPr>
              <w:t>（四）提供虚假的信用状况；</w:t>
            </w:r>
          </w:p>
          <w:p w:rsidR="00660E5B" w:rsidRPr="00DE4CCB" w:rsidRDefault="00660E5B" w:rsidP="00EB02B7">
            <w:pPr>
              <w:spacing w:line="220" w:lineRule="exact"/>
              <w:rPr>
                <w:rFonts w:ascii="仿宋_GB2312" w:eastAsia="仿宋_GB2312" w:hAnsiTheme="minorEastAsia" w:cs="仿宋_GB2312"/>
                <w:spacing w:val="4"/>
                <w:sz w:val="20"/>
              </w:rPr>
            </w:pPr>
            <w:r w:rsidRPr="00DE4CCB">
              <w:rPr>
                <w:rFonts w:ascii="仿宋_GB2312" w:eastAsia="仿宋_GB2312" w:hAnsiTheme="minorEastAsia" w:cs="仿宋_GB2312" w:hint="eastAsia"/>
                <w:spacing w:val="4"/>
                <w:sz w:val="20"/>
              </w:rPr>
              <w:t>（五）其他弄虚作假的行为。</w:t>
            </w:r>
          </w:p>
        </w:tc>
        <w:tc>
          <w:tcPr>
            <w:tcW w:w="2126" w:type="dxa"/>
            <w:vAlign w:val="center"/>
          </w:tcPr>
          <w:p w:rsidR="00660E5B" w:rsidRPr="00DE4CCB" w:rsidRDefault="00660E5B" w:rsidP="00EB02B7">
            <w:pPr>
              <w:spacing w:line="320" w:lineRule="exact"/>
              <w:jc w:val="center"/>
              <w:rPr>
                <w:rFonts w:ascii="黑体" w:eastAsia="黑体" w:hAnsi="黑体" w:cs="仿宋_GB2312"/>
                <w:sz w:val="20"/>
              </w:rPr>
            </w:pPr>
            <w:r w:rsidRPr="00DE4CCB">
              <w:rPr>
                <w:rFonts w:ascii="黑体" w:eastAsia="黑体" w:hAnsi="黑体" w:cs="仿宋_GB2312" w:hint="eastAsia"/>
                <w:sz w:val="20"/>
                <w:szCs w:val="22"/>
              </w:rPr>
              <w:t>发展改革、交通运输、经信、住房城乡建设、水利水</w:t>
            </w:r>
            <w:proofErr w:type="gramStart"/>
            <w:r w:rsidRPr="00DE4CCB">
              <w:rPr>
                <w:rFonts w:ascii="黑体" w:eastAsia="黑体" w:hAnsi="黑体" w:cs="仿宋_GB2312" w:hint="eastAsia"/>
                <w:sz w:val="20"/>
                <w:szCs w:val="22"/>
              </w:rPr>
              <w:t>务</w:t>
            </w:r>
            <w:proofErr w:type="gramEnd"/>
            <w:r w:rsidRPr="00DE4CCB">
              <w:rPr>
                <w:rFonts w:ascii="黑体" w:eastAsia="黑体" w:hAnsi="黑体" w:cs="仿宋_GB2312" w:hint="eastAsia"/>
                <w:sz w:val="20"/>
                <w:szCs w:val="22"/>
              </w:rPr>
              <w:t>等有关部门</w:t>
            </w:r>
          </w:p>
        </w:tc>
      </w:tr>
      <w:tr w:rsidR="00660E5B" w:rsidRPr="00DE4CCB" w:rsidTr="00EB02B7">
        <w:trPr>
          <w:trHeight w:val="563"/>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联合惩戒措施</w:t>
            </w:r>
          </w:p>
        </w:tc>
        <w:tc>
          <w:tcPr>
            <w:tcW w:w="9356" w:type="dxa"/>
            <w:vAlign w:val="center"/>
          </w:tcPr>
          <w:p w:rsidR="00660E5B" w:rsidRPr="00DE4CCB" w:rsidRDefault="00660E5B" w:rsidP="00EB02B7">
            <w:pPr>
              <w:spacing w:line="220" w:lineRule="exact"/>
              <w:jc w:val="center"/>
              <w:rPr>
                <w:rFonts w:ascii="仿宋_GB2312" w:eastAsia="仿宋_GB2312" w:hAnsiTheme="minorEastAsia" w:cs="仿宋_GB2312"/>
                <w:spacing w:val="4"/>
                <w:kern w:val="2"/>
                <w:sz w:val="20"/>
                <w:szCs w:val="22"/>
              </w:rPr>
            </w:pPr>
            <w:r w:rsidRPr="00DE4CCB">
              <w:rPr>
                <w:rFonts w:ascii="黑体" w:eastAsia="黑体" w:hAnsi="黑体" w:cs="仿宋_GB2312" w:hint="eastAsia"/>
                <w:szCs w:val="21"/>
              </w:rPr>
              <w:t>所对应法律法规具体条款</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Cs w:val="21"/>
              </w:rPr>
              <w:t>实施部门</w:t>
            </w:r>
          </w:p>
        </w:tc>
      </w:tr>
      <w:tr w:rsidR="00660E5B" w:rsidRPr="00DE4CCB" w:rsidTr="00660E5B">
        <w:trPr>
          <w:trHeight w:val="8200"/>
        </w:trPr>
        <w:tc>
          <w:tcPr>
            <w:tcW w:w="817" w:type="dxa"/>
            <w:vAlign w:val="center"/>
          </w:tcPr>
          <w:p w:rsidR="00660E5B" w:rsidRPr="00DE4CCB" w:rsidRDefault="00660E5B" w:rsidP="00EB02B7">
            <w:pPr>
              <w:jc w:val="center"/>
              <w:rPr>
                <w:rFonts w:ascii="黑体" w:eastAsia="黑体" w:hAnsi="黑体" w:cs="仿宋_GB2312"/>
                <w:szCs w:val="21"/>
              </w:rPr>
            </w:pPr>
            <w:r w:rsidRPr="00DE4CCB">
              <w:rPr>
                <w:rFonts w:ascii="黑体" w:eastAsia="黑体" w:hAnsi="黑体" w:cs="仿宋_GB2312" w:hint="eastAsia"/>
                <w:szCs w:val="21"/>
              </w:rPr>
              <w:t>7</w:t>
            </w:r>
          </w:p>
        </w:tc>
        <w:tc>
          <w:tcPr>
            <w:tcW w:w="2268" w:type="dxa"/>
            <w:vAlign w:val="center"/>
          </w:tcPr>
          <w:p w:rsidR="00660E5B" w:rsidRPr="00DE4CCB" w:rsidRDefault="00660E5B" w:rsidP="00EB02B7">
            <w:pPr>
              <w:jc w:val="left"/>
              <w:rPr>
                <w:rFonts w:ascii="黑体" w:eastAsia="黑体" w:hAnsi="黑体" w:cs="仿宋_GB2312"/>
                <w:sz w:val="20"/>
              </w:rPr>
            </w:pPr>
            <w:r w:rsidRPr="00DE4CCB">
              <w:rPr>
                <w:rFonts w:ascii="黑体" w:eastAsia="黑体" w:hAnsi="黑体" w:cs="仿宋_GB2312" w:hint="eastAsia"/>
                <w:sz w:val="20"/>
              </w:rPr>
              <w:t>限制取得安全生产许可</w:t>
            </w:r>
          </w:p>
        </w:tc>
        <w:tc>
          <w:tcPr>
            <w:tcW w:w="9356" w:type="dxa"/>
            <w:vAlign w:val="center"/>
          </w:tcPr>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1）《国务院关于促进市场公平</w:t>
            </w:r>
            <w:r w:rsidRPr="00DE4CCB">
              <w:rPr>
                <w:rFonts w:ascii="仿宋_GB2312" w:eastAsia="仿宋_GB2312" w:hAnsiTheme="minorEastAsia" w:cs="仿宋_GB2312" w:hint="eastAsia"/>
                <w:b/>
                <w:sz w:val="20"/>
              </w:rPr>
              <w:t>竞争</w:t>
            </w:r>
            <w:r w:rsidRPr="00DE4CCB">
              <w:rPr>
                <w:rFonts w:ascii="仿宋_GB2312" w:eastAsia="仿宋_GB2312" w:hAnsiTheme="minorEastAsia" w:cs="仿宋_GB2312"/>
                <w:b/>
                <w:sz w:val="20"/>
              </w:rPr>
              <w:t>维护市场正常秩序的若干意见》（国发〔2014〕20号）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2）《安全生产许可证条例》</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第六条企业取得安全生产许可证，应当具备下列安全生产条件：</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（一）建立、健全安全生产责任制，制定完备的安全生产规章制度和操作规程；</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（二）安全投入符合安全生产要求；</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（三）设置安全生产管理机构，配备专职安全生产管理人员；</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（四）主要负责人和安全生产管理人员经考核合格；</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（五）特种作业人员经有关业务主管部门考核合格，取得特种作业操作资格证书；</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（六）从业人员经安全生产教育和培训合格；</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（七）依法参加工伤保险，为从业人员缴纳保险费；</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（八）厂房、作业场所和安全设施、设备、工艺符合有关安全生产法律、法规、标准和规程的要求；</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（九）有职业危害防治措施，并为从业人员配</w:t>
            </w:r>
            <w:proofErr w:type="gramStart"/>
            <w:r w:rsidRPr="00DE4CCB">
              <w:rPr>
                <w:rFonts w:ascii="仿宋_GB2312" w:eastAsia="仿宋_GB2312" w:hAnsiTheme="minorEastAsia" w:cs="仿宋_GB2312" w:hint="eastAsia"/>
                <w:sz w:val="20"/>
              </w:rPr>
              <w:t>各符合</w:t>
            </w:r>
            <w:proofErr w:type="gramEnd"/>
            <w:r w:rsidRPr="00DE4CCB">
              <w:rPr>
                <w:rFonts w:ascii="仿宋_GB2312" w:eastAsia="仿宋_GB2312" w:hAnsiTheme="minorEastAsia" w:cs="仿宋_GB2312" w:hint="eastAsia"/>
                <w:sz w:val="20"/>
              </w:rPr>
              <w:t>国家标准或者行业标准的劳动防护用品；</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（十）依法进行安全评价；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（十一）有重大危险源检测、评估、监控措施和应急预案；</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（十二）有生产安全事故应急救援预案、应急救援组织或者应急救援人员，配备必要的应急救援器材、设备；</w:t>
            </w:r>
          </w:p>
          <w:p w:rsidR="00660E5B" w:rsidRPr="00DE4CCB" w:rsidRDefault="00660E5B" w:rsidP="00EB02B7">
            <w:pPr>
              <w:spacing w:line="260" w:lineRule="exact"/>
              <w:rPr>
                <w:rFonts w:ascii="仿宋_GB2312" w:eastAsia="仿宋_GB2312" w:hAnsiTheme="minorEastAsia" w:cs="仿宋_GB2312"/>
                <w:b/>
                <w:spacing w:val="4"/>
                <w:sz w:val="20"/>
              </w:rPr>
            </w:pPr>
            <w:r w:rsidRPr="00DE4CCB">
              <w:rPr>
                <w:rFonts w:ascii="仿宋_GB2312" w:eastAsia="仿宋_GB2312" w:hAnsiTheme="minorEastAsia" w:cs="仿宋_GB2312" w:hint="eastAsia"/>
                <w:sz w:val="20"/>
              </w:rPr>
              <w:t>（十三）法律、法规规定的其他条件。</w:t>
            </w:r>
          </w:p>
        </w:tc>
        <w:tc>
          <w:tcPr>
            <w:tcW w:w="2126" w:type="dxa"/>
            <w:vAlign w:val="center"/>
          </w:tcPr>
          <w:p w:rsidR="00660E5B" w:rsidRPr="00DE4CCB" w:rsidRDefault="00660E5B" w:rsidP="00EB02B7">
            <w:pPr>
              <w:spacing w:line="320" w:lineRule="exact"/>
              <w:jc w:val="center"/>
              <w:rPr>
                <w:rFonts w:ascii="黑体" w:eastAsia="黑体" w:hAnsi="黑体" w:cs="仿宋_GB2312"/>
                <w:sz w:val="20"/>
              </w:rPr>
            </w:pPr>
            <w:r w:rsidRPr="00DE4CCB">
              <w:rPr>
                <w:rFonts w:ascii="黑体" w:eastAsia="黑体" w:hAnsi="黑体" w:cs="仿宋_GB2312" w:hint="eastAsia"/>
                <w:sz w:val="20"/>
                <w:szCs w:val="22"/>
              </w:rPr>
              <w:t>应急管理、住房城乡建设等有关部门</w:t>
            </w:r>
          </w:p>
        </w:tc>
      </w:tr>
      <w:tr w:rsidR="00660E5B" w:rsidRPr="00DE4CCB" w:rsidTr="00EB02B7">
        <w:trPr>
          <w:trHeight w:val="563"/>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联合惩戒措施</w:t>
            </w:r>
          </w:p>
        </w:tc>
        <w:tc>
          <w:tcPr>
            <w:tcW w:w="9356" w:type="dxa"/>
            <w:vAlign w:val="center"/>
          </w:tcPr>
          <w:p w:rsidR="00660E5B" w:rsidRPr="00DE4CCB" w:rsidRDefault="00660E5B" w:rsidP="00EB02B7">
            <w:pPr>
              <w:spacing w:line="220" w:lineRule="exact"/>
              <w:jc w:val="center"/>
              <w:rPr>
                <w:rFonts w:ascii="仿宋_GB2312" w:eastAsia="仿宋_GB2312" w:hAnsiTheme="minorEastAsia" w:cs="仿宋_GB2312"/>
                <w:spacing w:val="4"/>
                <w:kern w:val="2"/>
                <w:sz w:val="20"/>
                <w:szCs w:val="22"/>
              </w:rPr>
            </w:pPr>
            <w:r w:rsidRPr="00DE4CCB">
              <w:rPr>
                <w:rFonts w:ascii="黑体" w:eastAsia="黑体" w:hAnsi="黑体" w:cs="仿宋_GB2312" w:hint="eastAsia"/>
                <w:szCs w:val="21"/>
              </w:rPr>
              <w:t>所对应法律法规具体条款</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Cs w:val="21"/>
              </w:rPr>
              <w:t>实施部门</w:t>
            </w:r>
          </w:p>
        </w:tc>
      </w:tr>
      <w:tr w:rsidR="00660E5B" w:rsidRPr="00DE4CCB" w:rsidTr="00660E5B">
        <w:trPr>
          <w:trHeight w:val="8200"/>
        </w:trPr>
        <w:tc>
          <w:tcPr>
            <w:tcW w:w="817" w:type="dxa"/>
            <w:vAlign w:val="center"/>
          </w:tcPr>
          <w:p w:rsidR="00660E5B" w:rsidRPr="00DE4CCB" w:rsidRDefault="00660E5B" w:rsidP="00EB02B7">
            <w:pPr>
              <w:jc w:val="center"/>
              <w:rPr>
                <w:rFonts w:ascii="黑体" w:eastAsia="黑体" w:hAnsi="黑体" w:cs="仿宋_GB2312"/>
                <w:szCs w:val="21"/>
              </w:rPr>
            </w:pPr>
            <w:r w:rsidRPr="00DE4CCB">
              <w:rPr>
                <w:rFonts w:ascii="黑体" w:eastAsia="黑体" w:hAnsi="黑体" w:cs="仿宋_GB2312" w:hint="eastAsia"/>
                <w:szCs w:val="21"/>
              </w:rPr>
              <w:t>8</w:t>
            </w:r>
          </w:p>
        </w:tc>
        <w:tc>
          <w:tcPr>
            <w:tcW w:w="2268" w:type="dxa"/>
            <w:vAlign w:val="center"/>
          </w:tcPr>
          <w:p w:rsidR="00660E5B" w:rsidRPr="00DE4CCB" w:rsidRDefault="00660E5B" w:rsidP="00EB02B7">
            <w:pPr>
              <w:jc w:val="left"/>
              <w:rPr>
                <w:rFonts w:ascii="黑体" w:eastAsia="黑体" w:hAnsi="黑体" w:cs="仿宋_GB2312"/>
                <w:kern w:val="2"/>
                <w:sz w:val="21"/>
                <w:szCs w:val="21"/>
              </w:rPr>
            </w:pPr>
            <w:r w:rsidRPr="00DE4CCB">
              <w:rPr>
                <w:rFonts w:ascii="黑体" w:eastAsia="黑体" w:hAnsi="黑体" w:cs="仿宋_GB2312" w:hint="eastAsia"/>
                <w:sz w:val="20"/>
              </w:rPr>
              <w:t>供新增项目核准时审慎性参考</w:t>
            </w:r>
          </w:p>
        </w:tc>
        <w:tc>
          <w:tcPr>
            <w:tcW w:w="9356" w:type="dxa"/>
            <w:vAlign w:val="center"/>
          </w:tcPr>
          <w:p w:rsidR="00660E5B" w:rsidRPr="00712011" w:rsidRDefault="00660E5B" w:rsidP="00EB02B7">
            <w:pPr>
              <w:spacing w:line="260" w:lineRule="exact"/>
              <w:rPr>
                <w:rFonts w:ascii="仿宋_GB2312" w:eastAsia="仿宋_GB2312" w:hAnsiTheme="minorEastAsia" w:cs="仿宋_GB2312"/>
                <w:b/>
                <w:sz w:val="20"/>
              </w:rPr>
            </w:pPr>
            <w:r w:rsidRPr="00712011">
              <w:rPr>
                <w:rFonts w:ascii="仿宋_GB2312" w:eastAsia="仿宋_GB2312" w:hAnsiTheme="minorEastAsia" w:cs="仿宋_GB2312" w:hint="eastAsia"/>
                <w:b/>
                <w:sz w:val="20"/>
              </w:rPr>
              <w:t>（1）《生产经营单位安全生产不良记录“黑名单”管理暂行规定》（安委办〔2015〕14号）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十条国家安全监管总局及时向国务院相关部门和单位通报纳入“黑名单”管理的生产经营单位信息。按照国务院及有关部门和单位的相关规定，对纳入“黑名单”管理的生产经营单位采取严格限制或禁止其新增项目的核准、土地使用、采矿权取得、政府采购、证券融资、政策性资金和财税政策扶持等措施，并作为银行决定是否贷款等重要参考依据。</w:t>
            </w:r>
          </w:p>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2）《国务院关于建立完善守信联合激励和失信联合惩戒制度加快推进社会试信建设的指导意见》（国发〔2016〕33</w:t>
            </w:r>
            <w:r w:rsidRPr="00DE4CCB">
              <w:rPr>
                <w:rFonts w:ascii="仿宋_GB2312" w:eastAsia="仿宋_GB2312" w:hAnsiTheme="minorEastAsia" w:cs="仿宋_GB2312" w:hint="eastAsia"/>
                <w:b/>
                <w:sz w:val="20"/>
              </w:rPr>
              <w:t>号）</w:t>
            </w:r>
          </w:p>
          <w:p w:rsidR="00660E5B" w:rsidRPr="00DE4CCB" w:rsidRDefault="00660E5B" w:rsidP="00EB02B7">
            <w:pPr>
              <w:spacing w:line="260" w:lineRule="exact"/>
              <w:rPr>
                <w:rFonts w:ascii="仿宋_GB2312" w:eastAsia="仿宋_GB2312" w:hAnsiTheme="minorEastAsia" w:cs="仿宋_GB2312"/>
                <w:spacing w:val="4"/>
                <w:kern w:val="2"/>
                <w:sz w:val="20"/>
                <w:szCs w:val="22"/>
              </w:rPr>
            </w:pPr>
            <w:r w:rsidRPr="00DE4CCB">
              <w:rPr>
                <w:rFonts w:ascii="仿宋_GB2312" w:eastAsia="仿宋_GB2312" w:hAnsiTheme="minorEastAsia" w:cs="仿宋_GB2312" w:hint="eastAsia"/>
                <w:sz w:val="20"/>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 w:val="20"/>
              </w:rPr>
              <w:t>发展改革、交通运输、经信、市场监管等有关部门</w:t>
            </w:r>
          </w:p>
        </w:tc>
      </w:tr>
      <w:tr w:rsidR="00660E5B" w:rsidRPr="00DE4CCB" w:rsidTr="00EB02B7">
        <w:trPr>
          <w:trHeight w:val="563"/>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联合惩戒措施</w:t>
            </w:r>
          </w:p>
        </w:tc>
        <w:tc>
          <w:tcPr>
            <w:tcW w:w="9356" w:type="dxa"/>
            <w:vAlign w:val="center"/>
          </w:tcPr>
          <w:p w:rsidR="00660E5B" w:rsidRPr="00DE4CCB" w:rsidRDefault="00660E5B" w:rsidP="00EB02B7">
            <w:pPr>
              <w:spacing w:line="220" w:lineRule="exact"/>
              <w:jc w:val="center"/>
              <w:rPr>
                <w:rFonts w:ascii="仿宋_GB2312" w:eastAsia="仿宋_GB2312" w:hAnsiTheme="minorEastAsia" w:cs="仿宋_GB2312"/>
                <w:spacing w:val="4"/>
                <w:kern w:val="2"/>
                <w:sz w:val="20"/>
                <w:szCs w:val="22"/>
              </w:rPr>
            </w:pPr>
            <w:r w:rsidRPr="00DE4CCB">
              <w:rPr>
                <w:rFonts w:ascii="黑体" w:eastAsia="黑体" w:hAnsi="黑体" w:cs="仿宋_GB2312" w:hint="eastAsia"/>
                <w:szCs w:val="21"/>
              </w:rPr>
              <w:t>所对应法律法规具体条款</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Cs w:val="21"/>
              </w:rPr>
              <w:t>实施部门</w:t>
            </w:r>
          </w:p>
        </w:tc>
      </w:tr>
      <w:tr w:rsidR="00660E5B" w:rsidRPr="00DE4CCB" w:rsidTr="00EB02B7">
        <w:trPr>
          <w:trHeight w:val="2542"/>
        </w:trPr>
        <w:tc>
          <w:tcPr>
            <w:tcW w:w="817" w:type="dxa"/>
            <w:vAlign w:val="center"/>
          </w:tcPr>
          <w:p w:rsidR="00660E5B" w:rsidRPr="00DE4CCB" w:rsidRDefault="00660E5B" w:rsidP="00EB02B7">
            <w:pPr>
              <w:jc w:val="center"/>
              <w:rPr>
                <w:rFonts w:ascii="黑体" w:eastAsia="黑体" w:hAnsi="黑体" w:cs="仿宋_GB2312"/>
                <w:szCs w:val="21"/>
              </w:rPr>
            </w:pPr>
            <w:r w:rsidRPr="00DE4CCB">
              <w:rPr>
                <w:rFonts w:ascii="黑体" w:eastAsia="黑体" w:hAnsi="黑体" w:cs="仿宋_GB2312" w:hint="eastAsia"/>
                <w:szCs w:val="21"/>
              </w:rPr>
              <w:t>9</w:t>
            </w:r>
          </w:p>
        </w:tc>
        <w:tc>
          <w:tcPr>
            <w:tcW w:w="2268" w:type="dxa"/>
            <w:vAlign w:val="center"/>
          </w:tcPr>
          <w:p w:rsidR="00660E5B" w:rsidRPr="00DE4CCB" w:rsidRDefault="00660E5B" w:rsidP="00EB02B7">
            <w:pPr>
              <w:jc w:val="left"/>
              <w:rPr>
                <w:rFonts w:ascii="黑体" w:eastAsia="黑体" w:hAnsi="黑体" w:cs="仿宋_GB2312"/>
                <w:kern w:val="2"/>
                <w:sz w:val="21"/>
                <w:szCs w:val="21"/>
              </w:rPr>
            </w:pPr>
            <w:r w:rsidRPr="00DE4CCB">
              <w:rPr>
                <w:rFonts w:ascii="黑体" w:eastAsia="黑体" w:hAnsi="黑体" w:cs="仿宋_GB2312" w:hint="eastAsia"/>
                <w:sz w:val="20"/>
              </w:rPr>
              <w:t>依法严格取得、换发道路运输从业人员从业资格证件</w:t>
            </w:r>
          </w:p>
        </w:tc>
        <w:tc>
          <w:tcPr>
            <w:tcW w:w="9356" w:type="dxa"/>
            <w:vAlign w:val="center"/>
          </w:tcPr>
          <w:p w:rsidR="00660E5B" w:rsidRPr="00DE4CCB" w:rsidRDefault="00660E5B" w:rsidP="00EB02B7">
            <w:pPr>
              <w:spacing w:line="220" w:lineRule="exact"/>
              <w:jc w:val="left"/>
              <w:rPr>
                <w:rFonts w:ascii="仿宋_GB2312" w:eastAsia="仿宋_GB2312" w:hAnsiTheme="minorEastAsia" w:cs="仿宋_GB2312"/>
                <w:b/>
                <w:sz w:val="20"/>
              </w:rPr>
            </w:pPr>
            <w:r w:rsidRPr="00DE4CCB">
              <w:rPr>
                <w:rFonts w:ascii="仿宋_GB2312" w:eastAsia="仿宋_GB2312" w:hAnsiTheme="minorEastAsia" w:cs="仿宋_GB2312" w:hint="eastAsia"/>
                <w:b/>
                <w:sz w:val="20"/>
              </w:rPr>
              <w:t>《道路运输从业人员管理规定》</w:t>
            </w:r>
          </w:p>
          <w:p w:rsidR="00660E5B" w:rsidRPr="00DE4CCB" w:rsidRDefault="00660E5B" w:rsidP="00EB02B7">
            <w:pPr>
              <w:spacing w:line="220" w:lineRule="exact"/>
              <w:jc w:val="left"/>
              <w:rPr>
                <w:rFonts w:ascii="仿宋_GB2312" w:eastAsia="仿宋_GB2312" w:hAnsiTheme="minorEastAsia" w:cs="仿宋_GB2312"/>
                <w:sz w:val="20"/>
              </w:rPr>
            </w:pPr>
            <w:r w:rsidRPr="00DE4CCB">
              <w:rPr>
                <w:rFonts w:ascii="仿宋_GB2312" w:eastAsia="仿宋_GB2312" w:hAnsiTheme="minorEastAsia" w:cs="仿宋_GB2312" w:hint="eastAsia"/>
                <w:sz w:val="20"/>
                <w:szCs w:val="22"/>
              </w:rPr>
              <w:t>第三十一条</w:t>
            </w:r>
            <w:r w:rsidRPr="00DE4CCB">
              <w:rPr>
                <w:rFonts w:ascii="仿宋_GB2312" w:eastAsia="仿宋_GB2312" w:hAnsiTheme="minorEastAsia" w:cs="仿宋_GB2312"/>
                <w:sz w:val="20"/>
                <w:szCs w:val="22"/>
              </w:rPr>
              <w:t xml:space="preserve"> </w:t>
            </w:r>
            <w:r w:rsidRPr="00DE4CCB">
              <w:rPr>
                <w:rFonts w:ascii="仿宋_GB2312" w:eastAsia="仿宋_GB2312" w:hAnsiTheme="minorEastAsia" w:cs="仿宋_GB2312" w:hint="eastAsia"/>
                <w:sz w:val="20"/>
                <w:szCs w:val="22"/>
              </w:rPr>
              <w:t>交通运输主管部门和道路运输管理机构应当对符合要求的从业资格证件换发、补发、变更申请予以办理。</w:t>
            </w:r>
          </w:p>
          <w:p w:rsidR="00660E5B" w:rsidRPr="00DE4CCB" w:rsidRDefault="00660E5B" w:rsidP="00EB02B7">
            <w:pPr>
              <w:spacing w:line="260" w:lineRule="exact"/>
              <w:rPr>
                <w:rFonts w:ascii="黑体" w:eastAsia="黑体" w:hAnsi="黑体" w:cs="仿宋_GB2312"/>
                <w:kern w:val="2"/>
                <w:sz w:val="21"/>
                <w:szCs w:val="21"/>
              </w:rPr>
            </w:pPr>
            <w:r w:rsidRPr="00DE4CCB">
              <w:rPr>
                <w:rFonts w:ascii="仿宋_GB2312" w:eastAsia="仿宋_GB2312" w:hAnsiTheme="minorEastAsia" w:cs="仿宋_GB2312" w:hint="eastAsia"/>
                <w:sz w:val="20"/>
                <w:szCs w:val="22"/>
              </w:rPr>
              <w:t>申请人违反相关从业资格管理规定且尚未接受处罚的，受理机关应当在其接受处罚后换发、补发、变更相应的从业资格证件。</w:t>
            </w:r>
          </w:p>
        </w:tc>
        <w:tc>
          <w:tcPr>
            <w:tcW w:w="2126" w:type="dxa"/>
            <w:vAlign w:val="center"/>
          </w:tcPr>
          <w:p w:rsidR="00660E5B" w:rsidRPr="00DE4CCB" w:rsidRDefault="00660E5B" w:rsidP="00EB02B7">
            <w:pPr>
              <w:spacing w:line="320" w:lineRule="exact"/>
              <w:jc w:val="center"/>
              <w:rPr>
                <w:rFonts w:ascii="黑体" w:eastAsia="黑体" w:hAnsi="黑体" w:cs="仿宋_GB2312"/>
                <w:sz w:val="20"/>
              </w:rPr>
            </w:pPr>
            <w:r w:rsidRPr="00DE4CCB">
              <w:rPr>
                <w:rFonts w:ascii="黑体" w:eastAsia="黑体" w:hAnsi="黑体" w:cs="仿宋_GB2312" w:hint="eastAsia"/>
                <w:sz w:val="20"/>
              </w:rPr>
              <w:t>交通运输部门</w:t>
            </w:r>
          </w:p>
        </w:tc>
      </w:tr>
      <w:tr w:rsidR="00660E5B" w:rsidRPr="00DE4CCB" w:rsidTr="00660E5B">
        <w:trPr>
          <w:trHeight w:val="2821"/>
        </w:trPr>
        <w:tc>
          <w:tcPr>
            <w:tcW w:w="817" w:type="dxa"/>
            <w:vAlign w:val="center"/>
          </w:tcPr>
          <w:p w:rsidR="00660E5B" w:rsidRPr="00DE4CCB" w:rsidDel="00F82FB4"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10</w:t>
            </w:r>
          </w:p>
        </w:tc>
        <w:tc>
          <w:tcPr>
            <w:tcW w:w="2268" w:type="dxa"/>
            <w:vAlign w:val="center"/>
          </w:tcPr>
          <w:p w:rsidR="00660E5B" w:rsidRPr="00DE4CCB" w:rsidRDefault="00660E5B" w:rsidP="00EB02B7">
            <w:pPr>
              <w:jc w:val="left"/>
              <w:rPr>
                <w:rFonts w:ascii="黑体" w:eastAsia="黑体" w:hAnsi="黑体" w:cs="仿宋_GB2312"/>
                <w:szCs w:val="21"/>
              </w:rPr>
            </w:pPr>
            <w:r w:rsidRPr="00DE4CCB">
              <w:rPr>
                <w:rFonts w:ascii="黑体" w:eastAsia="黑体" w:hAnsi="黑体" w:cs="仿宋_GB2312" w:hint="eastAsia"/>
                <w:sz w:val="20"/>
              </w:rPr>
              <w:t>运营车辆年度审验限制</w:t>
            </w:r>
          </w:p>
        </w:tc>
        <w:tc>
          <w:tcPr>
            <w:tcW w:w="9356" w:type="dxa"/>
            <w:vAlign w:val="center"/>
          </w:tcPr>
          <w:p w:rsidR="00660E5B" w:rsidRPr="00DE4CCB" w:rsidRDefault="00660E5B" w:rsidP="00EB02B7">
            <w:pPr>
              <w:spacing w:line="260" w:lineRule="exact"/>
              <w:jc w:val="left"/>
              <w:rPr>
                <w:rFonts w:ascii="仿宋_GB2312" w:eastAsia="仿宋_GB2312" w:hAnsiTheme="minorEastAsia" w:cs="仿宋_GB2312"/>
                <w:b/>
                <w:sz w:val="20"/>
              </w:rPr>
            </w:pPr>
            <w:r w:rsidRPr="00DE4CCB">
              <w:rPr>
                <w:rFonts w:ascii="仿宋_GB2312" w:eastAsia="仿宋_GB2312" w:hAnsiTheme="minorEastAsia" w:cs="仿宋_GB2312" w:hint="eastAsia"/>
                <w:b/>
                <w:sz w:val="20"/>
              </w:rPr>
              <w:t>《道路货物运输及站场管理规定》</w:t>
            </w:r>
          </w:p>
          <w:p w:rsidR="00660E5B" w:rsidRPr="00DE4CCB" w:rsidRDefault="00660E5B" w:rsidP="00EB02B7">
            <w:pPr>
              <w:spacing w:line="260" w:lineRule="exact"/>
              <w:jc w:val="left"/>
              <w:rPr>
                <w:rFonts w:ascii="仿宋_GB2312" w:eastAsia="仿宋_GB2312" w:hAnsiTheme="minorEastAsia" w:cs="仿宋_GB2312"/>
                <w:sz w:val="20"/>
              </w:rPr>
            </w:pPr>
            <w:r w:rsidRPr="00DE4CCB">
              <w:rPr>
                <w:rFonts w:ascii="仿宋_GB2312" w:eastAsia="仿宋_GB2312" w:hAnsiTheme="minorEastAsia" w:cs="仿宋_GB2312" w:hint="eastAsia"/>
                <w:sz w:val="20"/>
                <w:szCs w:val="22"/>
              </w:rPr>
              <w:t>第四十八条　县级以上道路运输管理机构应当定期对货运车辆进行审验，每年审验一次。审验内容包括车辆技术等级评定情况、车辆结构及尺寸变动情况和违章记录等。</w:t>
            </w:r>
          </w:p>
          <w:p w:rsidR="00660E5B" w:rsidRPr="00DE4CCB" w:rsidRDefault="00660E5B" w:rsidP="00EB02B7">
            <w:pPr>
              <w:spacing w:line="260" w:lineRule="exact"/>
              <w:jc w:val="left"/>
              <w:rPr>
                <w:rFonts w:ascii="仿宋_GB2312" w:eastAsia="仿宋_GB2312" w:hAnsiTheme="minorEastAsia" w:cs="仿宋_GB2312"/>
                <w:sz w:val="20"/>
              </w:rPr>
            </w:pPr>
            <w:r w:rsidRPr="00DE4CCB">
              <w:rPr>
                <w:rFonts w:ascii="仿宋_GB2312" w:eastAsia="仿宋_GB2312" w:hAnsiTheme="minorEastAsia" w:cs="仿宋_GB2312" w:hint="eastAsia"/>
                <w:sz w:val="20"/>
                <w:szCs w:val="22"/>
              </w:rPr>
              <w:t>审验符合要求的，道路运输管理机构在《道路运输证》审验记录中或者</w:t>
            </w:r>
            <w:r w:rsidRPr="00DE4CCB">
              <w:rPr>
                <w:rFonts w:ascii="仿宋_GB2312" w:eastAsia="仿宋_GB2312" w:hAnsiTheme="minorEastAsia" w:cs="仿宋_GB2312"/>
                <w:sz w:val="20"/>
                <w:szCs w:val="22"/>
              </w:rPr>
              <w:t>IC卡注明；不符合要求的，应当责令限期改正或者办理变更手续。</w:t>
            </w:r>
          </w:p>
          <w:p w:rsidR="00660E5B" w:rsidRPr="00DE4CCB" w:rsidDel="00F82FB4"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sz w:val="20"/>
                <w:szCs w:val="22"/>
              </w:rPr>
              <w:t>第五十四条　道路货物运输经营者违反本规定的，县级以上道路运输管理机构在</w:t>
            </w:r>
            <w:proofErr w:type="gramStart"/>
            <w:r w:rsidRPr="00DE4CCB">
              <w:rPr>
                <w:rFonts w:ascii="仿宋_GB2312" w:eastAsia="仿宋_GB2312" w:hAnsiTheme="minorEastAsia" w:cs="仿宋_GB2312" w:hint="eastAsia"/>
                <w:sz w:val="20"/>
                <w:szCs w:val="22"/>
              </w:rPr>
              <w:t>作出</w:t>
            </w:r>
            <w:proofErr w:type="gramEnd"/>
            <w:r w:rsidRPr="00DE4CCB">
              <w:rPr>
                <w:rFonts w:ascii="仿宋_GB2312" w:eastAsia="仿宋_GB2312" w:hAnsiTheme="minorEastAsia" w:cs="仿宋_GB2312" w:hint="eastAsia"/>
                <w:sz w:val="20"/>
                <w:szCs w:val="22"/>
              </w:rPr>
              <w:t>行政处罚决定的过程中，可以按照行政处罚法的规定将其违法证据先行登记保存。</w:t>
            </w:r>
            <w:proofErr w:type="gramStart"/>
            <w:r w:rsidRPr="00DE4CCB">
              <w:rPr>
                <w:rFonts w:ascii="仿宋_GB2312" w:eastAsia="仿宋_GB2312" w:hAnsiTheme="minorEastAsia" w:cs="仿宋_GB2312" w:hint="eastAsia"/>
                <w:sz w:val="20"/>
                <w:szCs w:val="22"/>
              </w:rPr>
              <w:t>作出</w:t>
            </w:r>
            <w:proofErr w:type="gramEnd"/>
            <w:r w:rsidRPr="00DE4CCB">
              <w:rPr>
                <w:rFonts w:ascii="仿宋_GB2312" w:eastAsia="仿宋_GB2312" w:hAnsiTheme="minorEastAsia" w:cs="仿宋_GB2312" w:hint="eastAsia"/>
                <w:sz w:val="20"/>
                <w:szCs w:val="22"/>
              </w:rPr>
              <w:t>行政处罚决定后，道路货物运输经营者拒不履行的，</w:t>
            </w:r>
            <w:proofErr w:type="gramStart"/>
            <w:r w:rsidRPr="00DE4CCB">
              <w:rPr>
                <w:rFonts w:ascii="仿宋_GB2312" w:eastAsia="仿宋_GB2312" w:hAnsiTheme="minorEastAsia" w:cs="仿宋_GB2312" w:hint="eastAsia"/>
                <w:sz w:val="20"/>
                <w:szCs w:val="22"/>
              </w:rPr>
              <w:t>作出</w:t>
            </w:r>
            <w:proofErr w:type="gramEnd"/>
            <w:r w:rsidRPr="00DE4CCB">
              <w:rPr>
                <w:rFonts w:ascii="仿宋_GB2312" w:eastAsia="仿宋_GB2312" w:hAnsiTheme="minorEastAsia" w:cs="仿宋_GB2312" w:hint="eastAsia"/>
                <w:sz w:val="20"/>
                <w:szCs w:val="22"/>
              </w:rPr>
              <w:t>行政处罚决定的道路运输管理机构可以将其拒不履行行政处罚决定的事实通知违法车辆车籍所在地道路运输管理机构，作为能否通过车辆年度审验和决定质量信誉考核结果的重要依据。</w:t>
            </w:r>
          </w:p>
        </w:tc>
        <w:tc>
          <w:tcPr>
            <w:tcW w:w="2126" w:type="dxa"/>
            <w:vAlign w:val="center"/>
          </w:tcPr>
          <w:p w:rsidR="00660E5B" w:rsidRPr="00DE4CCB" w:rsidRDefault="00660E5B" w:rsidP="00EB02B7">
            <w:pPr>
              <w:spacing w:line="320" w:lineRule="exact"/>
              <w:jc w:val="center"/>
              <w:rPr>
                <w:rFonts w:ascii="黑体" w:eastAsia="黑体" w:hAnsi="黑体" w:cs="仿宋_GB2312"/>
                <w:sz w:val="20"/>
              </w:rPr>
            </w:pPr>
            <w:r w:rsidRPr="00DE4CCB">
              <w:rPr>
                <w:rFonts w:ascii="黑体" w:eastAsia="黑体" w:hAnsi="黑体" w:cs="仿宋_GB2312" w:hint="eastAsia"/>
                <w:sz w:val="20"/>
              </w:rPr>
              <w:t>交通运输部门</w:t>
            </w:r>
          </w:p>
        </w:tc>
      </w:tr>
      <w:tr w:rsidR="00660E5B" w:rsidRPr="00DE4CCB" w:rsidTr="00EB02B7">
        <w:trPr>
          <w:trHeight w:val="2683"/>
        </w:trPr>
        <w:tc>
          <w:tcPr>
            <w:tcW w:w="817" w:type="dxa"/>
            <w:vAlign w:val="center"/>
          </w:tcPr>
          <w:p w:rsidR="00660E5B" w:rsidRPr="00DE4CCB" w:rsidDel="00F82FB4"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11</w:t>
            </w:r>
          </w:p>
        </w:tc>
        <w:tc>
          <w:tcPr>
            <w:tcW w:w="2268" w:type="dxa"/>
            <w:vAlign w:val="center"/>
          </w:tcPr>
          <w:p w:rsidR="00660E5B" w:rsidRPr="00DE4CCB" w:rsidRDefault="00660E5B" w:rsidP="00EB02B7">
            <w:pPr>
              <w:jc w:val="left"/>
              <w:rPr>
                <w:rFonts w:ascii="黑体" w:eastAsia="黑体" w:hAnsi="黑体" w:cs="仿宋_GB2312"/>
                <w:szCs w:val="21"/>
              </w:rPr>
            </w:pPr>
            <w:r w:rsidRPr="00DE4CCB">
              <w:rPr>
                <w:rFonts w:ascii="黑体" w:eastAsia="黑体" w:hAnsi="黑体" w:cs="仿宋_GB2312" w:hint="eastAsia"/>
                <w:sz w:val="20"/>
              </w:rPr>
              <w:t>运营车辆更新限制</w:t>
            </w:r>
          </w:p>
        </w:tc>
        <w:tc>
          <w:tcPr>
            <w:tcW w:w="9356" w:type="dxa"/>
            <w:vAlign w:val="center"/>
          </w:tcPr>
          <w:p w:rsidR="00660E5B" w:rsidRPr="00DE4CCB" w:rsidRDefault="00660E5B" w:rsidP="00EB02B7">
            <w:pPr>
              <w:spacing w:line="220" w:lineRule="exact"/>
              <w:jc w:val="left"/>
              <w:rPr>
                <w:rFonts w:ascii="仿宋_GB2312" w:eastAsia="仿宋_GB2312" w:hAnsiTheme="minorEastAsia" w:cs="仿宋_GB2312"/>
                <w:kern w:val="2"/>
                <w:sz w:val="20"/>
                <w:szCs w:val="22"/>
              </w:rPr>
            </w:pPr>
            <w:r w:rsidRPr="00DE4CCB">
              <w:rPr>
                <w:rFonts w:ascii="仿宋_GB2312" w:eastAsia="仿宋_GB2312" w:hAnsiTheme="minorEastAsia" w:cs="仿宋_GB2312" w:hint="eastAsia"/>
                <w:b/>
                <w:sz w:val="20"/>
              </w:rPr>
              <w:t>《中华人民共和国道路运输条例》</w:t>
            </w:r>
          </w:p>
          <w:p w:rsidR="00660E5B" w:rsidRPr="00DE4CCB" w:rsidDel="00F82FB4"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sz w:val="20"/>
                <w:szCs w:val="22"/>
              </w:rPr>
              <w:t>第十三条　被许可人应当按照承诺书的要求投入运输车辆。购置车辆或者已有车辆经道路运输管理机构核实并符合条件的，道路运输管理机构</w:t>
            </w:r>
            <w:proofErr w:type="gramStart"/>
            <w:r w:rsidRPr="00DE4CCB">
              <w:rPr>
                <w:rFonts w:ascii="仿宋_GB2312" w:eastAsia="仿宋_GB2312" w:hAnsiTheme="minorEastAsia" w:cs="仿宋_GB2312" w:hint="eastAsia"/>
                <w:sz w:val="20"/>
                <w:szCs w:val="22"/>
              </w:rPr>
              <w:t>向投入</w:t>
            </w:r>
            <w:proofErr w:type="gramEnd"/>
            <w:r w:rsidRPr="00DE4CCB">
              <w:rPr>
                <w:rFonts w:ascii="仿宋_GB2312" w:eastAsia="仿宋_GB2312" w:hAnsiTheme="minorEastAsia" w:cs="仿宋_GB2312" w:hint="eastAsia"/>
                <w:sz w:val="20"/>
                <w:szCs w:val="22"/>
              </w:rPr>
              <w:t>运输的车辆配发《道路运输证》。</w:t>
            </w:r>
          </w:p>
        </w:tc>
        <w:tc>
          <w:tcPr>
            <w:tcW w:w="2126" w:type="dxa"/>
            <w:vAlign w:val="center"/>
          </w:tcPr>
          <w:p w:rsidR="00660E5B" w:rsidRPr="00DE4CCB" w:rsidRDefault="00660E5B" w:rsidP="00EB02B7">
            <w:pPr>
              <w:spacing w:line="320" w:lineRule="exact"/>
              <w:jc w:val="center"/>
              <w:rPr>
                <w:rFonts w:ascii="黑体" w:eastAsia="黑体" w:hAnsi="黑体" w:cs="仿宋_GB2312"/>
                <w:sz w:val="20"/>
              </w:rPr>
            </w:pPr>
            <w:r w:rsidRPr="00DE4CCB">
              <w:rPr>
                <w:rFonts w:ascii="黑体" w:eastAsia="黑体" w:hAnsi="黑体" w:cs="仿宋_GB2312" w:hint="eastAsia"/>
                <w:sz w:val="20"/>
              </w:rPr>
              <w:t>交通运输部门</w:t>
            </w:r>
          </w:p>
        </w:tc>
      </w:tr>
      <w:tr w:rsidR="00660E5B" w:rsidRPr="00DE4CCB" w:rsidTr="00EB02B7">
        <w:trPr>
          <w:trHeight w:val="563"/>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联合惩戒措施</w:t>
            </w:r>
          </w:p>
        </w:tc>
        <w:tc>
          <w:tcPr>
            <w:tcW w:w="9356" w:type="dxa"/>
            <w:vAlign w:val="center"/>
          </w:tcPr>
          <w:p w:rsidR="00660E5B" w:rsidRPr="00DE4CCB" w:rsidRDefault="00660E5B" w:rsidP="00EB02B7">
            <w:pPr>
              <w:spacing w:line="220" w:lineRule="exact"/>
              <w:jc w:val="center"/>
              <w:rPr>
                <w:rFonts w:ascii="仿宋_GB2312" w:eastAsia="仿宋_GB2312" w:hAnsiTheme="minorEastAsia" w:cs="仿宋_GB2312"/>
                <w:spacing w:val="4"/>
                <w:kern w:val="2"/>
                <w:sz w:val="20"/>
                <w:szCs w:val="22"/>
              </w:rPr>
            </w:pPr>
            <w:r w:rsidRPr="00DE4CCB">
              <w:rPr>
                <w:rFonts w:ascii="黑体" w:eastAsia="黑体" w:hAnsi="黑体" w:cs="仿宋_GB2312" w:hint="eastAsia"/>
                <w:szCs w:val="21"/>
              </w:rPr>
              <w:t>所对应法律法规具体条款</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Cs w:val="21"/>
              </w:rPr>
              <w:t>实施部门</w:t>
            </w:r>
          </w:p>
        </w:tc>
      </w:tr>
      <w:tr w:rsidR="00660E5B" w:rsidRPr="00DE4CCB" w:rsidTr="00EB02B7">
        <w:trPr>
          <w:trHeight w:val="3676"/>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szCs w:val="21"/>
              </w:rPr>
              <w:t>12</w:t>
            </w:r>
          </w:p>
        </w:tc>
        <w:tc>
          <w:tcPr>
            <w:tcW w:w="2268" w:type="dxa"/>
            <w:vAlign w:val="center"/>
          </w:tcPr>
          <w:p w:rsidR="00660E5B" w:rsidRPr="00DE4CCB" w:rsidRDefault="00660E5B" w:rsidP="00EB02B7">
            <w:pPr>
              <w:jc w:val="left"/>
              <w:rPr>
                <w:rFonts w:ascii="黑体" w:eastAsia="黑体" w:hAnsi="黑体" w:cs="仿宋_GB2312"/>
                <w:kern w:val="2"/>
                <w:sz w:val="21"/>
                <w:szCs w:val="21"/>
              </w:rPr>
            </w:pPr>
            <w:r w:rsidRPr="00DE4CCB">
              <w:rPr>
                <w:rFonts w:ascii="黑体" w:eastAsia="黑体" w:hAnsi="黑体" w:cs="仿宋_GB2312" w:hint="eastAsia"/>
                <w:sz w:val="20"/>
              </w:rPr>
              <w:t>加强道路运输领域的日常监督检查</w:t>
            </w:r>
          </w:p>
        </w:tc>
        <w:tc>
          <w:tcPr>
            <w:tcW w:w="9356" w:type="dxa"/>
            <w:vAlign w:val="center"/>
          </w:tcPr>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b/>
                <w:sz w:val="20"/>
              </w:rPr>
              <w:t>《生产经营单位安全生产不良记录</w:t>
            </w:r>
            <w:r w:rsidRPr="00DE4CCB">
              <w:rPr>
                <w:rFonts w:ascii="仿宋_GB2312" w:eastAsia="仿宋_GB2312" w:hAnsiTheme="minorEastAsia" w:cs="仿宋_GB2312"/>
                <w:b/>
                <w:sz w:val="20"/>
              </w:rPr>
              <w:t>“</w:t>
            </w:r>
            <w:r w:rsidRPr="00DE4CCB">
              <w:rPr>
                <w:rFonts w:ascii="仿宋_GB2312" w:eastAsia="仿宋_GB2312" w:hAnsiTheme="minorEastAsia" w:cs="仿宋_GB2312"/>
                <w:b/>
                <w:sz w:val="20"/>
              </w:rPr>
              <w:t>黑名单</w:t>
            </w:r>
            <w:r w:rsidRPr="00DE4CCB">
              <w:rPr>
                <w:rFonts w:ascii="仿宋_GB2312" w:eastAsia="仿宋_GB2312" w:hAnsiTheme="minorEastAsia" w:cs="仿宋_GB2312"/>
                <w:b/>
                <w:sz w:val="20"/>
              </w:rPr>
              <w:t>”</w:t>
            </w:r>
            <w:r w:rsidRPr="00DE4CCB">
              <w:rPr>
                <w:rFonts w:ascii="仿宋_GB2312" w:eastAsia="仿宋_GB2312" w:hAnsiTheme="minorEastAsia" w:cs="仿宋_GB2312"/>
                <w:b/>
                <w:sz w:val="20"/>
              </w:rPr>
              <w:t>管理暂行规定》（安委办</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2015</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14号）</w:t>
            </w:r>
          </w:p>
          <w:p w:rsidR="00660E5B" w:rsidRPr="00DE4CCB" w:rsidRDefault="00660E5B" w:rsidP="00EB02B7">
            <w:pPr>
              <w:spacing w:line="220" w:lineRule="exact"/>
              <w:jc w:val="left"/>
              <w:rPr>
                <w:rFonts w:ascii="黑体" w:eastAsia="黑体" w:hAnsi="黑体" w:cs="仿宋_GB2312"/>
                <w:kern w:val="2"/>
                <w:sz w:val="21"/>
                <w:szCs w:val="21"/>
              </w:rPr>
            </w:pPr>
            <w:r w:rsidRPr="00DE4CCB">
              <w:rPr>
                <w:rFonts w:ascii="仿宋_GB2312" w:eastAsia="仿宋_GB2312" w:hAnsiTheme="minorEastAsia" w:cs="仿宋_GB2312" w:hint="eastAsia"/>
                <w:sz w:val="20"/>
              </w:rPr>
              <w:t>第八条信息采集部门应当把纳入“黑名单”管理的生产经营单位作为重点监管监察对象，建立常态化暗查暗访机制，不定期开展抽查</w:t>
            </w:r>
            <w:r w:rsidRPr="00DE4CCB">
              <w:rPr>
                <w:rFonts w:ascii="仿宋_GB2312" w:eastAsia="仿宋_GB2312" w:hAnsi="仿宋_GB2312" w:cs="仿宋_GB2312" w:hint="eastAsia"/>
                <w:sz w:val="20"/>
              </w:rPr>
              <w:t>：加大执法检查频次，每半年至少进行</w:t>
            </w:r>
            <w:r w:rsidRPr="00DE4CCB">
              <w:rPr>
                <w:rFonts w:ascii="仿宋_GB2312" w:eastAsia="仿宋_GB2312" w:hAnsiTheme="minorEastAsia" w:cs="仿宋_GB2312"/>
                <w:sz w:val="20"/>
              </w:rPr>
              <w:t>1次</w:t>
            </w:r>
            <w:r w:rsidRPr="00DE4CCB">
              <w:rPr>
                <w:rFonts w:ascii="仿宋_GB2312" w:eastAsia="仿宋_GB2312" w:hAnsiTheme="minorEastAsia" w:cs="仿宋_GB2312" w:hint="eastAsia"/>
                <w:sz w:val="20"/>
              </w:rPr>
              <w:t>抽查</w:t>
            </w:r>
            <w:r w:rsidRPr="00DE4CCB">
              <w:rPr>
                <w:rFonts w:ascii="仿宋_GB2312" w:eastAsia="仿宋_GB2312" w:hAnsi="仿宋_GB2312" w:cs="仿宋_GB2312" w:hint="eastAsia"/>
                <w:sz w:val="20"/>
              </w:rPr>
              <w:t>，每年至少约谈</w:t>
            </w:r>
            <w:r w:rsidRPr="00DE4CCB">
              <w:rPr>
                <w:rFonts w:ascii="仿宋_GB2312" w:eastAsia="仿宋_GB2312" w:hAnsiTheme="minorEastAsia" w:cs="仿宋_GB2312"/>
                <w:sz w:val="20"/>
              </w:rPr>
              <w:t>1次其主要负责人；发现有</w:t>
            </w:r>
            <w:r w:rsidRPr="00DE4CCB">
              <w:rPr>
                <w:rFonts w:ascii="仿宋_GB2312" w:eastAsia="仿宋_GB2312" w:hAnsiTheme="minorEastAsia" w:cs="仿宋_GB2312" w:hint="eastAsia"/>
                <w:sz w:val="20"/>
              </w:rPr>
              <w:t>新的安全生产违法行为的，要依法依规从重处罚。</w:t>
            </w:r>
          </w:p>
        </w:tc>
        <w:tc>
          <w:tcPr>
            <w:tcW w:w="2126" w:type="dxa"/>
            <w:vAlign w:val="center"/>
          </w:tcPr>
          <w:p w:rsidR="00660E5B" w:rsidRPr="00DE4CCB" w:rsidRDefault="00660E5B" w:rsidP="00EB02B7">
            <w:pPr>
              <w:spacing w:line="320" w:lineRule="exact"/>
              <w:jc w:val="center"/>
              <w:rPr>
                <w:rFonts w:ascii="黑体" w:eastAsia="黑体" w:hAnsi="黑体" w:cs="仿宋_GB2312"/>
                <w:szCs w:val="21"/>
              </w:rPr>
            </w:pPr>
            <w:r w:rsidRPr="00DE4CCB">
              <w:rPr>
                <w:rFonts w:ascii="黑体" w:eastAsia="黑体" w:hAnsi="黑体" w:cs="仿宋_GB2312" w:hint="eastAsia"/>
                <w:sz w:val="20"/>
              </w:rPr>
              <w:t>交通运输部门</w:t>
            </w:r>
          </w:p>
        </w:tc>
      </w:tr>
      <w:tr w:rsidR="00660E5B" w:rsidRPr="00DE4CCB" w:rsidTr="00660E5B">
        <w:trPr>
          <w:trHeight w:val="4381"/>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szCs w:val="21"/>
              </w:rPr>
              <w:t>13</w:t>
            </w:r>
          </w:p>
        </w:tc>
        <w:tc>
          <w:tcPr>
            <w:tcW w:w="2268" w:type="dxa"/>
            <w:vAlign w:val="center"/>
          </w:tcPr>
          <w:p w:rsidR="00660E5B" w:rsidRPr="00DE4CCB" w:rsidRDefault="00660E5B" w:rsidP="00EB02B7">
            <w:pPr>
              <w:jc w:val="left"/>
              <w:rPr>
                <w:rFonts w:ascii="黑体" w:eastAsia="黑体" w:hAnsi="黑体" w:cs="仿宋_GB2312"/>
                <w:szCs w:val="21"/>
              </w:rPr>
            </w:pPr>
            <w:r w:rsidRPr="00DE4CCB">
              <w:rPr>
                <w:rFonts w:ascii="黑体" w:eastAsia="黑体" w:hAnsi="黑体" w:cs="仿宋_GB2312" w:hint="eastAsia"/>
                <w:sz w:val="20"/>
              </w:rPr>
              <w:t>节假日加班车线路经营限制</w:t>
            </w:r>
          </w:p>
        </w:tc>
        <w:tc>
          <w:tcPr>
            <w:tcW w:w="9356" w:type="dxa"/>
            <w:vAlign w:val="center"/>
          </w:tcPr>
          <w:p w:rsidR="00660E5B" w:rsidRPr="00DE4CCB" w:rsidRDefault="00660E5B" w:rsidP="00EB02B7">
            <w:pPr>
              <w:spacing w:line="260" w:lineRule="exact"/>
              <w:jc w:val="left"/>
              <w:rPr>
                <w:rFonts w:ascii="仿宋_GB2312" w:eastAsia="仿宋_GB2312" w:hAnsiTheme="minorEastAsia" w:cs="仿宋_GB2312"/>
                <w:b/>
                <w:sz w:val="20"/>
              </w:rPr>
            </w:pPr>
            <w:r w:rsidRPr="00DE4CCB">
              <w:rPr>
                <w:rFonts w:ascii="仿宋_GB2312" w:eastAsia="仿宋_GB2312" w:hAnsiTheme="minorEastAsia" w:cs="仿宋_GB2312" w:hint="eastAsia"/>
                <w:b/>
                <w:sz w:val="20"/>
              </w:rPr>
              <w:t>《道路旅客运输及客运站管理规定》</w:t>
            </w:r>
          </w:p>
          <w:p w:rsidR="00660E5B" w:rsidRPr="00DE4CCB" w:rsidRDefault="00660E5B" w:rsidP="00EB02B7">
            <w:pPr>
              <w:spacing w:line="260" w:lineRule="exact"/>
              <w:jc w:val="left"/>
              <w:rPr>
                <w:rFonts w:ascii="黑体" w:eastAsia="黑体" w:hAnsi="黑体" w:cs="仿宋_GB2312"/>
                <w:szCs w:val="21"/>
              </w:rPr>
            </w:pPr>
            <w:r w:rsidRPr="00DE4CCB">
              <w:rPr>
                <w:rFonts w:ascii="仿宋_GB2312" w:eastAsia="仿宋_GB2312" w:hAnsiTheme="minorEastAsia" w:cs="仿宋_GB2312" w:hint="eastAsia"/>
                <w:sz w:val="20"/>
                <w:szCs w:val="22"/>
              </w:rPr>
              <w:t>第五十八条　在春运、旅游</w:t>
            </w:r>
            <w:r w:rsidRPr="00DE4CCB">
              <w:rPr>
                <w:rFonts w:ascii="仿宋_GB2312" w:eastAsia="仿宋_GB2312" w:hAnsiTheme="minorEastAsia" w:cs="仿宋_GB2312"/>
                <w:sz w:val="20"/>
                <w:szCs w:val="22"/>
              </w:rPr>
              <w:t>“</w:t>
            </w:r>
            <w:r w:rsidRPr="00DE4CCB">
              <w:rPr>
                <w:rFonts w:ascii="仿宋_GB2312" w:eastAsia="仿宋_GB2312" w:hAnsiTheme="minorEastAsia" w:cs="仿宋_GB2312" w:hint="eastAsia"/>
                <w:sz w:val="20"/>
                <w:szCs w:val="22"/>
              </w:rPr>
              <w:t>黄金周</w:t>
            </w:r>
            <w:r w:rsidRPr="00DE4CCB">
              <w:rPr>
                <w:rFonts w:ascii="仿宋_GB2312" w:eastAsia="仿宋_GB2312" w:hAnsiTheme="minorEastAsia" w:cs="仿宋_GB2312"/>
                <w:sz w:val="20"/>
                <w:szCs w:val="22"/>
              </w:rPr>
              <w:t>”</w:t>
            </w:r>
            <w:r w:rsidRPr="00DE4CCB">
              <w:rPr>
                <w:rFonts w:ascii="仿宋_GB2312" w:eastAsia="仿宋_GB2312" w:hAnsiTheme="minorEastAsia" w:cs="仿宋_GB2312" w:hint="eastAsia"/>
                <w:sz w:val="20"/>
                <w:szCs w:val="22"/>
              </w:rPr>
              <w:t>或者发生突发事件等客流高峰期运力不足时，道路运输管理机构可临时调用车辆技术等级不低于二级的营运客车和社会非营运客车开行包车或者加班车。非营运客车凭县级以上道路运输管理机构开具的证明运行。</w:t>
            </w:r>
          </w:p>
        </w:tc>
        <w:tc>
          <w:tcPr>
            <w:tcW w:w="2126" w:type="dxa"/>
            <w:vAlign w:val="center"/>
          </w:tcPr>
          <w:p w:rsidR="00660E5B" w:rsidRPr="00DE4CCB" w:rsidRDefault="00660E5B" w:rsidP="00EB02B7">
            <w:pPr>
              <w:spacing w:line="320" w:lineRule="exact"/>
              <w:jc w:val="center"/>
              <w:rPr>
                <w:rFonts w:ascii="黑体" w:eastAsia="黑体" w:hAnsi="黑体" w:cs="仿宋_GB2312"/>
                <w:szCs w:val="21"/>
              </w:rPr>
            </w:pPr>
            <w:r w:rsidRPr="00DE4CCB">
              <w:rPr>
                <w:rFonts w:ascii="黑体" w:eastAsia="黑体" w:hAnsi="黑体" w:cs="仿宋_GB2312" w:hint="eastAsia"/>
                <w:sz w:val="20"/>
              </w:rPr>
              <w:t>交通运输部门</w:t>
            </w:r>
          </w:p>
        </w:tc>
      </w:tr>
      <w:tr w:rsidR="00660E5B" w:rsidRPr="00DE4CCB" w:rsidTr="00EB02B7">
        <w:trPr>
          <w:trHeight w:val="563"/>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联合惩戒措施</w:t>
            </w:r>
          </w:p>
        </w:tc>
        <w:tc>
          <w:tcPr>
            <w:tcW w:w="9356" w:type="dxa"/>
            <w:vAlign w:val="center"/>
          </w:tcPr>
          <w:p w:rsidR="00660E5B" w:rsidRPr="00DE4CCB" w:rsidRDefault="00660E5B" w:rsidP="00EB02B7">
            <w:pPr>
              <w:spacing w:line="220" w:lineRule="exact"/>
              <w:jc w:val="center"/>
              <w:rPr>
                <w:rFonts w:ascii="黑体" w:eastAsia="黑体" w:hAnsi="黑体" w:cs="仿宋_GB2312"/>
                <w:kern w:val="2"/>
                <w:sz w:val="21"/>
                <w:szCs w:val="21"/>
              </w:rPr>
            </w:pPr>
            <w:r w:rsidRPr="00DE4CCB">
              <w:rPr>
                <w:rFonts w:ascii="黑体" w:eastAsia="黑体" w:hAnsi="黑体" w:cs="仿宋_GB2312" w:hint="eastAsia"/>
                <w:szCs w:val="21"/>
              </w:rPr>
              <w:t>所对应法律法规具体条款</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Cs w:val="21"/>
              </w:rPr>
              <w:t>实施部门</w:t>
            </w:r>
          </w:p>
        </w:tc>
      </w:tr>
      <w:tr w:rsidR="00660E5B" w:rsidRPr="00DE4CCB" w:rsidTr="00EB02B7">
        <w:trPr>
          <w:trHeight w:val="4101"/>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14</w:t>
            </w:r>
          </w:p>
        </w:tc>
        <w:tc>
          <w:tcPr>
            <w:tcW w:w="2268" w:type="dxa"/>
            <w:vAlign w:val="center"/>
          </w:tcPr>
          <w:p w:rsidR="00660E5B" w:rsidRPr="00DE4CCB" w:rsidRDefault="00660E5B" w:rsidP="00EB02B7">
            <w:pPr>
              <w:jc w:val="left"/>
              <w:rPr>
                <w:rFonts w:ascii="黑体" w:eastAsia="黑体" w:hAnsi="黑体" w:cs="仿宋_GB2312"/>
                <w:kern w:val="2"/>
                <w:sz w:val="21"/>
                <w:szCs w:val="21"/>
              </w:rPr>
            </w:pPr>
            <w:r w:rsidRPr="00DE4CCB">
              <w:rPr>
                <w:rFonts w:ascii="黑体" w:eastAsia="黑体" w:hAnsi="黑体" w:cs="仿宋_GB2312" w:hint="eastAsia"/>
                <w:sz w:val="20"/>
              </w:rPr>
              <w:t>加强安全生产监管</w:t>
            </w:r>
          </w:p>
        </w:tc>
        <w:tc>
          <w:tcPr>
            <w:tcW w:w="9356" w:type="dxa"/>
            <w:vAlign w:val="center"/>
          </w:tcPr>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1）《社会信用体系建设规划纲要（2014－2020年）》（国发</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2014</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21号）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五、完善以奖惩制度为重点的社会信用体系运行机制（一）构建守信激励和失信惩戒机制。</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绿色通道”支持激励政策。</w:t>
            </w:r>
          </w:p>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2）《生产经营单位安全生产不良记录</w:t>
            </w:r>
            <w:r w:rsidRPr="00DE4CCB">
              <w:rPr>
                <w:rFonts w:ascii="仿宋_GB2312" w:eastAsia="仿宋_GB2312" w:hAnsiTheme="minorEastAsia" w:cs="仿宋_GB2312"/>
                <w:b/>
                <w:sz w:val="20"/>
              </w:rPr>
              <w:t>“</w:t>
            </w:r>
            <w:r w:rsidRPr="00DE4CCB">
              <w:rPr>
                <w:rFonts w:ascii="仿宋_GB2312" w:eastAsia="仿宋_GB2312" w:hAnsiTheme="minorEastAsia" w:cs="仿宋_GB2312"/>
                <w:b/>
                <w:sz w:val="20"/>
              </w:rPr>
              <w:t>黑名单</w:t>
            </w:r>
            <w:r w:rsidRPr="00DE4CCB">
              <w:rPr>
                <w:rFonts w:ascii="仿宋_GB2312" w:eastAsia="仿宋_GB2312" w:hAnsiTheme="minorEastAsia" w:cs="仿宋_GB2312"/>
                <w:b/>
                <w:sz w:val="20"/>
              </w:rPr>
              <w:t>”</w:t>
            </w:r>
            <w:r w:rsidRPr="00DE4CCB">
              <w:rPr>
                <w:rFonts w:ascii="仿宋_GB2312" w:eastAsia="仿宋_GB2312" w:hAnsiTheme="minorEastAsia" w:cs="仿宋_GB2312"/>
                <w:b/>
                <w:sz w:val="20"/>
              </w:rPr>
              <w:t>管理暂行规定》（安委办</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2015</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14号）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第八条信息采集部门应当把纳入“黑名单”管理的生产经营单位作为重点监管监察对象，建立常态化暗查暗访机制，不定期开展抽查</w:t>
            </w:r>
            <w:r w:rsidRPr="00DE4CCB">
              <w:rPr>
                <w:rFonts w:ascii="仿宋_GB2312" w:eastAsia="仿宋_GB2312" w:hAnsi="仿宋_GB2312" w:cs="仿宋_GB2312" w:hint="eastAsia"/>
                <w:sz w:val="20"/>
              </w:rPr>
              <w:t>：加大执法检查频次，每半年至少进行</w:t>
            </w:r>
            <w:r w:rsidRPr="00DE4CCB">
              <w:rPr>
                <w:rFonts w:ascii="仿宋_GB2312" w:eastAsia="仿宋_GB2312" w:hAnsiTheme="minorEastAsia" w:cs="仿宋_GB2312"/>
                <w:sz w:val="20"/>
              </w:rPr>
              <w:t>1次</w:t>
            </w:r>
            <w:r w:rsidRPr="00DE4CCB">
              <w:rPr>
                <w:rFonts w:ascii="仿宋_GB2312" w:eastAsia="仿宋_GB2312" w:hAnsiTheme="minorEastAsia" w:cs="仿宋_GB2312" w:hint="eastAsia"/>
                <w:sz w:val="20"/>
              </w:rPr>
              <w:t>抽查</w:t>
            </w:r>
            <w:r w:rsidRPr="00DE4CCB">
              <w:rPr>
                <w:rFonts w:ascii="仿宋_GB2312" w:eastAsia="仿宋_GB2312" w:hAnsi="仿宋_GB2312" w:cs="仿宋_GB2312" w:hint="eastAsia"/>
                <w:sz w:val="20"/>
              </w:rPr>
              <w:t>，每年至少约谈</w:t>
            </w:r>
            <w:r w:rsidRPr="00DE4CCB">
              <w:rPr>
                <w:rFonts w:ascii="仿宋_GB2312" w:eastAsia="仿宋_GB2312" w:hAnsiTheme="minorEastAsia" w:cs="仿宋_GB2312"/>
                <w:sz w:val="20"/>
              </w:rPr>
              <w:t>1次其主要负责人；发现有</w:t>
            </w:r>
            <w:r w:rsidRPr="00DE4CCB">
              <w:rPr>
                <w:rFonts w:ascii="仿宋_GB2312" w:eastAsia="仿宋_GB2312" w:hAnsiTheme="minorEastAsia" w:cs="仿宋_GB2312" w:hint="eastAsia"/>
                <w:sz w:val="20"/>
              </w:rPr>
              <w:t>新的安全生产违法行为的，要依法依规从重处罚。</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 w:val="20"/>
              </w:rPr>
              <w:t>交通运输、经信、应急管理等有关部门</w:t>
            </w:r>
          </w:p>
        </w:tc>
      </w:tr>
      <w:tr w:rsidR="00660E5B" w:rsidRPr="00DE4CCB" w:rsidTr="00660E5B">
        <w:trPr>
          <w:trHeight w:val="4090"/>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15</w:t>
            </w:r>
          </w:p>
        </w:tc>
        <w:tc>
          <w:tcPr>
            <w:tcW w:w="2268" w:type="dxa"/>
            <w:vAlign w:val="center"/>
          </w:tcPr>
          <w:p w:rsidR="00660E5B" w:rsidRPr="00DE4CCB" w:rsidRDefault="00660E5B" w:rsidP="00EB02B7">
            <w:pPr>
              <w:jc w:val="left"/>
              <w:rPr>
                <w:rFonts w:ascii="黑体" w:eastAsia="黑体" w:hAnsi="黑体" w:cs="仿宋_GB2312"/>
                <w:sz w:val="20"/>
              </w:rPr>
            </w:pPr>
            <w:r w:rsidRPr="00DE4CCB">
              <w:rPr>
                <w:rFonts w:ascii="黑体" w:eastAsia="黑体" w:hAnsi="黑体" w:cs="仿宋_GB2312" w:hint="eastAsia"/>
                <w:sz w:val="20"/>
              </w:rPr>
              <w:t>供保险费率厘定时审慎性参考</w:t>
            </w:r>
          </w:p>
        </w:tc>
        <w:tc>
          <w:tcPr>
            <w:tcW w:w="9356" w:type="dxa"/>
            <w:vAlign w:val="center"/>
          </w:tcPr>
          <w:p w:rsidR="00660E5B" w:rsidRPr="00DE4CCB" w:rsidRDefault="00660E5B" w:rsidP="00EB02B7">
            <w:pPr>
              <w:spacing w:line="260" w:lineRule="exact"/>
              <w:jc w:val="left"/>
              <w:rPr>
                <w:rFonts w:ascii="仿宋_GB2312" w:eastAsia="仿宋_GB2312" w:hAnsiTheme="minorEastAsia" w:cs="仿宋_GB2312"/>
                <w:b/>
                <w:sz w:val="20"/>
              </w:rPr>
            </w:pPr>
            <w:r w:rsidRPr="00DE4CCB">
              <w:rPr>
                <w:rFonts w:ascii="仿宋_GB2312" w:eastAsia="仿宋_GB2312" w:hAnsiTheme="minorEastAsia" w:cs="仿宋_GB2312" w:hint="eastAsia"/>
                <w:b/>
                <w:sz w:val="20"/>
              </w:rPr>
              <w:t>《机动车交通事故责任强制保险条例》（中华人民共和国国务院令第</w:t>
            </w:r>
            <w:r w:rsidRPr="00DE4CCB">
              <w:rPr>
                <w:rFonts w:ascii="仿宋_GB2312" w:eastAsia="仿宋_GB2312" w:hAnsiTheme="minorEastAsia" w:cs="仿宋_GB2312"/>
                <w:b/>
                <w:sz w:val="20"/>
              </w:rPr>
              <w:t>630号）</w:t>
            </w:r>
          </w:p>
          <w:p w:rsidR="00660E5B" w:rsidRPr="00DE4CCB" w:rsidRDefault="00660E5B" w:rsidP="00EB02B7">
            <w:pPr>
              <w:spacing w:line="260" w:lineRule="exact"/>
              <w:jc w:val="left"/>
              <w:rPr>
                <w:rFonts w:ascii="仿宋_GB2312" w:eastAsia="仿宋_GB2312" w:hAnsiTheme="minorEastAsia" w:cs="仿宋_GB2312"/>
                <w:sz w:val="20"/>
              </w:rPr>
            </w:pPr>
            <w:r w:rsidRPr="00DE4CCB">
              <w:rPr>
                <w:rFonts w:ascii="仿宋_GB2312" w:eastAsia="仿宋_GB2312" w:hAnsiTheme="minorEastAsia" w:cs="仿宋_GB2312" w:hint="eastAsia"/>
                <w:sz w:val="20"/>
              </w:rPr>
              <w:t>第八条被保险机动车没有发生道路交通安全违法行为和道路交通事故的，保险公司应当在下一年度降低其保险费率。在此后的年度内，被保险机动车仍然没有发生道路交通安全违法行为和道路交通事故的，保险公司应当继续降低其保险费率，直至最低标准。被保险机动车发生道路交通安全违法行为或者道路交通事故的，保险公司应当在下一年度提高其保险费率。多次发生道路交通安全违法行为、道路交通事故，或者发生重大</w:t>
            </w:r>
            <w:r w:rsidRPr="00DE4CCB">
              <w:rPr>
                <w:rFonts w:ascii="仿宋_GB2312" w:eastAsia="仿宋_GB2312" w:hAnsi="仿宋_GB2312" w:cs="仿宋_GB2312" w:hint="eastAsia"/>
                <w:sz w:val="20"/>
              </w:rPr>
              <w:t>道路父通事故的，保险公司当加天提</w:t>
            </w:r>
            <w:r w:rsidRPr="00DE4CCB">
              <w:rPr>
                <w:rFonts w:ascii="仿宋_GB2312" w:eastAsia="仿宋_GB2312" w:hAnsiTheme="minorEastAsia" w:cs="仿宋_GB2312" w:hint="eastAsia"/>
                <w:sz w:val="20"/>
              </w:rPr>
              <w:t>高其保险费率的幅度。在道路交通事故中被保险人没有过错的，不提高其保险费率。降低或者提高保险费率的标准，由保监</w:t>
            </w:r>
            <w:proofErr w:type="gramStart"/>
            <w:r w:rsidRPr="00DE4CCB">
              <w:rPr>
                <w:rFonts w:ascii="仿宋_GB2312" w:eastAsia="仿宋_GB2312" w:hAnsiTheme="minorEastAsia" w:cs="仿宋_GB2312" w:hint="eastAsia"/>
                <w:sz w:val="20"/>
              </w:rPr>
              <w:t>会</w:t>
            </w:r>
            <w:proofErr w:type="gramEnd"/>
            <w:r w:rsidRPr="00DE4CCB">
              <w:rPr>
                <w:rFonts w:ascii="仿宋_GB2312" w:eastAsia="仿宋_GB2312" w:hAnsiTheme="minorEastAsia" w:cs="仿宋_GB2312" w:hint="eastAsia"/>
                <w:sz w:val="20"/>
              </w:rPr>
              <w:t>会同国务院公安部门制定。</w:t>
            </w:r>
          </w:p>
          <w:p w:rsidR="00660E5B" w:rsidRPr="00DE4CCB" w:rsidRDefault="00660E5B" w:rsidP="00EB02B7">
            <w:pPr>
              <w:spacing w:line="260" w:lineRule="exact"/>
              <w:jc w:val="left"/>
              <w:rPr>
                <w:rFonts w:ascii="黑体" w:eastAsia="黑体" w:hAnsi="黑体" w:cs="仿宋_GB2312"/>
                <w:b/>
                <w:szCs w:val="21"/>
              </w:rPr>
            </w:pPr>
            <w:r w:rsidRPr="00DE4CCB">
              <w:rPr>
                <w:rFonts w:ascii="仿宋_GB2312" w:eastAsia="仿宋_GB2312" w:hAnsiTheme="minorEastAsia" w:cs="仿宋_GB2312" w:hint="eastAsia"/>
                <w:sz w:val="20"/>
              </w:rPr>
              <w:t>第九条保监会、国务院公安部门、国务院交通主管部门以及其他有关部门应当逐步建立有关机动车交通事故责任强制保险、道路交通安全违法行为和道路交通事故的信息共享机制。</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 w:val="20"/>
                <w:szCs w:val="22"/>
              </w:rPr>
              <w:t>银保监</w:t>
            </w:r>
            <w:r w:rsidRPr="00DE4CCB">
              <w:rPr>
                <w:rFonts w:ascii="黑体" w:eastAsia="黑体" w:hAnsi="黑体" w:cs="仿宋_GB2312" w:hint="eastAsia"/>
                <w:sz w:val="20"/>
              </w:rPr>
              <w:t>部门</w:t>
            </w:r>
          </w:p>
        </w:tc>
      </w:tr>
      <w:tr w:rsidR="00660E5B" w:rsidRPr="00DE4CCB" w:rsidTr="00EB02B7">
        <w:trPr>
          <w:trHeight w:val="564"/>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联合惩戒措施</w:t>
            </w:r>
          </w:p>
        </w:tc>
        <w:tc>
          <w:tcPr>
            <w:tcW w:w="9356" w:type="dxa"/>
            <w:vAlign w:val="center"/>
          </w:tcPr>
          <w:p w:rsidR="00660E5B" w:rsidRPr="00DE4CCB" w:rsidRDefault="00660E5B" w:rsidP="00EB02B7">
            <w:pPr>
              <w:spacing w:line="220" w:lineRule="exact"/>
              <w:jc w:val="center"/>
              <w:rPr>
                <w:rFonts w:ascii="仿宋_GB2312" w:eastAsia="仿宋_GB2312" w:hAnsiTheme="minorEastAsia" w:cs="仿宋_GB2312"/>
                <w:sz w:val="20"/>
              </w:rPr>
            </w:pPr>
            <w:r w:rsidRPr="00DE4CCB">
              <w:rPr>
                <w:rFonts w:ascii="黑体" w:eastAsia="黑体" w:hAnsi="黑体" w:cs="仿宋_GB2312" w:hint="eastAsia"/>
                <w:szCs w:val="21"/>
              </w:rPr>
              <w:t>所对应法律法规具体条款</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Cs w:val="21"/>
              </w:rPr>
              <w:t>实施部门</w:t>
            </w:r>
          </w:p>
        </w:tc>
      </w:tr>
      <w:tr w:rsidR="00660E5B" w:rsidRPr="00DE4CCB" w:rsidTr="00660E5B">
        <w:trPr>
          <w:trHeight w:val="8058"/>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16</w:t>
            </w:r>
          </w:p>
        </w:tc>
        <w:tc>
          <w:tcPr>
            <w:tcW w:w="2268" w:type="dxa"/>
            <w:vAlign w:val="center"/>
          </w:tcPr>
          <w:p w:rsidR="00660E5B" w:rsidRPr="00DE4CCB" w:rsidRDefault="00660E5B" w:rsidP="00EB02B7">
            <w:pPr>
              <w:jc w:val="left"/>
              <w:rPr>
                <w:rFonts w:ascii="黑体" w:eastAsia="黑体" w:hAnsi="黑体" w:cs="仿宋_GB2312"/>
                <w:kern w:val="2"/>
                <w:sz w:val="21"/>
                <w:szCs w:val="21"/>
              </w:rPr>
            </w:pPr>
            <w:proofErr w:type="gramStart"/>
            <w:r w:rsidRPr="00DE4CCB">
              <w:rPr>
                <w:rFonts w:ascii="黑体" w:eastAsia="黑体" w:hAnsi="黑体" w:cs="仿宋_GB2312" w:hint="eastAsia"/>
                <w:sz w:val="20"/>
              </w:rPr>
              <w:t>供金融</w:t>
            </w:r>
            <w:proofErr w:type="gramEnd"/>
            <w:r w:rsidRPr="00DE4CCB">
              <w:rPr>
                <w:rFonts w:ascii="黑体" w:eastAsia="黑体" w:hAnsi="黑体" w:cs="仿宋_GB2312" w:hint="eastAsia"/>
                <w:sz w:val="20"/>
              </w:rPr>
              <w:t>机构融资授信时审慎性参考</w:t>
            </w:r>
          </w:p>
        </w:tc>
        <w:tc>
          <w:tcPr>
            <w:tcW w:w="9356" w:type="dxa"/>
            <w:vAlign w:val="center"/>
          </w:tcPr>
          <w:p w:rsidR="00660E5B" w:rsidRPr="00DE4CCB" w:rsidRDefault="00660E5B" w:rsidP="00EB02B7">
            <w:pPr>
              <w:spacing w:line="24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1）《中华人民共和国商业银行法》</w:t>
            </w:r>
          </w:p>
          <w:p w:rsidR="00660E5B" w:rsidRPr="00DE4CCB" w:rsidRDefault="00660E5B" w:rsidP="00EB02B7">
            <w:pPr>
              <w:spacing w:line="24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第三十五条商业银行贷款，应当对借款人的借款用途、偿还能力、还款方式等情况进行严格审查。商业银行贷款，应当实行审贷分离、分级审批的制度。</w:t>
            </w:r>
          </w:p>
          <w:p w:rsidR="00660E5B" w:rsidRPr="00DE4CCB" w:rsidRDefault="00660E5B" w:rsidP="00EB02B7">
            <w:pPr>
              <w:spacing w:line="24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2）《流动资金贷款管理暂行办法》（中国银行业监督管理</w:t>
            </w:r>
            <w:r w:rsidRPr="00DE4CCB">
              <w:rPr>
                <w:rFonts w:ascii="仿宋_GB2312" w:eastAsia="仿宋_GB2312" w:hAnsiTheme="minorEastAsia" w:cs="仿宋_GB2312" w:hint="eastAsia"/>
                <w:b/>
                <w:sz w:val="20"/>
              </w:rPr>
              <w:t>委</w:t>
            </w:r>
            <w:r w:rsidRPr="00DE4CCB">
              <w:rPr>
                <w:rFonts w:ascii="仿宋_GB2312" w:eastAsia="仿宋_GB2312" w:hAnsiTheme="minorEastAsia" w:cs="仿宋_GB2312"/>
                <w:b/>
                <w:sz w:val="20"/>
              </w:rPr>
              <w:t>员会令2010年第1号）</w:t>
            </w:r>
          </w:p>
          <w:p w:rsidR="00660E5B" w:rsidRPr="00DE4CCB" w:rsidRDefault="00660E5B" w:rsidP="00EB02B7">
            <w:pPr>
              <w:spacing w:line="24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第五条贷款人应完善内部控制机制，实行</w:t>
            </w:r>
            <w:proofErr w:type="gramStart"/>
            <w:r w:rsidRPr="00DE4CCB">
              <w:rPr>
                <w:rFonts w:ascii="仿宋_GB2312" w:eastAsia="仿宋_GB2312" w:hAnsiTheme="minorEastAsia" w:cs="仿宋_GB2312" w:hint="eastAsia"/>
                <w:sz w:val="20"/>
              </w:rPr>
              <w:t>贷款全</w:t>
            </w:r>
            <w:proofErr w:type="gramEnd"/>
            <w:r w:rsidRPr="00DE4CCB">
              <w:rPr>
                <w:rFonts w:ascii="仿宋_GB2312" w:eastAsia="仿宋_GB2312" w:hAnsiTheme="minorEastAsia" w:cs="仿宋_GB2312" w:hint="eastAsia"/>
                <w:sz w:val="20"/>
              </w:rPr>
              <w:t>流程管理，全面了解客户信息，建立流动资金贷款风险管理制度和有效的岗位制衡机制，将贷款管理各环节的责任落实到具体部门和岗位，并建立各岗位的考核和问责机制。</w:t>
            </w:r>
          </w:p>
          <w:p w:rsidR="00660E5B" w:rsidRPr="00DE4CCB" w:rsidRDefault="00660E5B" w:rsidP="00EB02B7">
            <w:pPr>
              <w:spacing w:line="24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第三十条贷款人应加强贷款资金发放后的管理，针对借款人所属行业及经营特点，通过定期与不定期现场检查</w:t>
            </w:r>
            <w:r w:rsidRPr="00DE4CCB">
              <w:rPr>
                <w:rFonts w:ascii="仿宋_GB2312" w:eastAsia="仿宋_GB2312" w:hAnsi="仿宋_GB2312" w:cs="仿宋_GB2312" w:hint="eastAsia"/>
                <w:sz w:val="20"/>
              </w:rPr>
              <w:t>与非</w:t>
            </w:r>
            <w:r w:rsidRPr="00DE4CCB">
              <w:rPr>
                <w:rFonts w:ascii="仿宋_GB2312" w:eastAsia="仿宋_GB2312" w:hAnsiTheme="minorEastAsia" w:cs="仿宋_GB2312" w:hint="eastAsia"/>
                <w:sz w:val="20"/>
              </w:rPr>
              <w:t>现场监测，分析借款人经营、财务、信用、支付、担保及融资数量和渠道变化等状况，掌握各种影响借款人偿债能力的风险因素。</w:t>
            </w:r>
          </w:p>
          <w:p w:rsidR="00660E5B" w:rsidRPr="00DE4CCB" w:rsidRDefault="00660E5B" w:rsidP="00EB02B7">
            <w:pPr>
              <w:spacing w:line="24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3）《个人贷款管理暂行办法》（中国银行业监督管理委员会令2010年第2号</w:t>
            </w:r>
            <w:r w:rsidRPr="00DE4CCB">
              <w:rPr>
                <w:rFonts w:ascii="仿宋_GB2312" w:eastAsia="仿宋_GB2312" w:hAnsiTheme="minorEastAsia" w:cs="仿宋_GB2312" w:hint="eastAsia"/>
                <w:b/>
                <w:sz w:val="20"/>
              </w:rPr>
              <w:t>）</w:t>
            </w:r>
          </w:p>
          <w:p w:rsidR="00660E5B" w:rsidRPr="00DE4CCB" w:rsidRDefault="00660E5B" w:rsidP="00EB02B7">
            <w:pPr>
              <w:spacing w:line="24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第十四条贷款调查包括但不限于以下内容：</w:t>
            </w:r>
          </w:p>
          <w:p w:rsidR="00660E5B" w:rsidRPr="00DE4CCB" w:rsidRDefault="00660E5B" w:rsidP="00EB02B7">
            <w:pPr>
              <w:spacing w:line="24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（一）借款人基本情况；</w:t>
            </w:r>
          </w:p>
          <w:p w:rsidR="00660E5B" w:rsidRPr="00DE4CCB" w:rsidRDefault="00660E5B" w:rsidP="00EB02B7">
            <w:pPr>
              <w:spacing w:line="24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（二）借款人收入情；</w:t>
            </w:r>
          </w:p>
          <w:p w:rsidR="00660E5B" w:rsidRPr="00DE4CCB" w:rsidRDefault="00660E5B" w:rsidP="00EB02B7">
            <w:pPr>
              <w:spacing w:line="24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（三）借款用途；</w:t>
            </w:r>
          </w:p>
          <w:p w:rsidR="00660E5B" w:rsidRPr="00DE4CCB" w:rsidRDefault="00660E5B" w:rsidP="00EB02B7">
            <w:pPr>
              <w:spacing w:line="24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（四）借款人还款来源、还款能力及还款方式；</w:t>
            </w:r>
          </w:p>
          <w:p w:rsidR="00660E5B" w:rsidRPr="00DE4CCB" w:rsidRDefault="00660E5B" w:rsidP="00EB02B7">
            <w:pPr>
              <w:spacing w:line="24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（五）保证人担保意愿、担保能力或抵（质）</w:t>
            </w:r>
            <w:proofErr w:type="gramStart"/>
            <w:r w:rsidRPr="00DE4CCB">
              <w:rPr>
                <w:rFonts w:ascii="仿宋_GB2312" w:eastAsia="仿宋_GB2312" w:hAnsiTheme="minorEastAsia" w:cs="仿宋_GB2312" w:hint="eastAsia"/>
                <w:sz w:val="20"/>
              </w:rPr>
              <w:t>押物价值</w:t>
            </w:r>
            <w:proofErr w:type="gramEnd"/>
            <w:r w:rsidRPr="00DE4CCB">
              <w:rPr>
                <w:rFonts w:ascii="仿宋_GB2312" w:eastAsia="仿宋_GB2312" w:hAnsiTheme="minorEastAsia" w:cs="仿宋_GB2312" w:hint="eastAsia"/>
                <w:sz w:val="20"/>
              </w:rPr>
              <w:t>及变现能力。</w:t>
            </w:r>
          </w:p>
          <w:p w:rsidR="00660E5B" w:rsidRPr="00DE4CCB" w:rsidRDefault="00660E5B" w:rsidP="00EB02B7">
            <w:pPr>
              <w:spacing w:line="24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第十八条贷款审查应对贷款调查</w:t>
            </w:r>
            <w:r w:rsidRPr="00DE4CCB">
              <w:rPr>
                <w:rFonts w:ascii="仿宋_GB2312" w:eastAsia="仿宋_GB2312" w:hAnsi="仿宋_GB2312" w:cs="仿宋_GB2312" w:hint="eastAsia"/>
                <w:sz w:val="20"/>
              </w:rPr>
              <w:t>内容的合法性、合理性、准确性进行全面审查，重点关注调查人的尽职情况和借款</w:t>
            </w:r>
            <w:r w:rsidRPr="00DE4CCB">
              <w:rPr>
                <w:rFonts w:ascii="仿宋_GB2312" w:eastAsia="仿宋_GB2312" w:hAnsiTheme="minorEastAsia" w:cs="仿宋_GB2312" w:hint="eastAsia"/>
                <w:sz w:val="20"/>
              </w:rPr>
              <w:t>人的偿还能力、诚信状况、担保情况、抵（质）押比率、风险程度等。</w:t>
            </w:r>
          </w:p>
          <w:p w:rsidR="00660E5B" w:rsidRPr="00DE4CCB" w:rsidRDefault="00660E5B" w:rsidP="00EB02B7">
            <w:pPr>
              <w:spacing w:line="24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4）《固定资产贷款管理暂行办法》（中国银行业监督管理委员会令200年第2号）</w:t>
            </w:r>
          </w:p>
          <w:p w:rsidR="00660E5B" w:rsidRPr="00DE4CCB" w:rsidRDefault="00660E5B" w:rsidP="00EB02B7">
            <w:pPr>
              <w:spacing w:line="24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第五条贷款人应完善内部控制机制，实行</w:t>
            </w:r>
            <w:proofErr w:type="gramStart"/>
            <w:r w:rsidRPr="00DE4CCB">
              <w:rPr>
                <w:rFonts w:ascii="仿宋_GB2312" w:eastAsia="仿宋_GB2312" w:hAnsiTheme="minorEastAsia" w:cs="仿宋_GB2312" w:hint="eastAsia"/>
                <w:sz w:val="20"/>
              </w:rPr>
              <w:t>贷款全</w:t>
            </w:r>
            <w:proofErr w:type="gramEnd"/>
            <w:r w:rsidRPr="00DE4CCB">
              <w:rPr>
                <w:rFonts w:ascii="仿宋_GB2312" w:eastAsia="仿宋_GB2312" w:hAnsiTheme="minorEastAsia" w:cs="仿宋_GB2312" w:hint="eastAsia"/>
                <w:sz w:val="20"/>
              </w:rPr>
              <w:t>流程管理，全面了解客户和项目信息，建立固定资产贷款风险管理制度和有效的岗位制衡机制，将贷款管理各环节的责任落实到具体部门和岗位，并建立各岗位的考核和问责机制。</w:t>
            </w:r>
          </w:p>
          <w:p w:rsidR="00660E5B" w:rsidRPr="00DE4CCB" w:rsidRDefault="00660E5B" w:rsidP="00EB02B7">
            <w:pPr>
              <w:spacing w:line="24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第三十条贷款人应定期对借款人和项目发起人的履约情况及信用状况、项目的建设和运营情况、宏观经济变化和市场波动情</w:t>
            </w:r>
            <w:r w:rsidRPr="00DE4CCB">
              <w:rPr>
                <w:rFonts w:ascii="宋体" w:eastAsia="宋体" w:hAnsi="宋体" w:cs="宋体" w:hint="eastAsia"/>
                <w:sz w:val="20"/>
              </w:rPr>
              <w:t>況</w:t>
            </w:r>
            <w:r w:rsidRPr="00DE4CCB">
              <w:rPr>
                <w:rFonts w:ascii="仿宋_GB2312" w:eastAsia="仿宋_GB2312" w:hAnsi="仿宋_GB2312" w:cs="仿宋_GB2312" w:hint="eastAsia"/>
                <w:sz w:val="20"/>
              </w:rPr>
              <w:t>、贷款担保的变动情况等内容进行检查与分析，建立贷款质量监控制度和贷款风险预警体系。</w:t>
            </w:r>
          </w:p>
          <w:p w:rsidR="00660E5B" w:rsidRPr="00DE4CCB" w:rsidRDefault="00660E5B" w:rsidP="00EB02B7">
            <w:pPr>
              <w:spacing w:line="24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出现可能影响贷款安全的不利情形时，贷款人应对贷款风险进行重新评价并采取针对性措施。</w:t>
            </w:r>
          </w:p>
          <w:p w:rsidR="00660E5B" w:rsidRPr="00DE4CCB" w:rsidRDefault="00660E5B" w:rsidP="00EB02B7">
            <w:pPr>
              <w:spacing w:line="24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5）《征信业管理条例》（中华人民共和国国务院令第631号）</w:t>
            </w:r>
          </w:p>
          <w:p w:rsidR="00660E5B" w:rsidRPr="00DE4CCB" w:rsidRDefault="00660E5B" w:rsidP="00EB02B7">
            <w:pPr>
              <w:spacing w:line="24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二十一条征信机构可以通过信息主体、企业交易对方、行业协会提供信息，政府有关部门依法已公开的信息，人民法院依法公布的判决、裁定等渠道，采集企业信息。征信机构不得采集法律、行政法规禁止采集的企业信息。</w:t>
            </w:r>
          </w:p>
        </w:tc>
        <w:tc>
          <w:tcPr>
            <w:tcW w:w="2126" w:type="dxa"/>
            <w:vAlign w:val="center"/>
          </w:tcPr>
          <w:p w:rsidR="00660E5B" w:rsidRPr="00DE4CCB" w:rsidRDefault="00660E5B" w:rsidP="00EB02B7">
            <w:pPr>
              <w:spacing w:line="320" w:lineRule="exact"/>
              <w:jc w:val="center"/>
              <w:rPr>
                <w:rFonts w:ascii="黑体" w:eastAsia="黑体" w:hAnsi="黑体" w:cs="仿宋_GB2312"/>
                <w:sz w:val="20"/>
              </w:rPr>
            </w:pPr>
            <w:r w:rsidRPr="00DE4CCB">
              <w:rPr>
                <w:rFonts w:ascii="黑体" w:eastAsia="黑体" w:hAnsi="黑体" w:cs="仿宋_GB2312" w:hint="eastAsia"/>
                <w:sz w:val="20"/>
                <w:szCs w:val="22"/>
              </w:rPr>
              <w:t>人民银行分支机构</w:t>
            </w:r>
            <w:r w:rsidRPr="00DE4CCB">
              <w:rPr>
                <w:rFonts w:ascii="黑体" w:eastAsia="黑体" w:hAnsi="黑体" w:cs="仿宋_GB2312" w:hint="eastAsia"/>
                <w:sz w:val="20"/>
              </w:rPr>
              <w:t>、银保监部门</w:t>
            </w:r>
          </w:p>
        </w:tc>
      </w:tr>
      <w:tr w:rsidR="00660E5B" w:rsidRPr="00DE4CCB" w:rsidTr="00EB02B7">
        <w:trPr>
          <w:trHeight w:val="524"/>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联合惩戒措施</w:t>
            </w:r>
          </w:p>
        </w:tc>
        <w:tc>
          <w:tcPr>
            <w:tcW w:w="9356" w:type="dxa"/>
            <w:vAlign w:val="center"/>
          </w:tcPr>
          <w:p w:rsidR="00660E5B" w:rsidRPr="00DE4CCB" w:rsidRDefault="00660E5B" w:rsidP="00EB02B7">
            <w:pPr>
              <w:spacing w:line="220" w:lineRule="exact"/>
              <w:jc w:val="center"/>
              <w:rPr>
                <w:rFonts w:ascii="仿宋_GB2312" w:eastAsia="仿宋_GB2312" w:hAnsiTheme="minorEastAsia" w:cs="仿宋_GB2312"/>
                <w:spacing w:val="4"/>
                <w:kern w:val="2"/>
                <w:sz w:val="20"/>
                <w:szCs w:val="22"/>
              </w:rPr>
            </w:pPr>
            <w:r w:rsidRPr="00DE4CCB">
              <w:rPr>
                <w:rFonts w:ascii="黑体" w:eastAsia="黑体" w:hAnsi="黑体" w:cs="仿宋_GB2312" w:hint="eastAsia"/>
                <w:szCs w:val="21"/>
              </w:rPr>
              <w:t>所对应法律法规具体条款</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Cs w:val="21"/>
              </w:rPr>
              <w:t>实施部门</w:t>
            </w:r>
          </w:p>
        </w:tc>
      </w:tr>
      <w:tr w:rsidR="00660E5B" w:rsidRPr="00DE4CCB" w:rsidTr="00660E5B">
        <w:trPr>
          <w:trHeight w:val="8384"/>
        </w:trPr>
        <w:tc>
          <w:tcPr>
            <w:tcW w:w="817" w:type="dxa"/>
            <w:vAlign w:val="center"/>
          </w:tcPr>
          <w:p w:rsidR="00660E5B" w:rsidRPr="00DE4CCB" w:rsidRDefault="00660E5B" w:rsidP="00EB02B7">
            <w:pPr>
              <w:jc w:val="center"/>
              <w:rPr>
                <w:rFonts w:ascii="黑体" w:eastAsia="黑体" w:hAnsi="黑体" w:cs="仿宋_GB2312"/>
                <w:kern w:val="2"/>
                <w:sz w:val="21"/>
                <w:szCs w:val="21"/>
              </w:rPr>
            </w:pPr>
          </w:p>
        </w:tc>
        <w:tc>
          <w:tcPr>
            <w:tcW w:w="2268" w:type="dxa"/>
            <w:vAlign w:val="center"/>
          </w:tcPr>
          <w:p w:rsidR="00660E5B" w:rsidRPr="00DE4CCB" w:rsidRDefault="00660E5B" w:rsidP="00EB02B7">
            <w:pPr>
              <w:jc w:val="left"/>
              <w:rPr>
                <w:rFonts w:ascii="黑体" w:eastAsia="黑体" w:hAnsi="黑体" w:cs="仿宋_GB2312"/>
                <w:szCs w:val="21"/>
              </w:rPr>
            </w:pPr>
            <w:proofErr w:type="gramStart"/>
            <w:r w:rsidRPr="00DE4CCB">
              <w:rPr>
                <w:rFonts w:ascii="黑体" w:eastAsia="黑体" w:hAnsi="黑体" w:cs="仿宋_GB2312" w:hint="eastAsia"/>
                <w:sz w:val="20"/>
              </w:rPr>
              <w:t>供金融</w:t>
            </w:r>
            <w:proofErr w:type="gramEnd"/>
            <w:r w:rsidRPr="00DE4CCB">
              <w:rPr>
                <w:rFonts w:ascii="黑体" w:eastAsia="黑体" w:hAnsi="黑体" w:cs="仿宋_GB2312" w:hint="eastAsia"/>
                <w:sz w:val="20"/>
              </w:rPr>
              <w:t>机构融资授信时审慎性参考</w:t>
            </w:r>
          </w:p>
        </w:tc>
        <w:tc>
          <w:tcPr>
            <w:tcW w:w="9356" w:type="dxa"/>
            <w:vAlign w:val="center"/>
          </w:tcPr>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6）《社会信用体系建设规划纲要（2014－2020年）》（国发〔2014〕21号）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五、完善以奖惩制度为重点的社会信用体系运行机制</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（一）构建守信激励和失信惩戒机制。</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绿色通道”支持激励政策。</w:t>
            </w:r>
          </w:p>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7）《国务院关于促进市场公平竞争维护市场正常秩序的若干意见》（国发〔2014〕20号）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（十五）建立健全守信激励和失信惩戒机制。</w:t>
            </w:r>
          </w:p>
          <w:p w:rsidR="00660E5B" w:rsidRPr="00DE4CCB" w:rsidRDefault="00660E5B" w:rsidP="00EB02B7">
            <w:pPr>
              <w:spacing w:line="260" w:lineRule="exact"/>
              <w:rPr>
                <w:rFonts w:ascii="仿宋_GB2312" w:eastAsia="仿宋_GB2312" w:hAnsiTheme="minorEastAsia" w:cs="仿宋_GB2312"/>
                <w:b/>
                <w:spacing w:val="4"/>
                <w:sz w:val="20"/>
              </w:rPr>
            </w:pPr>
            <w:r w:rsidRPr="00DE4CCB">
              <w:rPr>
                <w:rFonts w:ascii="仿宋_GB2312" w:eastAsia="仿宋_GB2312" w:hAnsiTheme="minorEastAsia" w:cs="仿宋_GB2312" w:hint="eastAsia"/>
                <w:sz w:val="20"/>
              </w:rPr>
              <w:t>将市场主体的信用信息作为实施行政管理的重要参考。根据市场主体信用状</w:t>
            </w:r>
            <w:r w:rsidRPr="00DE4CCB">
              <w:rPr>
                <w:rFonts w:ascii="宋体" w:eastAsia="宋体" w:hAnsi="宋体" w:cs="宋体" w:hint="eastAsia"/>
                <w:sz w:val="20"/>
              </w:rPr>
              <w:t>況</w:t>
            </w:r>
            <w:r w:rsidRPr="00DE4CCB">
              <w:rPr>
                <w:rFonts w:ascii="仿宋_GB2312" w:eastAsia="仿宋_GB2312" w:hAnsi="仿宋_GB2312" w:cs="仿宋_GB2312" w:hint="eastAsia"/>
                <w:sz w:val="20"/>
              </w:rPr>
              <w:t>实行分类分级、动态监管，建立健全</w:t>
            </w:r>
            <w:r w:rsidRPr="00DE4CCB">
              <w:rPr>
                <w:rFonts w:ascii="仿宋_GB2312" w:eastAsia="仿宋_GB2312" w:hAnsiTheme="minorEastAsia" w:cs="仿宋_GB2312" w:hint="eastAsia"/>
                <w:sz w:val="20"/>
              </w:rPr>
              <w:t>经营异常名录制度，对违背市场竞争原则和侵犯消费者、劳动者合法权益的市场主体建立“黑名单”制度。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tc>
        <w:tc>
          <w:tcPr>
            <w:tcW w:w="2126" w:type="dxa"/>
            <w:vAlign w:val="center"/>
          </w:tcPr>
          <w:p w:rsidR="00660E5B" w:rsidRPr="00DE4CCB" w:rsidRDefault="00660E5B" w:rsidP="00EB02B7">
            <w:pPr>
              <w:spacing w:line="320" w:lineRule="exact"/>
              <w:jc w:val="center"/>
              <w:rPr>
                <w:rFonts w:ascii="黑体" w:eastAsia="黑体" w:hAnsi="黑体" w:cs="仿宋_GB2312"/>
                <w:szCs w:val="21"/>
              </w:rPr>
            </w:pPr>
            <w:r w:rsidRPr="00DE4CCB">
              <w:rPr>
                <w:rFonts w:ascii="黑体" w:eastAsia="黑体" w:hAnsi="黑体" w:cs="仿宋_GB2312" w:hint="eastAsia"/>
                <w:sz w:val="20"/>
              </w:rPr>
              <w:t>人民银行分支机构、银保监部门</w:t>
            </w:r>
          </w:p>
        </w:tc>
      </w:tr>
      <w:tr w:rsidR="00660E5B" w:rsidRPr="00DE4CCB" w:rsidTr="00EB02B7">
        <w:trPr>
          <w:trHeight w:val="511"/>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联合惩戒措施</w:t>
            </w:r>
          </w:p>
        </w:tc>
        <w:tc>
          <w:tcPr>
            <w:tcW w:w="9356" w:type="dxa"/>
            <w:vAlign w:val="center"/>
          </w:tcPr>
          <w:p w:rsidR="00660E5B" w:rsidRPr="00DE4CCB" w:rsidRDefault="00660E5B" w:rsidP="00EB02B7">
            <w:pPr>
              <w:spacing w:line="220" w:lineRule="exact"/>
              <w:jc w:val="center"/>
              <w:rPr>
                <w:rFonts w:ascii="仿宋_GB2312" w:eastAsia="仿宋_GB2312" w:hAnsiTheme="minorEastAsia" w:cs="仿宋_GB2312"/>
                <w:spacing w:val="4"/>
                <w:kern w:val="2"/>
                <w:sz w:val="20"/>
                <w:szCs w:val="22"/>
              </w:rPr>
            </w:pPr>
            <w:r w:rsidRPr="00DE4CCB">
              <w:rPr>
                <w:rFonts w:ascii="黑体" w:eastAsia="黑体" w:hAnsi="黑体" w:cs="仿宋_GB2312" w:hint="eastAsia"/>
                <w:szCs w:val="21"/>
              </w:rPr>
              <w:t>所对应法律法规具体条款</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Cs w:val="21"/>
              </w:rPr>
              <w:t>实施部门</w:t>
            </w:r>
          </w:p>
        </w:tc>
      </w:tr>
      <w:tr w:rsidR="00660E5B" w:rsidRPr="00DE4CCB" w:rsidTr="00660E5B">
        <w:trPr>
          <w:trHeight w:val="8256"/>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17</w:t>
            </w:r>
          </w:p>
        </w:tc>
        <w:tc>
          <w:tcPr>
            <w:tcW w:w="2268" w:type="dxa"/>
            <w:vAlign w:val="center"/>
          </w:tcPr>
          <w:p w:rsidR="00660E5B" w:rsidRPr="00DE4CCB" w:rsidRDefault="00660E5B" w:rsidP="00EB02B7">
            <w:pPr>
              <w:jc w:val="left"/>
              <w:rPr>
                <w:rFonts w:ascii="黑体" w:eastAsia="黑体" w:hAnsi="黑体" w:cs="仿宋_GB2312"/>
                <w:kern w:val="2"/>
                <w:sz w:val="21"/>
                <w:szCs w:val="21"/>
              </w:rPr>
            </w:pPr>
            <w:r w:rsidRPr="00DE4CCB">
              <w:rPr>
                <w:rFonts w:ascii="黑体" w:eastAsia="黑体" w:hAnsi="黑体" w:cs="仿宋_GB2312" w:hint="eastAsia"/>
                <w:sz w:val="20"/>
              </w:rPr>
              <w:t>从严审核企业债券发行</w:t>
            </w:r>
          </w:p>
        </w:tc>
        <w:tc>
          <w:tcPr>
            <w:tcW w:w="9356" w:type="dxa"/>
            <w:vAlign w:val="center"/>
          </w:tcPr>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1）《国家发展改革委办公厅关于进一步改进企业债券发行审核工作的通知》（发改办财金〔2013〕957号）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对于以下岗类发债申请，要从严审核，有效防范市场风险。</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（一）募集资金用于产能过剩、高污染、高耗能等国家产业政策限制领域的发债申请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（二）企业信用等级较低，负债率高，债券余额较大或运作不规范、资产不实、偿债措施较弱的发债申请。</w:t>
            </w:r>
          </w:p>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2）《国家发展改革委人民银行中央编办关于在行政管理事项中使用信用记录和信用报告的若干意见》（</w:t>
            </w:r>
            <w:proofErr w:type="gramStart"/>
            <w:r w:rsidRPr="00DE4CCB">
              <w:rPr>
                <w:rFonts w:ascii="仿宋_GB2312" w:eastAsia="仿宋_GB2312" w:hAnsiTheme="minorEastAsia" w:cs="仿宋_GB2312"/>
                <w:b/>
                <w:sz w:val="20"/>
              </w:rPr>
              <w:t>发改财金</w:t>
            </w:r>
            <w:proofErr w:type="gramEnd"/>
            <w:r w:rsidRPr="00DE4CCB">
              <w:rPr>
                <w:rFonts w:ascii="仿宋_GB2312" w:eastAsia="仿宋_GB2312" w:hAnsiTheme="minorEastAsia" w:cs="仿宋_GB2312"/>
                <w:b/>
                <w:sz w:val="20"/>
              </w:rPr>
              <w:t>〔2013〕920号）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二、切实发挥在行政管理事项中使用信用记录和信用报告的作用</w:t>
            </w:r>
          </w:p>
          <w:p w:rsidR="00660E5B" w:rsidRPr="00DE4CCB" w:rsidRDefault="00660E5B" w:rsidP="00EB02B7">
            <w:pPr>
              <w:spacing w:line="260" w:lineRule="exact"/>
              <w:rPr>
                <w:rFonts w:ascii="仿宋_GB2312" w:eastAsia="仿宋_GB2312" w:hAnsi="仿宋_GB2312" w:cs="仿宋_GB2312"/>
                <w:sz w:val="20"/>
              </w:rPr>
            </w:pPr>
            <w:r w:rsidRPr="00DE4CCB">
              <w:rPr>
                <w:rFonts w:ascii="仿宋_GB2312" w:eastAsia="仿宋_GB2312" w:hAnsiTheme="minorEastAsia" w:cs="仿宋_GB2312" w:hint="eastAsia"/>
                <w:sz w:val="20"/>
              </w:rPr>
              <w:t>各级政府、各相关部门应将相关市场主体所提供的信用记录或信用报告作为其实施行政管理的重要参考。对守信者应探索实行优先办理、简化程序、“绿色通道”和重点支持等激励政策；对失信者，</w:t>
            </w:r>
            <w:r w:rsidRPr="00DE4CCB">
              <w:rPr>
                <w:rFonts w:ascii="仿宋_GB2312" w:eastAsia="仿宋_GB2312" w:hAnsi="仿宋_GB2312" w:cs="仿宋_GB2312" w:hint="eastAsia"/>
                <w:sz w:val="20"/>
              </w:rPr>
              <w:t>应结合失信类别和程度，严格落实失信惩戒制度。</w:t>
            </w:r>
          </w:p>
          <w:p w:rsidR="00660E5B" w:rsidRPr="00DE4CCB" w:rsidRDefault="00660E5B" w:rsidP="00EB02B7">
            <w:pPr>
              <w:spacing w:line="260" w:lineRule="exact"/>
              <w:rPr>
                <w:rFonts w:ascii="仿宋_GB2312" w:eastAsia="仿宋_GB2312" w:hAnsi="仿宋_GB2312" w:cs="仿宋_GB2312"/>
                <w:sz w:val="20"/>
              </w:rPr>
            </w:pPr>
            <w:r w:rsidRPr="00DE4CCB">
              <w:rPr>
                <w:rFonts w:ascii="仿宋_GB2312" w:eastAsia="仿宋_GB2312" w:hAnsi="仿宋_GB2312" w:cs="仿宋_GB2312" w:hint="eastAsia"/>
                <w:sz w:val="20"/>
              </w:rPr>
              <w:t>三、探索完善在行政管理事项中使用信用记录和信用报告的制度规范</w:t>
            </w:r>
          </w:p>
          <w:p w:rsidR="00660E5B" w:rsidRPr="00DE4CCB" w:rsidRDefault="00660E5B" w:rsidP="00EB02B7">
            <w:pPr>
              <w:spacing w:line="260" w:lineRule="exact"/>
              <w:rPr>
                <w:rFonts w:ascii="仿宋_GB2312" w:eastAsia="仿宋_GB2312" w:hAnsi="仿宋_GB2312" w:cs="仿宋_GB2312"/>
                <w:sz w:val="20"/>
              </w:rPr>
            </w:pPr>
            <w:r w:rsidRPr="00DE4CCB">
              <w:rPr>
                <w:rFonts w:ascii="仿宋_GB2312" w:eastAsia="仿宋_GB2312" w:hAnsi="仿宋_GB2312" w:cs="仿宋_GB2312" w:hint="eastAsia"/>
                <w:sz w:val="20"/>
              </w:rPr>
              <w:t>各级政府、各相关部门应结合地方和部门实际，在政府采购、招标投标、行政审批、市场准入、资质审核等行政管理事项中依法要求相关市场主体提供由第三方信用服务机构出具的信用记录或信用报告。</w:t>
            </w:r>
          </w:p>
          <w:p w:rsidR="00660E5B" w:rsidRPr="00DE4CCB" w:rsidRDefault="00660E5B" w:rsidP="00EB02B7">
            <w:pPr>
              <w:spacing w:line="260" w:lineRule="exact"/>
              <w:rPr>
                <w:rFonts w:ascii="仿宋_GB2312" w:eastAsia="仿宋_GB2312" w:hAnsi="仿宋_GB2312" w:cs="仿宋_GB2312"/>
                <w:sz w:val="20"/>
              </w:rPr>
            </w:pPr>
            <w:r w:rsidRPr="00DE4CCB">
              <w:rPr>
                <w:rFonts w:ascii="仿宋_GB2312" w:eastAsia="仿宋_GB2312" w:hAnsi="仿宋_GB2312" w:cs="仿宋_GB2312" w:hint="eastAsia"/>
                <w:sz w:val="20"/>
              </w:rPr>
              <w:t>各级政府、各相关部门应根据履职需要，研究明确信用记录或信用报告的主要内容和运用规范。</w:t>
            </w:r>
          </w:p>
          <w:p w:rsidR="00660E5B" w:rsidRPr="00DE4CCB" w:rsidRDefault="00660E5B" w:rsidP="00EB02B7">
            <w:pPr>
              <w:spacing w:line="260" w:lineRule="exact"/>
              <w:rPr>
                <w:rFonts w:ascii="仿宋_GB2312" w:eastAsia="仿宋_GB2312" w:hAnsi="仿宋_GB2312" w:cs="仿宋_GB2312"/>
                <w:b/>
                <w:sz w:val="20"/>
              </w:rPr>
            </w:pPr>
            <w:r w:rsidRPr="00DE4CCB">
              <w:rPr>
                <w:rFonts w:ascii="仿宋_GB2312" w:eastAsia="仿宋_GB2312" w:hAnsi="仿宋_GB2312" w:cs="仿宋_GB2312" w:hint="eastAsia"/>
                <w:b/>
                <w:sz w:val="20"/>
              </w:rPr>
              <w:t>（</w:t>
            </w:r>
            <w:r w:rsidRPr="00DE4CCB">
              <w:rPr>
                <w:rFonts w:ascii="仿宋_GB2312" w:eastAsia="仿宋_GB2312" w:hAnsi="仿宋_GB2312" w:cs="仿宋_GB2312"/>
                <w:b/>
                <w:sz w:val="20"/>
              </w:rPr>
              <w:t>3）《国务院关于建立完善守信联合激励和失信联合怎戒制度加快推进社会诚信建设的指导意见》（国发</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2016</w:t>
            </w:r>
            <w:r w:rsidRPr="00DE4CCB">
              <w:rPr>
                <w:rFonts w:ascii="仿宋_GB2312" w:eastAsia="仿宋_GB2312" w:hAnsiTheme="minorEastAsia" w:cs="仿宋_GB2312" w:hint="eastAsia"/>
                <w:b/>
                <w:sz w:val="20"/>
              </w:rPr>
              <w:t>〕</w:t>
            </w:r>
            <w:r w:rsidRPr="00DE4CCB">
              <w:rPr>
                <w:rFonts w:ascii="仿宋_GB2312" w:eastAsia="仿宋_GB2312" w:hAnsi="仿宋_GB2312" w:cs="仿宋_GB2312"/>
                <w:b/>
                <w:sz w:val="20"/>
              </w:rPr>
              <w:t>33</w:t>
            </w:r>
            <w:r w:rsidRPr="00DE4CCB">
              <w:rPr>
                <w:rFonts w:ascii="仿宋_GB2312" w:eastAsia="仿宋_GB2312" w:hAnsi="仿宋_GB2312" w:cs="仿宋_GB2312" w:hint="eastAsia"/>
                <w:b/>
                <w:sz w:val="20"/>
              </w:rPr>
              <w:t>号）</w:t>
            </w:r>
          </w:p>
          <w:p w:rsidR="00660E5B" w:rsidRPr="00DE4CCB" w:rsidRDefault="00660E5B" w:rsidP="00EB02B7">
            <w:pPr>
              <w:spacing w:line="260" w:lineRule="exact"/>
              <w:rPr>
                <w:rFonts w:ascii="仿宋_GB2312" w:eastAsia="仿宋_GB2312" w:hAnsiTheme="minorEastAsia" w:cs="仿宋_GB2312"/>
                <w:spacing w:val="4"/>
                <w:kern w:val="2"/>
                <w:sz w:val="20"/>
                <w:szCs w:val="22"/>
              </w:rPr>
            </w:pPr>
            <w:r w:rsidRPr="00DE4CCB">
              <w:rPr>
                <w:rFonts w:ascii="仿宋_GB2312" w:eastAsia="仿宋_GB2312" w:hAnsi="仿宋_GB2312" w:cs="仿宋_GB2312" w:hint="eastAsia"/>
                <w:sz w:val="20"/>
              </w:rPr>
              <w:t>（十）依法依规加强对失信行为的行政性约</w:t>
            </w:r>
            <w:r w:rsidRPr="00DE4CCB">
              <w:rPr>
                <w:rFonts w:ascii="宋体" w:eastAsia="宋体" w:hAnsi="宋体" w:cs="宋体" w:hint="eastAsia"/>
                <w:sz w:val="20"/>
              </w:rPr>
              <w:t>東</w:t>
            </w:r>
            <w:r w:rsidRPr="00DE4CCB">
              <w:rPr>
                <w:rFonts w:ascii="仿宋_GB2312" w:eastAsia="仿宋_GB2312" w:hAnsi="仿宋_GB2312" w:cs="仿宋_GB2312" w:hint="eastAsia"/>
                <w:sz w:val="20"/>
              </w:rPr>
              <w:t>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W w:w="2126" w:type="dxa"/>
            <w:vAlign w:val="center"/>
          </w:tcPr>
          <w:p w:rsidR="00660E5B" w:rsidRPr="00DE4CCB" w:rsidRDefault="00660E5B" w:rsidP="00EB02B7">
            <w:pPr>
              <w:spacing w:line="320" w:lineRule="exact"/>
              <w:jc w:val="center"/>
              <w:rPr>
                <w:rFonts w:ascii="黑体" w:eastAsia="黑体" w:hAnsi="黑体" w:cs="仿宋_GB2312"/>
                <w:sz w:val="20"/>
              </w:rPr>
            </w:pPr>
            <w:r w:rsidRPr="00DE4CCB">
              <w:rPr>
                <w:rFonts w:ascii="黑体" w:eastAsia="黑体" w:hAnsi="黑体" w:cs="仿宋_GB2312" w:hint="eastAsia"/>
                <w:sz w:val="20"/>
                <w:szCs w:val="22"/>
              </w:rPr>
              <w:t>发展改革部门</w:t>
            </w:r>
          </w:p>
        </w:tc>
      </w:tr>
      <w:tr w:rsidR="00660E5B" w:rsidRPr="00DE4CCB" w:rsidTr="00EB02B7">
        <w:trPr>
          <w:trHeight w:val="537"/>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联合惩戒措施</w:t>
            </w:r>
          </w:p>
        </w:tc>
        <w:tc>
          <w:tcPr>
            <w:tcW w:w="9356" w:type="dxa"/>
            <w:vAlign w:val="center"/>
          </w:tcPr>
          <w:p w:rsidR="00660E5B" w:rsidRPr="00DE4CCB" w:rsidRDefault="00660E5B" w:rsidP="00EB02B7">
            <w:pPr>
              <w:spacing w:line="220" w:lineRule="exact"/>
              <w:jc w:val="center"/>
              <w:rPr>
                <w:rFonts w:ascii="仿宋_GB2312" w:eastAsia="仿宋_GB2312" w:hAnsiTheme="minorEastAsia" w:cs="仿宋_GB2312"/>
                <w:spacing w:val="4"/>
                <w:kern w:val="2"/>
                <w:sz w:val="20"/>
                <w:szCs w:val="22"/>
              </w:rPr>
            </w:pPr>
            <w:r w:rsidRPr="00DE4CCB">
              <w:rPr>
                <w:rFonts w:ascii="黑体" w:eastAsia="黑体" w:hAnsi="黑体" w:cs="仿宋_GB2312" w:hint="eastAsia"/>
                <w:szCs w:val="21"/>
              </w:rPr>
              <w:t>所对应法律法规具体条款</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Cs w:val="21"/>
              </w:rPr>
              <w:t>实施部门</w:t>
            </w:r>
          </w:p>
        </w:tc>
      </w:tr>
      <w:tr w:rsidR="00660E5B" w:rsidRPr="00DE4CCB" w:rsidTr="00EB02B7">
        <w:trPr>
          <w:trHeight w:val="5263"/>
        </w:trPr>
        <w:tc>
          <w:tcPr>
            <w:tcW w:w="817" w:type="dxa"/>
            <w:vAlign w:val="center"/>
          </w:tcPr>
          <w:p w:rsidR="00660E5B" w:rsidRPr="00DE4CCB" w:rsidRDefault="00660E5B" w:rsidP="00EB02B7">
            <w:pPr>
              <w:jc w:val="center"/>
              <w:rPr>
                <w:rFonts w:ascii="黑体" w:eastAsia="黑体" w:hAnsi="黑体" w:cs="仿宋_GB2312"/>
                <w:szCs w:val="21"/>
              </w:rPr>
            </w:pPr>
            <w:r w:rsidRPr="00DE4CCB">
              <w:rPr>
                <w:rFonts w:ascii="黑体" w:eastAsia="黑体" w:hAnsi="黑体" w:cs="仿宋_GB2312" w:hint="eastAsia"/>
                <w:szCs w:val="21"/>
              </w:rPr>
              <w:t>18</w:t>
            </w:r>
          </w:p>
        </w:tc>
        <w:tc>
          <w:tcPr>
            <w:tcW w:w="2268" w:type="dxa"/>
            <w:vAlign w:val="center"/>
          </w:tcPr>
          <w:p w:rsidR="00660E5B" w:rsidRPr="00DE4CCB" w:rsidRDefault="00660E5B" w:rsidP="00EB02B7">
            <w:pPr>
              <w:jc w:val="left"/>
              <w:rPr>
                <w:rFonts w:ascii="黑体" w:eastAsia="黑体" w:hAnsi="黑体" w:cs="仿宋_GB2312"/>
                <w:kern w:val="2"/>
                <w:sz w:val="21"/>
                <w:szCs w:val="21"/>
              </w:rPr>
            </w:pPr>
            <w:r w:rsidRPr="00DE4CCB">
              <w:rPr>
                <w:rFonts w:ascii="黑体" w:eastAsia="黑体" w:hAnsi="黑体" w:cs="仿宋_GB2312" w:hint="eastAsia"/>
                <w:sz w:val="20"/>
              </w:rPr>
              <w:t>向社会公布</w:t>
            </w:r>
          </w:p>
        </w:tc>
        <w:tc>
          <w:tcPr>
            <w:tcW w:w="9356" w:type="dxa"/>
            <w:vAlign w:val="center"/>
          </w:tcPr>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1）《中华人民共和国政府信息公开条例》（中华人民共和国国务院令第492号）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第九条行政机关对符合下列基本要求之一的政府信息应当主动公开：</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（一）涉及公民、法人或者其他组织切身利益的；</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（二）需要社会公众广泛知晓或者参与的；</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（三）反映本行政机关机构设置、职能、办事程序等情况的：</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（四）其他依照法律、法规和国家有关规定应当主动公开的。</w:t>
            </w:r>
          </w:p>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2）《互联网新闻信息服务管理规定》（中华人民共和国国务院新闻办公室、中华人民共和国信息产业部令第37号）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第三条互联网新闻信息服务单位从事互联网新闻信息服务，应当遵守宪法、法律和法规，坚持为人民服务、为社会主义服务的方向，坚持正确的</w:t>
            </w:r>
            <w:r w:rsidRPr="00DE4CCB">
              <w:rPr>
                <w:rFonts w:ascii="宋体" w:eastAsia="宋体" w:hAnsi="宋体" w:cs="宋体" w:hint="eastAsia"/>
                <w:sz w:val="20"/>
              </w:rPr>
              <w:t>與</w:t>
            </w:r>
            <w:r w:rsidRPr="00DE4CCB">
              <w:rPr>
                <w:rFonts w:ascii="仿宋_GB2312" w:eastAsia="仿宋_GB2312" w:hAnsi="仿宋_GB2312" w:cs="仿宋_GB2312" w:hint="eastAsia"/>
                <w:sz w:val="20"/>
              </w:rPr>
              <w:t>论导</w:t>
            </w:r>
            <w:r w:rsidRPr="00DE4CCB">
              <w:rPr>
                <w:rFonts w:ascii="仿宋_GB2312" w:eastAsia="仿宋_GB2312" w:hAnsiTheme="minorEastAsia" w:cs="仿宋_GB2312" w:hint="eastAsia"/>
                <w:sz w:val="20"/>
              </w:rPr>
              <w:t>向，维护国家利益和公共利益。国家鼓励互联网新闻信息服务单位传播有益于提高民族素质、推动经济发展、促进社会进步的健康、文明的新闻信息。</w:t>
            </w:r>
          </w:p>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3）《国务院办公厅关于运用大数据加强对市场主体服务和监管的若干意见》（国办发</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2015</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51号）</w:t>
            </w:r>
          </w:p>
          <w:p w:rsidR="00660E5B" w:rsidRPr="00DE4CCB" w:rsidRDefault="00660E5B" w:rsidP="00EB02B7">
            <w:pPr>
              <w:spacing w:line="260" w:lineRule="exact"/>
              <w:rPr>
                <w:rFonts w:ascii="仿宋_GB2312" w:eastAsia="仿宋_GB2312" w:hAnsiTheme="minorEastAsia" w:cs="仿宋_GB2312"/>
                <w:spacing w:val="4"/>
                <w:kern w:val="2"/>
                <w:sz w:val="20"/>
                <w:szCs w:val="22"/>
              </w:rPr>
            </w:pPr>
            <w:r w:rsidRPr="00DE4CCB">
              <w:rPr>
                <w:rFonts w:ascii="仿宋_GB2312" w:eastAsia="仿宋_GB2312" w:hAnsiTheme="minorEastAsia" w:cs="仿宋_GB2312" w:hint="eastAsia"/>
                <w:sz w:val="20"/>
              </w:rPr>
              <w:t>（十九）大力推进市场主体信息公示。严格执行《企业信息公示暂行条例》，加快实施经营异常名录制度和严重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平台实</w:t>
            </w:r>
            <w:r w:rsidRPr="00DE4CCB">
              <w:rPr>
                <w:rFonts w:ascii="宋体" w:eastAsia="宋体" w:hAnsi="宋体" w:cs="宋体" w:hint="eastAsia"/>
                <w:sz w:val="20"/>
              </w:rPr>
              <w:t>現</w:t>
            </w:r>
            <w:r w:rsidRPr="00DE4CCB">
              <w:rPr>
                <w:rFonts w:ascii="仿宋_GB2312" w:eastAsia="仿宋_GB2312" w:hAnsi="仿宋_GB2312" w:cs="仿宋_GB2312" w:hint="eastAsia"/>
                <w:sz w:val="20"/>
              </w:rPr>
              <w:t>有机对接和信息共享。支持探索开展社会化的信用信息公示服务。建设“信用中国”网站，归集整合各地区、</w:t>
            </w:r>
            <w:r w:rsidRPr="00DE4CCB">
              <w:rPr>
                <w:rFonts w:ascii="仿宋_GB2312" w:eastAsia="仿宋_GB2312" w:hAnsiTheme="minorEastAsia" w:cs="仿宋_GB2312" w:hint="eastAsia"/>
                <w:sz w:val="20"/>
              </w:rPr>
              <w:t>各部门掌握的应向社会公开的信用信息，实现信用信息一站式查询，</w:t>
            </w:r>
            <w:r w:rsidRPr="00DE4CCB">
              <w:rPr>
                <w:rFonts w:ascii="仿宋_GB2312" w:eastAsia="仿宋_GB2312" w:hAnsi="仿宋_GB2312" w:cs="仿宋_GB2312" w:hint="eastAsia"/>
                <w:sz w:val="20"/>
              </w:rPr>
              <w:t>方便社会了解市场主体信用状况。各级政府及其部</w:t>
            </w:r>
            <w:r w:rsidRPr="00DE4CCB">
              <w:rPr>
                <w:rFonts w:ascii="仿宋_GB2312" w:eastAsia="仿宋_GB2312" w:hAnsiTheme="minorEastAsia" w:cs="仿宋_GB2312" w:hint="eastAsia"/>
                <w:sz w:val="20"/>
              </w:rPr>
              <w:t>门网站要与“信用中国”网站连接，并将本单位政务公开信息和相关市场主体违法违规信息在“信用中国”网站公开。</w:t>
            </w:r>
          </w:p>
        </w:tc>
        <w:tc>
          <w:tcPr>
            <w:tcW w:w="2126" w:type="dxa"/>
            <w:vAlign w:val="center"/>
          </w:tcPr>
          <w:p w:rsidR="00660E5B" w:rsidRPr="00DE4CCB" w:rsidRDefault="00660E5B" w:rsidP="00EB02B7">
            <w:pPr>
              <w:spacing w:line="320" w:lineRule="exact"/>
              <w:jc w:val="center"/>
              <w:rPr>
                <w:rFonts w:ascii="黑体" w:eastAsia="黑体" w:hAnsi="黑体" w:cs="仿宋_GB2312"/>
                <w:sz w:val="20"/>
              </w:rPr>
            </w:pPr>
            <w:r w:rsidRPr="00DE4CCB">
              <w:rPr>
                <w:rFonts w:ascii="黑体" w:eastAsia="黑体" w:hAnsi="黑体" w:cs="仿宋_GB2312" w:hint="eastAsia"/>
                <w:sz w:val="20"/>
                <w:szCs w:val="22"/>
              </w:rPr>
              <w:t>发展改革、经信、</w:t>
            </w:r>
            <w:r w:rsidRPr="00DE4CCB">
              <w:rPr>
                <w:rFonts w:ascii="黑体" w:eastAsia="黑体" w:hAnsi="黑体" w:cs="仿宋_GB2312" w:hint="eastAsia"/>
                <w:sz w:val="20"/>
              </w:rPr>
              <w:t>市场监管、</w:t>
            </w:r>
            <w:proofErr w:type="gramStart"/>
            <w:r w:rsidRPr="00DE4CCB">
              <w:rPr>
                <w:rFonts w:ascii="黑体" w:eastAsia="黑体" w:hAnsi="黑体" w:cs="仿宋_GB2312" w:hint="eastAsia"/>
                <w:sz w:val="20"/>
              </w:rPr>
              <w:t>网信等</w:t>
            </w:r>
            <w:proofErr w:type="gramEnd"/>
            <w:r w:rsidRPr="00DE4CCB">
              <w:rPr>
                <w:rFonts w:ascii="黑体" w:eastAsia="黑体" w:hAnsi="黑体" w:cs="仿宋_GB2312" w:hint="eastAsia"/>
                <w:sz w:val="20"/>
              </w:rPr>
              <w:t>部门</w:t>
            </w:r>
          </w:p>
        </w:tc>
      </w:tr>
      <w:tr w:rsidR="00660E5B" w:rsidRPr="00DE4CCB" w:rsidTr="00660E5B">
        <w:trPr>
          <w:trHeight w:val="2958"/>
        </w:trPr>
        <w:tc>
          <w:tcPr>
            <w:tcW w:w="817" w:type="dxa"/>
            <w:vAlign w:val="center"/>
          </w:tcPr>
          <w:p w:rsidR="00660E5B" w:rsidRPr="00DE4CCB" w:rsidRDefault="00660E5B" w:rsidP="00EB02B7">
            <w:pPr>
              <w:jc w:val="center"/>
              <w:rPr>
                <w:rFonts w:ascii="黑体" w:eastAsia="黑体" w:hAnsi="黑体" w:cs="仿宋_GB2312"/>
                <w:szCs w:val="21"/>
              </w:rPr>
            </w:pPr>
            <w:r w:rsidRPr="00DE4CCB">
              <w:rPr>
                <w:rFonts w:ascii="黑体" w:eastAsia="黑体" w:hAnsi="黑体" w:cs="仿宋_GB2312" w:hint="eastAsia"/>
                <w:szCs w:val="21"/>
              </w:rPr>
              <w:t>19</w:t>
            </w:r>
          </w:p>
        </w:tc>
        <w:tc>
          <w:tcPr>
            <w:tcW w:w="2268" w:type="dxa"/>
            <w:vAlign w:val="center"/>
          </w:tcPr>
          <w:p w:rsidR="00660E5B" w:rsidRPr="00DE4CCB" w:rsidRDefault="00660E5B" w:rsidP="00EB02B7">
            <w:pPr>
              <w:jc w:val="left"/>
              <w:rPr>
                <w:rFonts w:ascii="黑体" w:eastAsia="黑体" w:hAnsi="黑体" w:cs="仿宋_GB2312"/>
                <w:kern w:val="2"/>
                <w:sz w:val="21"/>
                <w:szCs w:val="21"/>
              </w:rPr>
            </w:pPr>
            <w:r w:rsidRPr="00DE4CCB">
              <w:rPr>
                <w:rFonts w:ascii="黑体" w:eastAsia="黑体" w:hAnsi="黑体" w:cs="仿宋_GB2312" w:hint="eastAsia"/>
                <w:sz w:val="20"/>
              </w:rPr>
              <w:t>依法依规限制获取政府补贴性资金和社会保障资金支持</w:t>
            </w:r>
          </w:p>
        </w:tc>
        <w:tc>
          <w:tcPr>
            <w:tcW w:w="9356" w:type="dxa"/>
            <w:vAlign w:val="center"/>
          </w:tcPr>
          <w:p w:rsidR="00660E5B" w:rsidRPr="00DE4CCB" w:rsidRDefault="00660E5B" w:rsidP="00EB02B7">
            <w:pPr>
              <w:spacing w:line="260" w:lineRule="exact"/>
              <w:jc w:val="left"/>
              <w:rPr>
                <w:rFonts w:ascii="仿宋_GB2312" w:eastAsia="仿宋_GB2312" w:hAnsi="仿宋_GB2312" w:cs="仿宋_GB2312"/>
                <w:b/>
                <w:sz w:val="20"/>
              </w:rPr>
            </w:pPr>
            <w:r w:rsidRPr="00DE4CCB">
              <w:rPr>
                <w:rFonts w:ascii="仿宋_GB2312" w:eastAsia="仿宋_GB2312" w:hAnsi="仿宋_GB2312" w:cs="仿宋_GB2312" w:hint="eastAsia"/>
                <w:b/>
                <w:sz w:val="20"/>
                <w:szCs w:val="22"/>
              </w:rPr>
              <w:t>《社会信用体系建设规划纲要（</w:t>
            </w:r>
            <w:r w:rsidRPr="00DE4CCB">
              <w:rPr>
                <w:rFonts w:ascii="仿宋_GB2312" w:eastAsia="仿宋_GB2312" w:hAnsi="仿宋_GB2312" w:cs="仿宋_GB2312"/>
                <w:b/>
                <w:sz w:val="20"/>
                <w:szCs w:val="22"/>
              </w:rPr>
              <w:t>2014－2020年）》（国发</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2014</w:t>
            </w:r>
            <w:r w:rsidRPr="00DE4CCB">
              <w:rPr>
                <w:rFonts w:ascii="仿宋_GB2312" w:eastAsia="仿宋_GB2312" w:hAnsiTheme="minorEastAsia" w:cs="仿宋_GB2312" w:hint="eastAsia"/>
                <w:b/>
                <w:sz w:val="20"/>
              </w:rPr>
              <w:t>〕</w:t>
            </w:r>
            <w:r w:rsidRPr="00DE4CCB">
              <w:rPr>
                <w:rFonts w:ascii="仿宋_GB2312" w:eastAsia="仿宋_GB2312" w:hAnsi="仿宋_GB2312" w:cs="仿宋_GB2312"/>
                <w:b/>
                <w:sz w:val="20"/>
                <w:szCs w:val="22"/>
              </w:rPr>
              <w:t>21号）</w:t>
            </w:r>
          </w:p>
          <w:p w:rsidR="00660E5B" w:rsidRPr="00DE4CCB" w:rsidRDefault="00660E5B" w:rsidP="00EB02B7">
            <w:pPr>
              <w:spacing w:line="260" w:lineRule="exact"/>
              <w:jc w:val="left"/>
              <w:rPr>
                <w:rFonts w:ascii="黑体" w:eastAsia="黑体" w:hAnsi="黑体" w:cs="仿宋_GB2312"/>
                <w:kern w:val="2"/>
                <w:sz w:val="21"/>
                <w:szCs w:val="21"/>
              </w:rPr>
            </w:pPr>
            <w:r w:rsidRPr="00DE4CCB">
              <w:rPr>
                <w:rFonts w:ascii="仿宋_GB2312" w:eastAsia="仿宋_GB2312" w:hAnsi="仿宋_GB2312" w:cs="仿宋_GB2312" w:hint="eastAsia"/>
                <w:sz w:val="20"/>
                <w:szCs w:val="22"/>
              </w:rPr>
              <w:t>第二部分第（一）</w:t>
            </w:r>
            <w:proofErr w:type="gramStart"/>
            <w:r w:rsidRPr="00DE4CCB">
              <w:rPr>
                <w:rFonts w:ascii="仿宋_GB2312" w:eastAsia="仿宋_GB2312" w:hAnsi="仿宋_GB2312" w:cs="仿宋_GB2312" w:hint="eastAsia"/>
                <w:sz w:val="20"/>
                <w:szCs w:val="22"/>
              </w:rPr>
              <w:t>条发挥</w:t>
            </w:r>
            <w:proofErr w:type="gramEnd"/>
            <w:r w:rsidRPr="00DE4CCB">
              <w:rPr>
                <w:rFonts w:ascii="仿宋_GB2312" w:eastAsia="仿宋_GB2312" w:hAnsi="仿宋_GB2312" w:cs="仿宋_GB2312" w:hint="eastAsia"/>
                <w:sz w:val="20"/>
                <w:szCs w:val="22"/>
              </w:rPr>
              <w:t>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tc>
        <w:tc>
          <w:tcPr>
            <w:tcW w:w="2126" w:type="dxa"/>
            <w:vAlign w:val="center"/>
          </w:tcPr>
          <w:p w:rsidR="00660E5B" w:rsidRPr="00DE4CCB" w:rsidRDefault="00660E5B" w:rsidP="00EB02B7">
            <w:pPr>
              <w:spacing w:line="320" w:lineRule="exact"/>
              <w:jc w:val="center"/>
              <w:rPr>
                <w:rFonts w:ascii="黑体" w:eastAsia="黑体" w:hAnsi="黑体" w:cs="仿宋_GB2312"/>
                <w:sz w:val="20"/>
              </w:rPr>
            </w:pPr>
            <w:r w:rsidRPr="00DE4CCB">
              <w:rPr>
                <w:rFonts w:ascii="黑体" w:eastAsia="黑体" w:hAnsi="黑体" w:cs="仿宋_GB2312" w:hint="eastAsia"/>
                <w:sz w:val="20"/>
                <w:szCs w:val="22"/>
              </w:rPr>
              <w:t>财政、发展改革、人力社保、国资等有关部门</w:t>
            </w:r>
          </w:p>
        </w:tc>
      </w:tr>
      <w:tr w:rsidR="00660E5B" w:rsidRPr="00DE4CCB" w:rsidTr="00EB02B7">
        <w:trPr>
          <w:trHeight w:val="576"/>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联合惩戒措施</w:t>
            </w:r>
          </w:p>
        </w:tc>
        <w:tc>
          <w:tcPr>
            <w:tcW w:w="9356" w:type="dxa"/>
            <w:vAlign w:val="center"/>
          </w:tcPr>
          <w:p w:rsidR="00660E5B" w:rsidRPr="00DE4CCB" w:rsidRDefault="00660E5B" w:rsidP="00EB02B7">
            <w:pPr>
              <w:spacing w:line="220" w:lineRule="exact"/>
              <w:jc w:val="center"/>
              <w:rPr>
                <w:rFonts w:ascii="仿宋_GB2312" w:eastAsia="仿宋_GB2312" w:hAnsiTheme="minorEastAsia" w:cs="仿宋_GB2312"/>
                <w:spacing w:val="4"/>
                <w:kern w:val="2"/>
                <w:sz w:val="20"/>
                <w:szCs w:val="22"/>
              </w:rPr>
            </w:pPr>
            <w:r w:rsidRPr="00DE4CCB">
              <w:rPr>
                <w:rFonts w:ascii="黑体" w:eastAsia="黑体" w:hAnsi="黑体" w:cs="仿宋_GB2312" w:hint="eastAsia"/>
                <w:szCs w:val="21"/>
              </w:rPr>
              <w:t>所对应法律法规具体条款</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Cs w:val="21"/>
              </w:rPr>
              <w:t>实施部门</w:t>
            </w:r>
          </w:p>
        </w:tc>
      </w:tr>
      <w:tr w:rsidR="00660E5B" w:rsidRPr="00DE4CCB" w:rsidTr="00660E5B">
        <w:trPr>
          <w:trHeight w:val="8328"/>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20</w:t>
            </w:r>
          </w:p>
        </w:tc>
        <w:tc>
          <w:tcPr>
            <w:tcW w:w="2268" w:type="dxa"/>
            <w:vAlign w:val="center"/>
          </w:tcPr>
          <w:p w:rsidR="00660E5B" w:rsidRPr="00DE4CCB" w:rsidRDefault="00660E5B" w:rsidP="00EB02B7">
            <w:pPr>
              <w:jc w:val="left"/>
              <w:rPr>
                <w:rFonts w:ascii="黑体" w:eastAsia="黑体" w:hAnsi="黑体" w:cs="仿宋_GB2312"/>
                <w:kern w:val="2"/>
                <w:sz w:val="21"/>
                <w:szCs w:val="21"/>
              </w:rPr>
            </w:pPr>
            <w:r w:rsidRPr="00DE4CCB">
              <w:rPr>
                <w:rFonts w:ascii="黑体" w:eastAsia="黑体" w:hAnsi="黑体" w:cs="仿宋_GB2312" w:hint="eastAsia"/>
                <w:sz w:val="20"/>
              </w:rPr>
              <w:t>限制失信主体享受优惠性政策的审慎性参考</w:t>
            </w:r>
          </w:p>
        </w:tc>
        <w:tc>
          <w:tcPr>
            <w:tcW w:w="9356" w:type="dxa"/>
            <w:vAlign w:val="center"/>
          </w:tcPr>
          <w:p w:rsidR="00660E5B" w:rsidRPr="00DE4CCB" w:rsidRDefault="00660E5B" w:rsidP="00F44A86">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1）《社会信用体系建设规划纳要（2014－2020年）》（国发</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2014〕21号）</w:t>
            </w:r>
          </w:p>
          <w:p w:rsidR="00660E5B" w:rsidRPr="00DE4CCB" w:rsidRDefault="00660E5B" w:rsidP="00F44A86">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二、推进重点领域诚信建设</w:t>
            </w:r>
          </w:p>
          <w:p w:rsidR="00660E5B" w:rsidRPr="00DE4CCB" w:rsidRDefault="00660E5B" w:rsidP="00F44A86">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（一）加快推进政务诚信建设。</w:t>
            </w:r>
          </w:p>
          <w:p w:rsidR="00660E5B" w:rsidRPr="00DE4CCB" w:rsidRDefault="00660E5B" w:rsidP="00F44A86">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rsidR="00660E5B" w:rsidRPr="00DE4CCB" w:rsidRDefault="00660E5B" w:rsidP="00F44A86">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第五部分第一条完善以奖惩制度为重点的社会信用体系运行机制</w:t>
            </w:r>
          </w:p>
          <w:p w:rsidR="00660E5B" w:rsidRPr="00DE4CCB" w:rsidRDefault="00660E5B" w:rsidP="00F44A86">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运行机制是保障社会信用体系各系统协调运行的制度基础。其中，守信激励和失信惩戒机制直接作用于各个社会主体信用行为，是社会信用体系运行的核心机制。</w:t>
            </w:r>
          </w:p>
          <w:p w:rsidR="00660E5B" w:rsidRPr="00DE4CCB" w:rsidRDefault="00660E5B" w:rsidP="00F44A86">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（一）构建守信激励和失信惩戒机制。</w:t>
            </w:r>
          </w:p>
          <w:p w:rsidR="00660E5B" w:rsidRPr="00DE4CCB" w:rsidRDefault="00660E5B" w:rsidP="00F44A86">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加强对守信主体的奖励和激励。加大对守信行为的表彰和宣传力度。按</w:t>
            </w:r>
            <w:r w:rsidRPr="00DE4CCB">
              <w:rPr>
                <w:rFonts w:ascii="宋体" w:eastAsia="宋体" w:hAnsi="宋体" w:cs="宋体" w:hint="eastAsia"/>
                <w:sz w:val="20"/>
              </w:rPr>
              <w:t>規</w:t>
            </w:r>
            <w:r w:rsidRPr="00DE4CCB">
              <w:rPr>
                <w:rFonts w:ascii="仿宋_GB2312" w:eastAsia="仿宋_GB2312" w:hAnsi="仿宋_GB2312" w:cs="仿宋_GB2312" w:hint="eastAsia"/>
                <w:sz w:val="20"/>
              </w:rPr>
              <w:t>定对诚信企业和模范个人给予表彰，通过</w:t>
            </w:r>
            <w:r w:rsidRPr="00DE4CCB">
              <w:rPr>
                <w:rFonts w:ascii="仿宋_GB2312" w:eastAsia="仿宋_GB2312" w:hAnsiTheme="minorEastAsia" w:cs="仿宋_GB2312" w:hint="eastAsia"/>
                <w:sz w:val="20"/>
              </w:rPr>
              <w:t>新闻媒体广泛宣传，营造守信光荣的</w:t>
            </w:r>
            <w:r w:rsidRPr="00DE4CCB">
              <w:rPr>
                <w:rFonts w:ascii="宋体" w:eastAsia="宋体" w:hAnsi="宋体" w:cs="宋体" w:hint="eastAsia"/>
                <w:sz w:val="20"/>
              </w:rPr>
              <w:t>輿</w:t>
            </w:r>
            <w:r w:rsidRPr="00DE4CCB">
              <w:rPr>
                <w:rFonts w:ascii="仿宋_GB2312" w:eastAsia="仿宋_GB2312" w:hAnsi="仿宋_GB2312" w:cs="仿宋_GB2312" w:hint="eastAsia"/>
                <w:sz w:val="20"/>
              </w:rPr>
              <w:t>论氛围。发展改革、财政、金融、环境保护、住房城乡建设、交通运输、商务、</w:t>
            </w:r>
            <w:r w:rsidRPr="00DE4CCB">
              <w:rPr>
                <w:rFonts w:ascii="仿宋_GB2312" w:eastAsia="仿宋_GB2312" w:hAnsiTheme="minorEastAsia" w:cs="仿宋_GB2312" w:hint="eastAsia"/>
                <w:sz w:val="20"/>
              </w:rPr>
              <w:t>工商、税务、质检、安全监管、海关、知识产权等部门，在市场监管和公共服务过程中，要深化信用信息和信用产品的应用，对诚实守信者实行优先办理、简化程序等“绿色通道”支持激励政策。</w:t>
            </w:r>
          </w:p>
          <w:p w:rsidR="00660E5B" w:rsidRPr="00DE4CCB" w:rsidRDefault="00660E5B" w:rsidP="00F44A86">
            <w:pPr>
              <w:spacing w:line="260" w:lineRule="exact"/>
              <w:rPr>
                <w:rFonts w:ascii="仿宋_GB2312" w:eastAsia="仿宋_GB2312" w:hAnsiTheme="minorEastAsia" w:cs="仿宋_GB2312"/>
                <w:spacing w:val="4"/>
                <w:kern w:val="2"/>
                <w:sz w:val="20"/>
                <w:szCs w:val="22"/>
              </w:rPr>
            </w:pPr>
            <w:r w:rsidRPr="00DE4CCB">
              <w:rPr>
                <w:rFonts w:ascii="仿宋_GB2312" w:eastAsia="仿宋_GB2312" w:hAnsiTheme="minorEastAsia" w:cs="仿宋_GB2312" w:hint="eastAsia"/>
                <w:sz w:val="20"/>
              </w:rPr>
              <w:t>加强对失信主体的约束和惩戒。强化行政监管性约</w:t>
            </w:r>
            <w:r w:rsidRPr="00DE4CCB">
              <w:rPr>
                <w:rFonts w:ascii="宋体" w:eastAsia="宋体" w:hAnsi="宋体" w:cs="宋体" w:hint="eastAsia"/>
                <w:sz w:val="20"/>
              </w:rPr>
              <w:t>東</w:t>
            </w:r>
            <w:r w:rsidRPr="00DE4CCB">
              <w:rPr>
                <w:rFonts w:ascii="仿宋_GB2312" w:eastAsia="仿宋_GB2312" w:hAnsi="仿宋_GB2312" w:cs="仿宋_GB2312" w:hint="eastAsia"/>
                <w:sz w:val="20"/>
              </w:rPr>
              <w:t>和惩戒。在现有行政处罚措施的基础上，健全失信惩戒制度，</w:t>
            </w:r>
            <w:r w:rsidRPr="00DE4CCB">
              <w:rPr>
                <w:rFonts w:ascii="仿宋_GB2312" w:eastAsia="仿宋_GB2312" w:hAnsiTheme="minorEastAsia" w:cs="仿宋_GB2312" w:hint="eastAsia"/>
                <w:sz w:val="20"/>
              </w:rPr>
              <w:t>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w:t>
            </w:r>
            <w:r w:rsidRPr="00DE4CCB">
              <w:rPr>
                <w:rFonts w:ascii="宋体" w:eastAsia="宋体" w:hAnsi="宋体" w:cs="宋体" w:hint="eastAsia"/>
                <w:sz w:val="20"/>
              </w:rPr>
              <w:t>與</w:t>
            </w:r>
            <w:r w:rsidRPr="00DE4CCB">
              <w:rPr>
                <w:rFonts w:ascii="仿宋_GB2312" w:eastAsia="仿宋_GB2312" w:hAnsi="仿宋_GB2312" w:cs="仿宋_GB2312" w:hint="eastAsia"/>
                <w:sz w:val="20"/>
              </w:rPr>
              <w:t>论监督机制，加强对失信行为的披露和曝光，发挥群众评议讨论、批评报道等作用，通过社会的</w:t>
            </w:r>
            <w:r w:rsidRPr="00DE4CCB">
              <w:rPr>
                <w:rFonts w:ascii="仿宋_GB2312" w:eastAsia="仿宋_GB2312" w:hAnsiTheme="minorEastAsia" w:cs="仿宋_GB2312" w:hint="eastAsia"/>
                <w:sz w:val="20"/>
              </w:rPr>
              <w:t>道德谴责，形成社会震慑力，约</w:t>
            </w:r>
            <w:r w:rsidRPr="00DE4CCB">
              <w:rPr>
                <w:rFonts w:ascii="宋体" w:eastAsia="宋体" w:hAnsi="宋体" w:cs="宋体" w:hint="eastAsia"/>
                <w:sz w:val="20"/>
              </w:rPr>
              <w:t>東</w:t>
            </w:r>
            <w:r w:rsidRPr="00DE4CCB">
              <w:rPr>
                <w:rFonts w:ascii="仿宋_GB2312" w:eastAsia="仿宋_GB2312" w:hAnsi="仿宋_GB2312" w:cs="仿宋_GB2312" w:hint="eastAsia"/>
                <w:sz w:val="20"/>
              </w:rPr>
              <w:t>社会成员的失信行为。建立失信行为有奖举报制度。切实落实对举报人的奖励，保护</w:t>
            </w:r>
            <w:r w:rsidRPr="00DE4CCB">
              <w:rPr>
                <w:rFonts w:ascii="仿宋_GB2312" w:eastAsia="仿宋_GB2312" w:hAnsiTheme="minorEastAsia" w:cs="仿宋_GB2312" w:hint="eastAsia"/>
                <w:sz w:val="20"/>
              </w:rPr>
              <w:t>举报人的合法权益。建立多部门、跨地区信用联合奖惩机制。通过信用信息交换共享，实现多部门、跨地区信用奖惩联动，使守信者处处受益、失信者寸步难行。</w:t>
            </w:r>
          </w:p>
        </w:tc>
        <w:tc>
          <w:tcPr>
            <w:tcW w:w="2126" w:type="dxa"/>
            <w:vAlign w:val="center"/>
          </w:tcPr>
          <w:p w:rsidR="00660E5B" w:rsidRPr="00DE4CCB" w:rsidRDefault="00660E5B" w:rsidP="00EB02B7">
            <w:pPr>
              <w:spacing w:line="320" w:lineRule="exact"/>
              <w:jc w:val="center"/>
              <w:rPr>
                <w:rFonts w:ascii="黑体" w:eastAsia="黑体" w:hAnsi="黑体" w:cs="仿宋_GB2312"/>
                <w:sz w:val="20"/>
              </w:rPr>
            </w:pPr>
            <w:r w:rsidRPr="00DE4CCB">
              <w:rPr>
                <w:rFonts w:ascii="黑体" w:eastAsia="黑体" w:hAnsi="黑体" w:cs="仿宋_GB2312" w:hint="eastAsia"/>
                <w:sz w:val="20"/>
                <w:szCs w:val="22"/>
              </w:rPr>
              <w:t>发展改革、税务</w:t>
            </w:r>
          </w:p>
          <w:p w:rsidR="00660E5B" w:rsidRPr="00DE4CCB" w:rsidRDefault="00660E5B" w:rsidP="00EB02B7">
            <w:pPr>
              <w:spacing w:line="320" w:lineRule="exact"/>
              <w:jc w:val="center"/>
              <w:rPr>
                <w:rFonts w:ascii="黑体" w:eastAsia="黑体" w:hAnsi="黑体" w:cs="仿宋_GB2312"/>
                <w:szCs w:val="21"/>
              </w:rPr>
            </w:pPr>
            <w:r w:rsidRPr="00DE4CCB">
              <w:rPr>
                <w:rFonts w:ascii="黑体" w:eastAsia="黑体" w:hAnsi="黑体" w:cs="仿宋_GB2312" w:hint="eastAsia"/>
                <w:sz w:val="20"/>
                <w:szCs w:val="22"/>
              </w:rPr>
              <w:t>商务、交通运输、市场监管等有关部门</w:t>
            </w:r>
          </w:p>
        </w:tc>
      </w:tr>
      <w:tr w:rsidR="00660E5B" w:rsidRPr="00DE4CCB" w:rsidTr="00EB02B7">
        <w:trPr>
          <w:trHeight w:val="615"/>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联合惩戒措施</w:t>
            </w:r>
          </w:p>
        </w:tc>
        <w:tc>
          <w:tcPr>
            <w:tcW w:w="9356" w:type="dxa"/>
            <w:vAlign w:val="center"/>
          </w:tcPr>
          <w:p w:rsidR="00660E5B" w:rsidRPr="00DE4CCB" w:rsidRDefault="00660E5B" w:rsidP="00EB02B7">
            <w:pPr>
              <w:spacing w:line="220" w:lineRule="exact"/>
              <w:jc w:val="center"/>
              <w:rPr>
                <w:rFonts w:ascii="仿宋_GB2312" w:eastAsia="仿宋_GB2312" w:hAnsiTheme="minorEastAsia" w:cs="仿宋_GB2312"/>
                <w:spacing w:val="4"/>
                <w:kern w:val="2"/>
                <w:sz w:val="20"/>
                <w:szCs w:val="22"/>
              </w:rPr>
            </w:pPr>
            <w:r w:rsidRPr="00DE4CCB">
              <w:rPr>
                <w:rFonts w:ascii="黑体" w:eastAsia="黑体" w:hAnsi="黑体" w:cs="仿宋_GB2312" w:hint="eastAsia"/>
                <w:szCs w:val="21"/>
              </w:rPr>
              <w:t>所对应法律法规具体条款</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Cs w:val="21"/>
              </w:rPr>
              <w:t>实施部门</w:t>
            </w:r>
          </w:p>
        </w:tc>
      </w:tr>
      <w:tr w:rsidR="00660E5B" w:rsidRPr="00DE4CCB" w:rsidTr="00660E5B">
        <w:trPr>
          <w:trHeight w:val="8300"/>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21</w:t>
            </w:r>
          </w:p>
        </w:tc>
        <w:tc>
          <w:tcPr>
            <w:tcW w:w="2268" w:type="dxa"/>
            <w:vAlign w:val="center"/>
          </w:tcPr>
          <w:p w:rsidR="00660E5B" w:rsidRPr="00DE4CCB" w:rsidRDefault="00660E5B" w:rsidP="00EB02B7">
            <w:pPr>
              <w:jc w:val="left"/>
              <w:rPr>
                <w:rFonts w:ascii="黑体" w:eastAsia="黑体" w:hAnsi="黑体" w:cs="仿宋_GB2312"/>
                <w:sz w:val="20"/>
              </w:rPr>
            </w:pPr>
            <w:r w:rsidRPr="00DE4CCB">
              <w:rPr>
                <w:rFonts w:ascii="黑体" w:eastAsia="黑体" w:hAnsi="黑体" w:cs="仿宋_GB2312" w:hint="eastAsia"/>
                <w:sz w:val="20"/>
              </w:rPr>
              <w:t>供纳税信用管理时审慎性参考</w:t>
            </w:r>
          </w:p>
        </w:tc>
        <w:tc>
          <w:tcPr>
            <w:tcW w:w="9356" w:type="dxa"/>
            <w:vAlign w:val="center"/>
          </w:tcPr>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《纳税信用管理办法（试行）》（国家税务总局公告</w:t>
            </w:r>
            <w:r w:rsidRPr="00DE4CCB">
              <w:rPr>
                <w:rFonts w:ascii="仿宋_GB2312" w:eastAsia="仿宋_GB2312" w:hAnsiTheme="minorEastAsia" w:cs="仿宋_GB2312"/>
                <w:b/>
                <w:sz w:val="20"/>
              </w:rPr>
              <w:t>2014年第40号）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第十条纳税信用信息包括纳税人信用历史信息、税务内部信息、外部信息。</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纳税人信用历史信息包括基本信息和评价年度之前的纳税信用记录，以及相关部门评定的优良信用记录和不良信用记录。</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税务内部信息包括经常性指标信息和非经常性指标信息。经常性指标信息是指涉税申报信息、税（费）款缴纳信息、发票与税控器具信息、登记与账簿信息等纳税人在评价年度内经常产生的指标信息；非经常性指标信息是指税务检查</w:t>
            </w:r>
            <w:r w:rsidRPr="00DE4CCB">
              <w:rPr>
                <w:rFonts w:ascii="仿宋_GB2312" w:eastAsia="仿宋_GB2312" w:hAnsi="仿宋_GB2312" w:cs="仿宋_GB2312" w:hint="eastAsia"/>
                <w:sz w:val="20"/>
              </w:rPr>
              <w:t>信</w:t>
            </w:r>
            <w:r w:rsidRPr="00DE4CCB">
              <w:rPr>
                <w:rFonts w:ascii="仿宋_GB2312" w:eastAsia="仿宋_GB2312" w:hAnsiTheme="minorEastAsia" w:cs="仿宋_GB2312" w:hint="eastAsia"/>
                <w:sz w:val="20"/>
              </w:rPr>
              <w:t>息等纳税人在评价年度内不经常产生的指标信息。</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外部信息包括外部参考信息和外部评价信息。外部参考信息包括评价年度相关部门评定的优良信用记录和不良信用记录：外部评价信息是指从相关部门取得的影响纳税人纳税信用评价的指标信息。</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第十四条本办法第十条第四款外部信息主要通过税务管理系统、国家</w:t>
            </w:r>
            <w:r w:rsidRPr="00DE4CCB">
              <w:rPr>
                <w:rFonts w:ascii="宋体" w:eastAsia="宋体" w:hAnsi="宋体" w:cs="宋体" w:hint="eastAsia"/>
                <w:sz w:val="20"/>
              </w:rPr>
              <w:t>统一</w:t>
            </w:r>
            <w:r w:rsidRPr="00DE4CCB">
              <w:rPr>
                <w:rFonts w:ascii="仿宋_GB2312" w:eastAsia="仿宋_GB2312" w:hAnsi="仿宋_GB2312" w:cs="仿宋_GB2312" w:hint="eastAsia"/>
                <w:sz w:val="20"/>
              </w:rPr>
              <w:t>信用信息平台、相关部门官方网站、新闻</w:t>
            </w:r>
            <w:r w:rsidRPr="00DE4CCB">
              <w:rPr>
                <w:rFonts w:ascii="仿宋_GB2312" w:eastAsia="仿宋_GB2312" w:hAnsiTheme="minorEastAsia" w:cs="仿宋_GB2312" w:hint="eastAsia"/>
                <w:sz w:val="20"/>
              </w:rPr>
              <w:t>媒体或者媒介等渠道采集。通过新闻媒体或者媒介采集的信息应核实后使用。</w:t>
            </w:r>
          </w:p>
        </w:tc>
        <w:tc>
          <w:tcPr>
            <w:tcW w:w="2126" w:type="dxa"/>
            <w:vAlign w:val="center"/>
          </w:tcPr>
          <w:p w:rsidR="00660E5B" w:rsidRPr="00DE4CCB" w:rsidRDefault="00660E5B" w:rsidP="00EB02B7">
            <w:pPr>
              <w:spacing w:line="320" w:lineRule="exact"/>
              <w:jc w:val="center"/>
              <w:rPr>
                <w:rFonts w:ascii="黑体" w:eastAsia="黑体" w:hAnsi="黑体" w:cs="仿宋_GB2312"/>
                <w:sz w:val="20"/>
              </w:rPr>
            </w:pPr>
            <w:r w:rsidRPr="00DE4CCB">
              <w:rPr>
                <w:rFonts w:ascii="黑体" w:eastAsia="黑体" w:hAnsi="黑体" w:cs="仿宋_GB2312" w:hint="eastAsia"/>
                <w:sz w:val="20"/>
                <w:szCs w:val="22"/>
              </w:rPr>
              <w:t>税务部门</w:t>
            </w:r>
          </w:p>
        </w:tc>
      </w:tr>
      <w:tr w:rsidR="00660E5B" w:rsidRPr="00DE4CCB" w:rsidTr="00EB02B7">
        <w:trPr>
          <w:trHeight w:val="628"/>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联合惩戒措施</w:t>
            </w:r>
          </w:p>
        </w:tc>
        <w:tc>
          <w:tcPr>
            <w:tcW w:w="9356" w:type="dxa"/>
            <w:vAlign w:val="center"/>
          </w:tcPr>
          <w:p w:rsidR="00660E5B" w:rsidRPr="00DE4CCB" w:rsidRDefault="00660E5B" w:rsidP="00EB02B7">
            <w:pPr>
              <w:spacing w:line="220" w:lineRule="exact"/>
              <w:jc w:val="center"/>
              <w:rPr>
                <w:rFonts w:ascii="仿宋_GB2312" w:eastAsia="仿宋_GB2312" w:hAnsiTheme="minorEastAsia" w:cs="仿宋_GB2312"/>
                <w:spacing w:val="4"/>
                <w:kern w:val="2"/>
                <w:sz w:val="20"/>
                <w:szCs w:val="22"/>
              </w:rPr>
            </w:pPr>
            <w:r w:rsidRPr="00DE4CCB">
              <w:rPr>
                <w:rFonts w:ascii="黑体" w:eastAsia="黑体" w:hAnsi="黑体" w:cs="仿宋_GB2312" w:hint="eastAsia"/>
                <w:szCs w:val="21"/>
              </w:rPr>
              <w:t>所对应法律法规具体条款</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Cs w:val="21"/>
              </w:rPr>
              <w:t>实施部门</w:t>
            </w:r>
          </w:p>
        </w:tc>
      </w:tr>
      <w:tr w:rsidR="00660E5B" w:rsidRPr="00DE4CCB" w:rsidTr="00660E5B">
        <w:trPr>
          <w:trHeight w:val="8144"/>
        </w:trPr>
        <w:tc>
          <w:tcPr>
            <w:tcW w:w="817" w:type="dxa"/>
            <w:vAlign w:val="center"/>
          </w:tcPr>
          <w:p w:rsidR="00660E5B" w:rsidRPr="00DE4CCB" w:rsidRDefault="00865183" w:rsidP="00F55495">
            <w:pPr>
              <w:jc w:val="center"/>
              <w:rPr>
                <w:rFonts w:ascii="黑体" w:eastAsia="黑体" w:hAnsi="黑体" w:cs="仿宋_GB2312"/>
                <w:kern w:val="2"/>
                <w:sz w:val="21"/>
                <w:szCs w:val="21"/>
              </w:rPr>
            </w:pPr>
            <w:r>
              <w:rPr>
                <w:rFonts w:ascii="黑体" w:eastAsia="黑体" w:hAnsi="黑体" w:cs="仿宋_GB2312" w:hint="eastAsia"/>
                <w:szCs w:val="21"/>
              </w:rPr>
              <w:t>22</w:t>
            </w:r>
          </w:p>
        </w:tc>
        <w:tc>
          <w:tcPr>
            <w:tcW w:w="2268" w:type="dxa"/>
            <w:vAlign w:val="center"/>
          </w:tcPr>
          <w:p w:rsidR="00660E5B" w:rsidRPr="00DE4CCB" w:rsidRDefault="00660E5B" w:rsidP="00EB02B7">
            <w:pPr>
              <w:jc w:val="left"/>
              <w:rPr>
                <w:rFonts w:ascii="黑体" w:eastAsia="黑体" w:hAnsi="黑体" w:cs="仿宋_GB2312"/>
                <w:kern w:val="2"/>
                <w:sz w:val="21"/>
                <w:szCs w:val="21"/>
              </w:rPr>
            </w:pPr>
            <w:r w:rsidRPr="00DE4CCB">
              <w:rPr>
                <w:rFonts w:ascii="黑体" w:eastAsia="黑体" w:hAnsi="黑体" w:cs="仿宋_GB2312" w:hint="eastAsia"/>
                <w:sz w:val="20"/>
              </w:rPr>
              <w:t>禁止参评文明单位、道德模范</w:t>
            </w:r>
          </w:p>
        </w:tc>
        <w:tc>
          <w:tcPr>
            <w:tcW w:w="9356" w:type="dxa"/>
            <w:vAlign w:val="center"/>
          </w:tcPr>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1）《社会信用体系建设规划纲要（2014－2020年）》（国发</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2014〕21号）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五、完善以奖惩制度为重点的社会信用体系运行机制</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运行机制是保障社会信用体系各系统协调运行的制度基础。其中，守信激励和失信惩戒机制直接作用于各个社会主体信用行为，是社会信用体系运行的核心机制。</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（一）构建守信激励和失信惩戒机制。</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绿色通道”支持激励政策。</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w:t>
            </w:r>
            <w:r w:rsidRPr="00DE4CCB">
              <w:rPr>
                <w:rFonts w:ascii="仿宋_GB2312" w:eastAsia="宋体" w:hAnsi="宋体" w:cs="宋体" w:hint="eastAsia"/>
                <w:sz w:val="20"/>
              </w:rPr>
              <w:t>東</w:t>
            </w:r>
            <w:r w:rsidRPr="00DE4CCB">
              <w:rPr>
                <w:rFonts w:ascii="仿宋_GB2312" w:eastAsia="仿宋_GB2312" w:hAnsi="仿宋_GB2312" w:cs="仿宋_GB2312" w:hint="eastAsia"/>
                <w:sz w:val="20"/>
              </w:rPr>
              <w:t>和惩戒。制定信用基准性评价指标体系和评价方法，完善失信信息记录和披露制度，使失</w:t>
            </w:r>
            <w:r w:rsidRPr="00DE4CCB">
              <w:rPr>
                <w:rFonts w:ascii="仿宋_GB2312" w:eastAsia="仿宋_GB2312" w:hAnsiTheme="minorEastAsia" w:cs="仿宋_GB2312" w:hint="eastAsia"/>
                <w:sz w:val="20"/>
              </w:rPr>
              <w:t>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w:t>
            </w:r>
            <w:r w:rsidRPr="00DE4CCB">
              <w:rPr>
                <w:rFonts w:ascii="仿宋_GB2312" w:eastAsia="宋体" w:hAnsi="宋体" w:cs="宋体" w:hint="eastAsia"/>
                <w:sz w:val="20"/>
              </w:rPr>
              <w:t>與</w:t>
            </w:r>
            <w:r w:rsidRPr="00DE4CCB">
              <w:rPr>
                <w:rFonts w:ascii="仿宋_GB2312" w:eastAsia="仿宋_GB2312" w:hAnsi="仿宋_GB2312" w:cs="仿宋_GB2312" w:hint="eastAsia"/>
                <w:sz w:val="20"/>
              </w:rPr>
              <w:t>论监督机制，加强对失信行为的披露和曝光，发挥群众评议讨论、批评报道等作用，通过社会的</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道德谴责，形成社会震慑力，约束社会成员的失信行为。</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建立失信行为有奖举报制度。切实落实对举报人的奖励，保护举报人的合法权益。</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建立多部门、跨地区信用联合奖惩机制。通过信用信息交换共享，实现多部门、跨地区信用奖惩联动，使守信者处处受益、失信者寸步难行。</w:t>
            </w:r>
          </w:p>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2）《全国道德模范荣誉称号管理暂行办法》（文明委</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2015</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6号）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第七条全国道德模范及提名奖获得者产生道德滑坡，有下列情形之一的，所在属地管理责任部门向中央文明办提交调查报告，经中央文明办批准后撤销荣誉称号，收回奖章和证书。</w:t>
            </w:r>
          </w:p>
          <w:p w:rsidR="00660E5B" w:rsidRPr="00DE4CCB" w:rsidRDefault="00660E5B" w:rsidP="00EB02B7">
            <w:pPr>
              <w:spacing w:line="260" w:lineRule="exact"/>
              <w:rPr>
                <w:rFonts w:ascii="仿宋_GB2312" w:eastAsia="仿宋_GB2312" w:hAnsiTheme="minorEastAsia" w:cs="仿宋_GB2312"/>
                <w:spacing w:val="4"/>
                <w:kern w:val="2"/>
                <w:sz w:val="20"/>
                <w:szCs w:val="22"/>
              </w:rPr>
            </w:pPr>
          </w:p>
        </w:tc>
        <w:tc>
          <w:tcPr>
            <w:tcW w:w="2126" w:type="dxa"/>
            <w:vAlign w:val="center"/>
          </w:tcPr>
          <w:p w:rsidR="00660E5B" w:rsidRPr="00DE4CCB" w:rsidRDefault="00660E5B" w:rsidP="00EB02B7">
            <w:pPr>
              <w:spacing w:line="320" w:lineRule="exact"/>
              <w:jc w:val="center"/>
              <w:rPr>
                <w:rFonts w:ascii="黑体" w:eastAsia="黑体" w:hAnsi="黑体" w:cs="仿宋_GB2312"/>
                <w:szCs w:val="21"/>
              </w:rPr>
            </w:pPr>
            <w:r w:rsidRPr="00DE4CCB">
              <w:rPr>
                <w:rFonts w:ascii="黑体" w:eastAsia="黑体" w:hAnsi="黑体" w:cs="仿宋_GB2312" w:hint="eastAsia"/>
                <w:sz w:val="20"/>
              </w:rPr>
              <w:t>宣传、精神文明、工会、共青团、妇联等部门</w:t>
            </w:r>
          </w:p>
        </w:tc>
      </w:tr>
      <w:tr w:rsidR="00660E5B" w:rsidRPr="00DE4CCB" w:rsidTr="00EB02B7">
        <w:trPr>
          <w:trHeight w:val="655"/>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联合惩戒措施</w:t>
            </w:r>
          </w:p>
        </w:tc>
        <w:tc>
          <w:tcPr>
            <w:tcW w:w="9356" w:type="dxa"/>
            <w:vAlign w:val="center"/>
          </w:tcPr>
          <w:p w:rsidR="00660E5B" w:rsidRPr="00DE4CCB" w:rsidRDefault="00660E5B" w:rsidP="00EB02B7">
            <w:pPr>
              <w:spacing w:line="220" w:lineRule="exact"/>
              <w:jc w:val="center"/>
              <w:rPr>
                <w:rFonts w:ascii="仿宋_GB2312" w:eastAsia="仿宋_GB2312" w:hAnsiTheme="minorEastAsia" w:cs="仿宋_GB2312"/>
                <w:spacing w:val="4"/>
                <w:kern w:val="2"/>
                <w:sz w:val="20"/>
                <w:szCs w:val="22"/>
              </w:rPr>
            </w:pPr>
            <w:r w:rsidRPr="00DE4CCB">
              <w:rPr>
                <w:rFonts w:ascii="黑体" w:eastAsia="黑体" w:hAnsi="黑体" w:cs="仿宋_GB2312" w:hint="eastAsia"/>
                <w:szCs w:val="21"/>
              </w:rPr>
              <w:t>所对应法律法规具体条款</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Cs w:val="21"/>
              </w:rPr>
              <w:t>实施部门</w:t>
            </w:r>
          </w:p>
        </w:tc>
      </w:tr>
      <w:tr w:rsidR="00660E5B" w:rsidRPr="00DE4CCB" w:rsidTr="00660E5B">
        <w:trPr>
          <w:trHeight w:val="7974"/>
        </w:trPr>
        <w:tc>
          <w:tcPr>
            <w:tcW w:w="817" w:type="dxa"/>
            <w:vAlign w:val="center"/>
          </w:tcPr>
          <w:p w:rsidR="00660E5B" w:rsidRPr="00DE4CCB" w:rsidRDefault="00660E5B" w:rsidP="00EB02B7">
            <w:pPr>
              <w:jc w:val="center"/>
              <w:rPr>
                <w:rFonts w:ascii="黑体" w:eastAsia="黑体" w:hAnsi="黑体" w:cs="仿宋_GB2312"/>
                <w:kern w:val="2"/>
                <w:sz w:val="21"/>
                <w:szCs w:val="21"/>
              </w:rPr>
            </w:pPr>
          </w:p>
        </w:tc>
        <w:tc>
          <w:tcPr>
            <w:tcW w:w="2268" w:type="dxa"/>
            <w:vAlign w:val="center"/>
          </w:tcPr>
          <w:p w:rsidR="00660E5B" w:rsidRPr="00DE4CCB" w:rsidRDefault="00660E5B" w:rsidP="00EB02B7">
            <w:pPr>
              <w:jc w:val="left"/>
              <w:rPr>
                <w:rFonts w:ascii="黑体" w:eastAsia="黑体" w:hAnsi="黑体" w:cs="仿宋_GB2312"/>
                <w:szCs w:val="21"/>
              </w:rPr>
            </w:pPr>
            <w:r w:rsidRPr="00DE4CCB">
              <w:rPr>
                <w:rFonts w:ascii="黑体" w:eastAsia="黑体" w:hAnsi="黑体" w:cs="仿宋_GB2312" w:hint="eastAsia"/>
                <w:sz w:val="20"/>
              </w:rPr>
              <w:t>禁止参评文明单位、道德模范</w:t>
            </w:r>
          </w:p>
        </w:tc>
        <w:tc>
          <w:tcPr>
            <w:tcW w:w="9356" w:type="dxa"/>
            <w:vAlign w:val="center"/>
          </w:tcPr>
          <w:p w:rsidR="00660E5B" w:rsidRPr="00DE4CCB" w:rsidRDefault="00660E5B" w:rsidP="00EB02B7">
            <w:pPr>
              <w:spacing w:line="260" w:lineRule="exact"/>
              <w:rPr>
                <w:rFonts w:ascii="仿宋_GB2312" w:eastAsia="仿宋_GB2312" w:hAnsiTheme="minorEastAsia" w:cs="仿宋_GB2312"/>
                <w:kern w:val="2"/>
                <w:sz w:val="20"/>
                <w:szCs w:val="22"/>
              </w:rPr>
            </w:pPr>
            <w:r w:rsidRPr="00DE4CCB">
              <w:rPr>
                <w:rFonts w:ascii="仿宋_GB2312" w:eastAsia="仿宋_GB2312" w:hAnsiTheme="minorEastAsia" w:cs="仿宋_GB2312" w:hint="eastAsia"/>
                <w:sz w:val="20"/>
              </w:rPr>
              <w:t>（一）发生第六条所列问题，造成恶劣影响或经诫勉</w:t>
            </w:r>
            <w:proofErr w:type="gramStart"/>
            <w:r w:rsidRPr="00DE4CCB">
              <w:rPr>
                <w:rFonts w:ascii="仿宋_GB2312" w:eastAsia="仿宋_GB2312" w:hAnsiTheme="minorEastAsia" w:cs="仿宋_GB2312" w:hint="eastAsia"/>
                <w:sz w:val="20"/>
              </w:rPr>
              <w:t>警示仍</w:t>
            </w:r>
            <w:proofErr w:type="gramEnd"/>
            <w:r w:rsidRPr="00DE4CCB">
              <w:rPr>
                <w:rFonts w:ascii="仿宋_GB2312" w:eastAsia="仿宋_GB2312" w:hAnsiTheme="minorEastAsia" w:cs="仿宋_GB2312" w:hint="eastAsia"/>
                <w:sz w:val="20"/>
              </w:rPr>
              <w:t>不改正的；</w:t>
            </w:r>
          </w:p>
          <w:p w:rsidR="00660E5B" w:rsidRPr="00DE4CCB" w:rsidRDefault="00660E5B" w:rsidP="00EB02B7">
            <w:pPr>
              <w:spacing w:line="260" w:lineRule="exact"/>
              <w:rPr>
                <w:rFonts w:ascii="仿宋_GB2312" w:eastAsia="仿宋_GB2312" w:hAnsiTheme="minorEastAsia" w:cs="仿宋_GB2312"/>
                <w:kern w:val="2"/>
                <w:sz w:val="20"/>
                <w:szCs w:val="22"/>
              </w:rPr>
            </w:pPr>
            <w:r w:rsidRPr="00DE4CCB">
              <w:rPr>
                <w:rFonts w:ascii="仿宋_GB2312" w:eastAsia="仿宋_GB2312" w:hAnsiTheme="minorEastAsia" w:cs="仿宋_GB2312" w:hint="eastAsia"/>
                <w:sz w:val="20"/>
              </w:rPr>
              <w:t>（二）先进事迹造假、隐瞒严重错误的；</w:t>
            </w:r>
          </w:p>
          <w:p w:rsidR="00660E5B" w:rsidRPr="00DE4CCB" w:rsidRDefault="00660E5B" w:rsidP="00EB02B7">
            <w:pPr>
              <w:spacing w:line="260" w:lineRule="exact"/>
              <w:rPr>
                <w:rFonts w:ascii="仿宋_GB2312" w:eastAsia="仿宋_GB2312" w:hAnsiTheme="minorEastAsia" w:cs="仿宋_GB2312"/>
                <w:kern w:val="2"/>
                <w:sz w:val="20"/>
                <w:szCs w:val="22"/>
              </w:rPr>
            </w:pPr>
            <w:r w:rsidRPr="00DE4CCB">
              <w:rPr>
                <w:rFonts w:ascii="仿宋_GB2312" w:eastAsia="仿宋_GB2312" w:hAnsiTheme="minorEastAsia" w:cs="仿宋_GB2312" w:hint="eastAsia"/>
                <w:sz w:val="20"/>
              </w:rPr>
              <w:t>（三）生产经营活动严重失信的；</w:t>
            </w:r>
          </w:p>
          <w:p w:rsidR="00660E5B" w:rsidRPr="00DE4CCB" w:rsidRDefault="00660E5B" w:rsidP="00EB02B7">
            <w:pPr>
              <w:spacing w:line="260" w:lineRule="exact"/>
              <w:rPr>
                <w:rFonts w:ascii="仿宋_GB2312" w:eastAsia="仿宋_GB2312" w:hAnsiTheme="minorEastAsia" w:cs="仿宋_GB2312"/>
                <w:kern w:val="2"/>
                <w:sz w:val="20"/>
                <w:szCs w:val="22"/>
              </w:rPr>
            </w:pPr>
            <w:r w:rsidRPr="00DE4CCB">
              <w:rPr>
                <w:rFonts w:ascii="仿宋_GB2312" w:eastAsia="仿宋_GB2312" w:hAnsiTheme="minorEastAsia" w:cs="仿宋_GB2312" w:hint="eastAsia"/>
                <w:sz w:val="20"/>
              </w:rPr>
              <w:t>（四）违反环境保护、计划生育、民族团结和税务、工商、安全生产政策法规的；</w:t>
            </w:r>
          </w:p>
          <w:p w:rsidR="00660E5B" w:rsidRPr="00DE4CCB" w:rsidRDefault="00660E5B" w:rsidP="00EB02B7">
            <w:pPr>
              <w:spacing w:line="260" w:lineRule="exact"/>
              <w:rPr>
                <w:rFonts w:ascii="仿宋_GB2312" w:eastAsia="仿宋_GB2312" w:hAnsiTheme="minorEastAsia" w:cs="仿宋_GB2312"/>
                <w:kern w:val="2"/>
                <w:sz w:val="20"/>
                <w:szCs w:val="22"/>
              </w:rPr>
            </w:pPr>
            <w:r w:rsidRPr="00DE4CCB">
              <w:rPr>
                <w:rFonts w:ascii="仿宋_GB2312" w:eastAsia="仿宋_GB2312" w:hAnsiTheme="minorEastAsia" w:cs="仿宋_GB2312" w:hint="eastAsia"/>
                <w:sz w:val="20"/>
              </w:rPr>
              <w:t>（五）参与黄赌毒、封建迷信、非法宗教活动的；</w:t>
            </w:r>
          </w:p>
          <w:p w:rsidR="00660E5B" w:rsidRPr="00DE4CCB" w:rsidRDefault="00660E5B" w:rsidP="00EB02B7">
            <w:pPr>
              <w:spacing w:line="260" w:lineRule="exact"/>
              <w:rPr>
                <w:rFonts w:ascii="仿宋_GB2312" w:eastAsia="仿宋_GB2312" w:hAnsiTheme="minorEastAsia" w:cs="仿宋_GB2312"/>
                <w:kern w:val="2"/>
                <w:sz w:val="20"/>
                <w:szCs w:val="22"/>
              </w:rPr>
            </w:pPr>
            <w:r w:rsidRPr="00DE4CCB">
              <w:rPr>
                <w:rFonts w:ascii="仿宋_GB2312" w:eastAsia="仿宋_GB2312" w:hAnsiTheme="minorEastAsia" w:cs="仿宋_GB2312" w:hint="eastAsia"/>
                <w:sz w:val="20"/>
              </w:rPr>
              <w:t>（六）受到党纪政纪处分的；</w:t>
            </w:r>
          </w:p>
          <w:p w:rsidR="00660E5B" w:rsidRPr="00DE4CCB" w:rsidRDefault="00660E5B" w:rsidP="00EB02B7">
            <w:pPr>
              <w:spacing w:line="260" w:lineRule="exact"/>
              <w:rPr>
                <w:rFonts w:ascii="仿宋_GB2312" w:eastAsia="仿宋_GB2312" w:hAnsiTheme="minorEastAsia" w:cs="仿宋_GB2312"/>
                <w:kern w:val="2"/>
                <w:sz w:val="20"/>
                <w:szCs w:val="22"/>
              </w:rPr>
            </w:pPr>
            <w:r w:rsidRPr="00DE4CCB">
              <w:rPr>
                <w:rFonts w:ascii="仿宋_GB2312" w:eastAsia="仿宋_GB2312" w:hAnsiTheme="minorEastAsia" w:cs="仿宋_GB2312" w:hint="eastAsia"/>
                <w:sz w:val="20"/>
              </w:rPr>
              <w:t>（七）发生其他违法犯罪行为的；</w:t>
            </w:r>
          </w:p>
          <w:p w:rsidR="00660E5B" w:rsidRPr="00DE4CCB" w:rsidRDefault="00660E5B" w:rsidP="00EB02B7">
            <w:pPr>
              <w:spacing w:line="260" w:lineRule="exact"/>
              <w:rPr>
                <w:rFonts w:ascii="仿宋_GB2312" w:eastAsia="仿宋_GB2312" w:hAnsiTheme="minorEastAsia" w:cs="仿宋_GB2312"/>
                <w:kern w:val="2"/>
                <w:sz w:val="20"/>
                <w:szCs w:val="22"/>
              </w:rPr>
            </w:pPr>
            <w:r w:rsidRPr="00DE4CCB">
              <w:rPr>
                <w:rFonts w:ascii="仿宋_GB2312" w:eastAsia="仿宋_GB2312" w:hAnsiTheme="minorEastAsia" w:cs="仿宋_GB2312" w:hint="eastAsia"/>
                <w:sz w:val="20"/>
              </w:rPr>
              <w:t>（八）发生其他不宜保留荣誉称号行为的。</w:t>
            </w:r>
          </w:p>
          <w:p w:rsidR="00660E5B" w:rsidRPr="00DE4CCB" w:rsidRDefault="00660E5B" w:rsidP="00EB02B7">
            <w:pPr>
              <w:spacing w:line="260" w:lineRule="exact"/>
              <w:rPr>
                <w:rFonts w:ascii="仿宋_GB2312" w:eastAsia="仿宋_GB2312" w:hAnsiTheme="minorEastAsia" w:cs="仿宋_GB2312"/>
                <w:b/>
                <w:kern w:val="2"/>
                <w:sz w:val="20"/>
                <w:szCs w:val="22"/>
              </w:rPr>
            </w:pPr>
            <w:r w:rsidRPr="00DE4CCB">
              <w:rPr>
                <w:rFonts w:ascii="仿宋_GB2312" w:eastAsia="仿宋_GB2312" w:hAnsiTheme="minorEastAsia" w:cs="仿宋_GB2312" w:hint="eastAsia"/>
                <w:b/>
                <w:sz w:val="20"/>
              </w:rPr>
              <w:t>（3）《全国五一劳动奖状全国五一劳动奖章全国工人先锋号评选管理工作暂行办法》（</w:t>
            </w:r>
            <w:proofErr w:type="gramStart"/>
            <w:r w:rsidRPr="00DE4CCB">
              <w:rPr>
                <w:rFonts w:ascii="仿宋_GB2312" w:eastAsia="仿宋_GB2312" w:hAnsiTheme="minorEastAsia" w:cs="仿宋_GB2312" w:hint="eastAsia"/>
                <w:b/>
                <w:sz w:val="20"/>
              </w:rPr>
              <w:t>总工发</w:t>
            </w:r>
            <w:proofErr w:type="gramEnd"/>
            <w:r w:rsidRPr="00DE4CCB">
              <w:rPr>
                <w:rFonts w:ascii="仿宋_GB2312" w:eastAsia="仿宋_GB2312" w:hAnsiTheme="minorEastAsia" w:cs="仿宋_GB2312" w:hint="eastAsia"/>
                <w:b/>
                <w:sz w:val="20"/>
              </w:rPr>
              <w:t>〔2011〕77号）</w:t>
            </w:r>
          </w:p>
          <w:p w:rsidR="00660E5B" w:rsidRPr="00DE4CCB" w:rsidRDefault="00660E5B" w:rsidP="00EB02B7">
            <w:pPr>
              <w:spacing w:line="260" w:lineRule="exact"/>
              <w:rPr>
                <w:rFonts w:ascii="仿宋_GB2312" w:eastAsia="仿宋_GB2312" w:hAnsiTheme="minorEastAsia" w:cs="仿宋_GB2312"/>
                <w:kern w:val="2"/>
                <w:sz w:val="20"/>
                <w:szCs w:val="22"/>
              </w:rPr>
            </w:pPr>
            <w:r w:rsidRPr="00DE4CCB">
              <w:rPr>
                <w:rFonts w:ascii="仿宋_GB2312" w:eastAsia="仿宋_GB2312" w:hAnsiTheme="minorEastAsia" w:cs="仿宋_GB2312" w:hint="eastAsia"/>
                <w:sz w:val="20"/>
              </w:rPr>
              <w:t>第七条评选全国五一劳动奖状、全国五一劳动奖章、全国工人先锋号要面向基层、面向一线职工，坚持公开、公平、公正的原则，严格推荐评选审批程序，接受群众监督。</w:t>
            </w:r>
          </w:p>
          <w:p w:rsidR="00660E5B" w:rsidRPr="00DE4CCB" w:rsidRDefault="00660E5B" w:rsidP="00EB02B7">
            <w:pPr>
              <w:spacing w:line="260" w:lineRule="exact"/>
              <w:rPr>
                <w:rFonts w:ascii="仿宋_GB2312" w:eastAsia="仿宋_GB2312" w:hAnsiTheme="minorEastAsia" w:cs="仿宋_GB2312"/>
                <w:kern w:val="2"/>
                <w:sz w:val="20"/>
                <w:szCs w:val="22"/>
              </w:rPr>
            </w:pPr>
            <w:r w:rsidRPr="00DE4CCB">
              <w:rPr>
                <w:rFonts w:ascii="仿宋_GB2312" w:eastAsia="仿宋_GB2312" w:hAnsiTheme="minorEastAsia" w:cs="仿宋_GB2312" w:hint="eastAsia"/>
                <w:sz w:val="20"/>
              </w:rPr>
              <w:t>（一）全国五一劳动奖状、全国五一劳动奖章、全国工人先锋号获得者应自下而上产生，须经所在单位民主推荐、职工（代表）大会或居民（代表）会议讨论通过，上级工会审核同意，中华全国总工会评审表彰工作领导小组审查、书记处审批等程序，并在一定范围内公示。</w:t>
            </w:r>
          </w:p>
          <w:p w:rsidR="00660E5B" w:rsidRPr="00DE4CCB" w:rsidRDefault="00660E5B" w:rsidP="00EB02B7">
            <w:pPr>
              <w:spacing w:line="260" w:lineRule="exact"/>
              <w:rPr>
                <w:rFonts w:ascii="仿宋_GB2312" w:eastAsia="仿宋_GB2312" w:hAnsiTheme="minorEastAsia" w:cs="仿宋_GB2312"/>
                <w:kern w:val="2"/>
                <w:sz w:val="20"/>
                <w:szCs w:val="22"/>
              </w:rPr>
            </w:pPr>
            <w:r w:rsidRPr="00DE4CCB">
              <w:rPr>
                <w:rFonts w:ascii="仿宋_GB2312" w:eastAsia="仿宋_GB2312" w:hAnsiTheme="minorEastAsia" w:cs="仿宋_GB2312" w:hint="eastAsia"/>
                <w:sz w:val="20"/>
              </w:rPr>
              <w:t>（二）申报全国五一劳动奖状的企业和申报全国五一劳动奖章的企业负责人，须经当地县（市）以上工商、税务（国税、地税）、劳动保障、安全监察、环境保护、人口计生等部门审查同意。国有和国有控股企业及其负责人还要经过审计、纪检、监察等部门审查同意。申报全国五一劳动奖章的党政机关和社会团体领导干部，要按照干部管理权限，征得有关部门同意。</w:t>
            </w:r>
          </w:p>
          <w:p w:rsidR="00660E5B" w:rsidRPr="00DE4CCB" w:rsidRDefault="00660E5B" w:rsidP="00EB02B7">
            <w:pPr>
              <w:spacing w:line="260" w:lineRule="exact"/>
              <w:rPr>
                <w:rFonts w:ascii="仿宋_GB2312" w:eastAsia="仿宋_GB2312" w:hAnsiTheme="minorEastAsia" w:cs="仿宋_GB2312"/>
                <w:kern w:val="2"/>
                <w:sz w:val="20"/>
                <w:szCs w:val="22"/>
              </w:rPr>
            </w:pPr>
            <w:r w:rsidRPr="00DE4CCB">
              <w:rPr>
                <w:rFonts w:ascii="仿宋_GB2312" w:eastAsia="仿宋_GB2312" w:hAnsiTheme="minorEastAsia" w:cs="仿宋_GB2312" w:hint="eastAsia"/>
                <w:sz w:val="20"/>
              </w:rPr>
              <w:t>（三）党政机关和社会团体中的司局级（含）以上领导干部以及由中央组织部管理的企事业单位负责人，不作为全国五一劳动奖章推荐对象。</w:t>
            </w:r>
          </w:p>
          <w:p w:rsidR="00660E5B" w:rsidRPr="00DE4CCB" w:rsidRDefault="00660E5B" w:rsidP="00EB02B7">
            <w:pPr>
              <w:spacing w:line="260" w:lineRule="exact"/>
              <w:rPr>
                <w:rFonts w:ascii="仿宋_GB2312" w:eastAsia="仿宋_GB2312" w:hAnsiTheme="minorEastAsia" w:cs="仿宋_GB2312"/>
                <w:spacing w:val="4"/>
                <w:kern w:val="2"/>
                <w:sz w:val="20"/>
                <w:szCs w:val="22"/>
              </w:rPr>
            </w:pPr>
            <w:r w:rsidRPr="00DE4CCB">
              <w:rPr>
                <w:rFonts w:ascii="仿宋_GB2312" w:eastAsia="仿宋_GB2312" w:hAnsiTheme="minorEastAsia" w:cs="仿宋_GB2312" w:hint="eastAsia"/>
                <w:sz w:val="20"/>
              </w:rPr>
              <w:t>（四）有拖欠职工工资，欠缴职工养老、工伤、医疗、失业、生育保险，违反国家计划生育政策，未组建工会，未建立职代会和集体合同制度，劳动关系不和谐，能源消耗超标，环境污染严重等情形之一的企业和企业负责人当年不得申报全国五一劳动奖状、全国五一劳动奖章。发生安全生产事故、严重职业危害或群体性事件的企业和企业负责人自事发起三年内不得申报全国五一劳动奖状、全国五一劳动奖章。</w:t>
            </w:r>
          </w:p>
        </w:tc>
        <w:tc>
          <w:tcPr>
            <w:tcW w:w="2126" w:type="dxa"/>
            <w:vAlign w:val="center"/>
          </w:tcPr>
          <w:p w:rsidR="00660E5B" w:rsidRPr="00DE4CCB" w:rsidRDefault="00660E5B" w:rsidP="00EB02B7">
            <w:pPr>
              <w:spacing w:line="320" w:lineRule="exact"/>
              <w:jc w:val="center"/>
              <w:rPr>
                <w:rFonts w:ascii="黑体" w:eastAsia="黑体" w:hAnsi="黑体" w:cs="仿宋_GB2312"/>
                <w:szCs w:val="21"/>
              </w:rPr>
            </w:pPr>
            <w:r w:rsidRPr="00DE4CCB">
              <w:rPr>
                <w:rFonts w:ascii="黑体" w:eastAsia="黑体" w:hAnsi="黑体" w:cs="仿宋_GB2312" w:hint="eastAsia"/>
                <w:sz w:val="20"/>
              </w:rPr>
              <w:t>宣传、精神文明、工会、共青团、妇联等部门</w:t>
            </w:r>
          </w:p>
        </w:tc>
      </w:tr>
      <w:tr w:rsidR="00660E5B" w:rsidRPr="00DE4CCB" w:rsidTr="00EB02B7">
        <w:trPr>
          <w:trHeight w:val="563"/>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联合惩戒措施</w:t>
            </w:r>
          </w:p>
        </w:tc>
        <w:tc>
          <w:tcPr>
            <w:tcW w:w="9356" w:type="dxa"/>
            <w:vAlign w:val="center"/>
          </w:tcPr>
          <w:p w:rsidR="00660E5B" w:rsidRPr="00DE4CCB" w:rsidRDefault="00660E5B" w:rsidP="00EB02B7">
            <w:pPr>
              <w:spacing w:line="220" w:lineRule="exact"/>
              <w:jc w:val="center"/>
              <w:rPr>
                <w:rFonts w:ascii="仿宋_GB2312" w:eastAsia="仿宋_GB2312" w:hAnsiTheme="minorEastAsia" w:cs="仿宋_GB2312"/>
                <w:spacing w:val="4"/>
                <w:kern w:val="2"/>
                <w:sz w:val="20"/>
                <w:szCs w:val="22"/>
              </w:rPr>
            </w:pPr>
            <w:r w:rsidRPr="00DE4CCB">
              <w:rPr>
                <w:rFonts w:ascii="黑体" w:eastAsia="黑体" w:hAnsi="黑体" w:cs="仿宋_GB2312" w:hint="eastAsia"/>
                <w:szCs w:val="21"/>
              </w:rPr>
              <w:t>所对应法律法规具体条款</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Cs w:val="21"/>
              </w:rPr>
              <w:t>实施部门</w:t>
            </w:r>
          </w:p>
        </w:tc>
      </w:tr>
      <w:tr w:rsidR="00660E5B" w:rsidRPr="00DE4CCB" w:rsidTr="00660E5B">
        <w:trPr>
          <w:trHeight w:val="8200"/>
        </w:trPr>
        <w:tc>
          <w:tcPr>
            <w:tcW w:w="817" w:type="dxa"/>
            <w:vAlign w:val="center"/>
          </w:tcPr>
          <w:p w:rsidR="00660E5B" w:rsidRPr="00DE4CCB" w:rsidRDefault="00865183" w:rsidP="00EB02B7">
            <w:pPr>
              <w:jc w:val="center"/>
              <w:rPr>
                <w:rFonts w:ascii="黑体" w:eastAsia="黑体" w:hAnsi="黑体" w:cs="仿宋_GB2312"/>
                <w:kern w:val="2"/>
                <w:sz w:val="21"/>
                <w:szCs w:val="21"/>
              </w:rPr>
            </w:pPr>
            <w:r>
              <w:rPr>
                <w:rFonts w:ascii="黑体" w:eastAsia="黑体" w:hAnsi="黑体" w:cs="仿宋_GB2312" w:hint="eastAsia"/>
                <w:szCs w:val="21"/>
              </w:rPr>
              <w:t>23</w:t>
            </w:r>
          </w:p>
        </w:tc>
        <w:tc>
          <w:tcPr>
            <w:tcW w:w="2268" w:type="dxa"/>
            <w:vAlign w:val="center"/>
          </w:tcPr>
          <w:p w:rsidR="00660E5B" w:rsidRPr="00DE4CCB" w:rsidRDefault="00660E5B" w:rsidP="00EB02B7">
            <w:pPr>
              <w:jc w:val="left"/>
              <w:rPr>
                <w:rFonts w:ascii="黑体" w:eastAsia="黑体" w:hAnsi="黑体" w:cs="仿宋_GB2312"/>
                <w:kern w:val="2"/>
                <w:sz w:val="21"/>
                <w:szCs w:val="21"/>
              </w:rPr>
            </w:pPr>
            <w:r w:rsidRPr="00DE4CCB">
              <w:rPr>
                <w:rFonts w:ascii="黑体" w:eastAsia="黑体" w:hAnsi="黑体" w:cs="仿宋_GB2312" w:hint="eastAsia"/>
                <w:sz w:val="20"/>
              </w:rPr>
              <w:t>限制在事业单位的相关任职</w:t>
            </w:r>
          </w:p>
        </w:tc>
        <w:tc>
          <w:tcPr>
            <w:tcW w:w="9356" w:type="dxa"/>
            <w:vAlign w:val="center"/>
          </w:tcPr>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1）《中央编办关于批转＜事业单位、社会团体及企业等组织利用国有资产举办事业单位设立登记办法（试行）的通知＞》（中央编办发</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2015</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132号）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第四条登记事项要求：</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一）名称。事业单位一般只使用一个具有唯一性的名称；经政府或者有关部门批准的教育、卫生等机构，以批复的名称申请登记：未经有关部门批准，事业单位名称不得冠国家机关、政党名称；冠行政区划或举办单位名称的，应当</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在行政区划或举办单位名称之后有单独字号：符合《实施细则》第十九、ニ十、ニ十</w:t>
            </w:r>
            <w:r w:rsidRPr="00DE4CCB">
              <w:rPr>
                <w:rFonts w:ascii="宋体" w:eastAsia="宋体" w:hAnsi="宋体" w:cs="宋体" w:hint="eastAsia"/>
                <w:sz w:val="20"/>
              </w:rPr>
              <w:t>ー</w:t>
            </w:r>
            <w:r w:rsidRPr="00DE4CCB">
              <w:rPr>
                <w:rFonts w:ascii="仿宋_GB2312" w:eastAsia="仿宋_GB2312" w:hAnsi="仿宋_GB2312" w:cs="仿宋_GB2312" w:hint="eastAsia"/>
                <w:sz w:val="20"/>
              </w:rPr>
              <w:t>、ニ十二条规定。</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（二）住所。中请登记的住所一般不能为住宅；符合《实施细则》第二十五、二十六条规定</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（三）宗旨和业务范围。事业单位宗旨应当简明反映举办事业单位的公益性、非营利性目的：符合《实施细则》第二十七、二十八条规定。</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（四）法定代表人。应当是具有完全民事行为能力的中国公民，且为该单位主要行政负责人，年龄一般不超过</w:t>
            </w:r>
            <w:r w:rsidRPr="00DE4CCB">
              <w:rPr>
                <w:rFonts w:ascii="仿宋_GB2312" w:eastAsia="仿宋_GB2312" w:hAnsiTheme="minorEastAsia" w:cs="仿宋_GB2312"/>
                <w:sz w:val="20"/>
              </w:rPr>
              <w:t>70周岁，无不良信用记录。担任过其他机构法定代表人的，在任职期间，该机构无不良信用记录。</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党政机关领导干部在职或退休后拟担任法定代表人的，应当符合干部管理有关规定。</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（五）经费来源。一般为非财政补助，登记为财政补助，应当提供相关证明。除政府批准合作外，一般不得以境外资助作为日常经费来源。</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（六）开办资金。实行确认登记制，申请登记时应当有</w:t>
            </w:r>
            <w:r w:rsidRPr="00DE4CCB">
              <w:rPr>
                <w:rFonts w:ascii="仿宋_GB2312" w:eastAsia="仿宋_GB2312" w:hAnsiTheme="minorEastAsia" w:cs="仿宋_GB2312"/>
                <w:sz w:val="20"/>
              </w:rPr>
              <w:t>15％以上的举办出资到位。无形资产通过资产评估机构评估计价后可以计入开办资金总额。</w:t>
            </w:r>
          </w:p>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2）《事业单位登记管理暂行条例实施细则》（中央编办发</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2014</w:t>
            </w: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4号）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第三十一条事业单位法定代表人应当具备下列条件：</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（一）具有完全民事行为能力的自然人；</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（二）该事业单位的主要行政负责人。</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违反法律、法规和政策规定产生的事业单位主要行政负责人，不得担任事业单位法定代表人。</w:t>
            </w:r>
          </w:p>
        </w:tc>
        <w:tc>
          <w:tcPr>
            <w:tcW w:w="2126" w:type="dxa"/>
            <w:vAlign w:val="center"/>
          </w:tcPr>
          <w:p w:rsidR="00660E5B" w:rsidRPr="00DE4CCB" w:rsidRDefault="00660E5B" w:rsidP="00EB02B7">
            <w:pPr>
              <w:spacing w:line="320" w:lineRule="exact"/>
              <w:jc w:val="center"/>
              <w:rPr>
                <w:rFonts w:ascii="黑体" w:eastAsia="黑体" w:hAnsi="黑体" w:cs="仿宋_GB2312"/>
                <w:sz w:val="20"/>
              </w:rPr>
            </w:pPr>
            <w:r w:rsidRPr="00DE4CCB">
              <w:rPr>
                <w:rFonts w:ascii="黑体" w:eastAsia="黑体" w:hAnsi="黑体" w:cs="仿宋_GB2312" w:hint="eastAsia"/>
                <w:sz w:val="20"/>
                <w:szCs w:val="22"/>
              </w:rPr>
              <w:t>编制部门</w:t>
            </w:r>
          </w:p>
        </w:tc>
      </w:tr>
      <w:tr w:rsidR="00660E5B" w:rsidRPr="00DE4CCB" w:rsidTr="00EB02B7">
        <w:trPr>
          <w:trHeight w:val="563"/>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联合惩戒措施</w:t>
            </w:r>
          </w:p>
        </w:tc>
        <w:tc>
          <w:tcPr>
            <w:tcW w:w="9356" w:type="dxa"/>
            <w:vAlign w:val="center"/>
          </w:tcPr>
          <w:p w:rsidR="00660E5B" w:rsidRPr="00DE4CCB" w:rsidRDefault="00660E5B" w:rsidP="00EB02B7">
            <w:pPr>
              <w:spacing w:line="220" w:lineRule="exact"/>
              <w:jc w:val="center"/>
              <w:rPr>
                <w:rFonts w:ascii="仿宋_GB2312" w:eastAsia="仿宋_GB2312" w:hAnsiTheme="minorEastAsia" w:cs="仿宋_GB2312"/>
                <w:spacing w:val="4"/>
                <w:kern w:val="2"/>
                <w:sz w:val="20"/>
                <w:szCs w:val="22"/>
              </w:rPr>
            </w:pPr>
            <w:r w:rsidRPr="00DE4CCB">
              <w:rPr>
                <w:rFonts w:ascii="黑体" w:eastAsia="黑体" w:hAnsi="黑体" w:cs="仿宋_GB2312" w:hint="eastAsia"/>
                <w:szCs w:val="21"/>
              </w:rPr>
              <w:t>所对应法律法规具体条款</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Cs w:val="21"/>
              </w:rPr>
              <w:t>实施部门</w:t>
            </w:r>
          </w:p>
        </w:tc>
      </w:tr>
      <w:tr w:rsidR="00660E5B" w:rsidRPr="00DE4CCB" w:rsidTr="00660E5B">
        <w:trPr>
          <w:trHeight w:val="8200"/>
        </w:trPr>
        <w:tc>
          <w:tcPr>
            <w:tcW w:w="817" w:type="dxa"/>
            <w:vAlign w:val="center"/>
          </w:tcPr>
          <w:p w:rsidR="00660E5B" w:rsidRPr="00DE4CCB" w:rsidRDefault="00865183" w:rsidP="00F55495">
            <w:pPr>
              <w:jc w:val="center"/>
              <w:rPr>
                <w:rFonts w:ascii="黑体" w:eastAsia="黑体" w:hAnsi="黑体" w:cs="仿宋_GB2312"/>
                <w:kern w:val="2"/>
                <w:sz w:val="21"/>
                <w:szCs w:val="21"/>
              </w:rPr>
            </w:pPr>
            <w:r>
              <w:rPr>
                <w:rFonts w:ascii="黑体" w:eastAsia="黑体" w:hAnsi="黑体" w:cs="仿宋_GB2312" w:hint="eastAsia"/>
                <w:szCs w:val="21"/>
              </w:rPr>
              <w:t>24</w:t>
            </w:r>
          </w:p>
        </w:tc>
        <w:tc>
          <w:tcPr>
            <w:tcW w:w="2268" w:type="dxa"/>
            <w:vAlign w:val="center"/>
          </w:tcPr>
          <w:p w:rsidR="00660E5B" w:rsidRPr="00DE4CCB" w:rsidRDefault="00660E5B" w:rsidP="00EB02B7">
            <w:pPr>
              <w:jc w:val="left"/>
              <w:rPr>
                <w:rFonts w:ascii="黑体" w:eastAsia="黑体" w:hAnsi="黑体" w:cs="仿宋_GB2312"/>
                <w:sz w:val="20"/>
              </w:rPr>
            </w:pPr>
            <w:r w:rsidRPr="00DE4CCB">
              <w:rPr>
                <w:rFonts w:ascii="黑体" w:eastAsia="黑体" w:hAnsi="黑体" w:cs="仿宋_GB2312" w:hint="eastAsia"/>
                <w:sz w:val="20"/>
              </w:rPr>
              <w:t>限制在生产经营单位的相关任职</w:t>
            </w:r>
          </w:p>
        </w:tc>
        <w:tc>
          <w:tcPr>
            <w:tcW w:w="9356" w:type="dxa"/>
            <w:vAlign w:val="center"/>
          </w:tcPr>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1）《中华人民共和国安全生产法》（中华人民共和国主席令第13号）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八十九条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贵任：构成犯罪的，依照刑法有关规定追究刑事</w:t>
            </w:r>
            <w:r w:rsidR="00724882">
              <w:rPr>
                <w:rFonts w:ascii="仿宋_GB2312" w:eastAsia="仿宋_GB2312" w:hAnsiTheme="minorEastAsia" w:cs="仿宋_GB2312" w:hint="eastAsia"/>
                <w:sz w:val="20"/>
              </w:rPr>
              <w:t>责</w:t>
            </w:r>
            <w:r w:rsidRPr="00DE4CCB">
              <w:rPr>
                <w:rFonts w:ascii="仿宋_GB2312" w:eastAsia="仿宋_GB2312" w:hAnsiTheme="minorEastAsia" w:cs="仿宋_GB2312" w:hint="eastAsia"/>
                <w:sz w:val="20"/>
              </w:rPr>
              <w:t>任。</w:t>
            </w:r>
            <w:bookmarkStart w:id="0" w:name="_GoBack"/>
            <w:bookmarkEnd w:id="0"/>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对有前款违法行为的机构，吊销其相应资质。</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九十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有前款违法行为，导致发生生产安全事故的，对生产经营单位的主要负责人给予撤职处分，对个人经营的投资人处二万元以上二十万元以下的罚款：构成犯罪的，依照刑法有关规定追究刑事责任。</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第九十一条生产经营单位的主要负责人未履行本法规定的安全生产管理职责的，责令限期改正；逾期未改正的，处二万元以上五万元以下的罚款，责令生产经营单位停产停业整顿。</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生产经营单位的主要负责人有前款违法行为，导致发生生产安全事故的，给予撤职处分；构成犯罪的，依照刑法有关规定追究刑事责任。</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2）《安全评价机构管理规定》（国家安全生产监督管理总局令第22号）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第八条安全评价机构申请甲级资质，应当具备下列条件：</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（一）具有法人资格，固定资产</w:t>
            </w:r>
            <w:r w:rsidRPr="00DE4CCB">
              <w:rPr>
                <w:rFonts w:ascii="仿宋_GB2312" w:eastAsia="仿宋_GB2312" w:hAnsiTheme="minorEastAsia" w:cs="仿宋_GB2312"/>
                <w:sz w:val="20"/>
              </w:rPr>
              <w:t>400万元以上：</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（二）有与其开展工作相适应的固定工作场所和设施、设备，具有必要的技术支撑条件；</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（三）取得安全评价机构乙级资质</w:t>
            </w:r>
            <w:r w:rsidRPr="00DE4CCB">
              <w:rPr>
                <w:rFonts w:ascii="仿宋_GB2312" w:eastAsia="仿宋_GB2312" w:hAnsiTheme="minorEastAsia" w:cs="仿宋_GB2312"/>
                <w:sz w:val="20"/>
              </w:rPr>
              <w:t>3年以上，且没有违法行为记录。</w:t>
            </w:r>
          </w:p>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3）《中华人民共和国公司法</w:t>
            </w:r>
            <w:r w:rsidRPr="00DE4CCB">
              <w:rPr>
                <w:rFonts w:ascii="仿宋_GB2312" w:eastAsia="仿宋_GB2312" w:hAnsiTheme="minorEastAsia" w:cs="仿宋_GB2312" w:hint="eastAsia"/>
                <w:b/>
                <w:sz w:val="20"/>
              </w:rPr>
              <w:t>》</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第一百四十六条有下列情形之一的，不得担任公司的董事、监事、高级管理人员：</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（一）无民事行为能力或者限制民事行为能力；</w:t>
            </w:r>
          </w:p>
          <w:p w:rsidR="00660E5B" w:rsidRPr="00DE4CCB" w:rsidRDefault="00660E5B" w:rsidP="00EB02B7">
            <w:pPr>
              <w:spacing w:line="260" w:lineRule="exact"/>
              <w:rPr>
                <w:rFonts w:ascii="仿宋_GB2312" w:eastAsia="仿宋_GB2312" w:hAnsiTheme="minorEastAsia" w:cs="仿宋_GB2312"/>
                <w:spacing w:val="4"/>
                <w:kern w:val="2"/>
                <w:sz w:val="20"/>
                <w:szCs w:val="22"/>
              </w:rPr>
            </w:pPr>
            <w:r w:rsidRPr="00DE4CCB">
              <w:rPr>
                <w:rFonts w:ascii="仿宋_GB2312" w:eastAsia="仿宋_GB2312" w:hAnsiTheme="minorEastAsia" w:cs="仿宋_GB2312" w:hint="eastAsia"/>
                <w:sz w:val="20"/>
              </w:rPr>
              <w:t>（二）因贪污、贿赂、侵占财产、挪用财产或者破坏社会主义市场经济秩序，被判处刑罚，执行期满未逾五年，或者因犯罪被剥夺政治权利，执行期满未逾五年；</w:t>
            </w:r>
          </w:p>
        </w:tc>
        <w:tc>
          <w:tcPr>
            <w:tcW w:w="2126" w:type="dxa"/>
            <w:vAlign w:val="center"/>
          </w:tcPr>
          <w:p w:rsidR="00660E5B" w:rsidRPr="00DE4CCB" w:rsidRDefault="00660E5B" w:rsidP="00EB02B7">
            <w:pPr>
              <w:spacing w:line="320" w:lineRule="exact"/>
              <w:jc w:val="center"/>
              <w:rPr>
                <w:rFonts w:ascii="黑体" w:eastAsia="黑体" w:hAnsi="黑体" w:cs="仿宋_GB2312"/>
                <w:sz w:val="20"/>
              </w:rPr>
            </w:pPr>
            <w:r w:rsidRPr="00DE4CCB">
              <w:rPr>
                <w:rFonts w:ascii="黑体" w:eastAsia="黑体" w:hAnsi="黑体" w:cs="仿宋_GB2312" w:hint="eastAsia"/>
                <w:sz w:val="20"/>
                <w:szCs w:val="22"/>
              </w:rPr>
              <w:t>市场监管、应急管理等部门</w:t>
            </w:r>
          </w:p>
        </w:tc>
      </w:tr>
      <w:tr w:rsidR="00660E5B" w:rsidRPr="00DE4CCB" w:rsidTr="00EB02B7">
        <w:trPr>
          <w:trHeight w:val="576"/>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联合惩戒措施</w:t>
            </w:r>
          </w:p>
        </w:tc>
        <w:tc>
          <w:tcPr>
            <w:tcW w:w="9356" w:type="dxa"/>
            <w:vAlign w:val="center"/>
          </w:tcPr>
          <w:p w:rsidR="00660E5B" w:rsidRPr="00DE4CCB" w:rsidRDefault="00660E5B" w:rsidP="00EB02B7">
            <w:pPr>
              <w:spacing w:line="220" w:lineRule="exact"/>
              <w:jc w:val="center"/>
              <w:rPr>
                <w:rFonts w:ascii="仿宋_GB2312" w:eastAsia="仿宋_GB2312" w:hAnsiTheme="minorEastAsia" w:cs="仿宋_GB2312"/>
                <w:spacing w:val="4"/>
                <w:kern w:val="2"/>
                <w:sz w:val="20"/>
                <w:szCs w:val="22"/>
              </w:rPr>
            </w:pPr>
            <w:r w:rsidRPr="00DE4CCB">
              <w:rPr>
                <w:rFonts w:ascii="黑体" w:eastAsia="黑体" w:hAnsi="黑体" w:cs="仿宋_GB2312" w:hint="eastAsia"/>
                <w:szCs w:val="21"/>
              </w:rPr>
              <w:t>所对应法律法规具体条款</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Cs w:val="21"/>
              </w:rPr>
              <w:t>实施部门</w:t>
            </w:r>
          </w:p>
        </w:tc>
      </w:tr>
      <w:tr w:rsidR="00660E5B" w:rsidRPr="00DE4CCB" w:rsidTr="00660E5B">
        <w:trPr>
          <w:trHeight w:val="8186"/>
        </w:trPr>
        <w:tc>
          <w:tcPr>
            <w:tcW w:w="817" w:type="dxa"/>
            <w:vAlign w:val="center"/>
          </w:tcPr>
          <w:p w:rsidR="00660E5B" w:rsidRPr="00DE4CCB" w:rsidRDefault="00660E5B" w:rsidP="00EB02B7">
            <w:pPr>
              <w:jc w:val="center"/>
              <w:rPr>
                <w:rFonts w:ascii="黑体" w:eastAsia="黑体" w:hAnsi="黑体" w:cs="仿宋_GB2312"/>
                <w:kern w:val="2"/>
                <w:sz w:val="21"/>
                <w:szCs w:val="21"/>
              </w:rPr>
            </w:pPr>
          </w:p>
        </w:tc>
        <w:tc>
          <w:tcPr>
            <w:tcW w:w="2268" w:type="dxa"/>
            <w:vAlign w:val="center"/>
          </w:tcPr>
          <w:p w:rsidR="00660E5B" w:rsidRPr="00DE4CCB" w:rsidRDefault="00660E5B" w:rsidP="00EB02B7">
            <w:pPr>
              <w:jc w:val="left"/>
              <w:rPr>
                <w:rFonts w:ascii="黑体" w:eastAsia="黑体" w:hAnsi="黑体" w:cs="仿宋_GB2312"/>
                <w:szCs w:val="21"/>
              </w:rPr>
            </w:pPr>
            <w:r w:rsidRPr="00DE4CCB">
              <w:rPr>
                <w:rFonts w:ascii="黑体" w:eastAsia="黑体" w:hAnsi="黑体" w:cs="仿宋_GB2312" w:hint="eastAsia"/>
                <w:sz w:val="20"/>
              </w:rPr>
              <w:t>限制在生产经营单位的相关任职</w:t>
            </w:r>
          </w:p>
        </w:tc>
        <w:tc>
          <w:tcPr>
            <w:tcW w:w="9356" w:type="dxa"/>
            <w:vAlign w:val="center"/>
          </w:tcPr>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（三）担任破产清算的公司、企业的董事或者厂长、经理，对该公司、企业的破产负有个人责任的，自该公司、企业破产清算完结之日起未逾三年；</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（四）担任因违法被吊销营业执照、责令关闭的公司、企业的法定代表人，并负有个人责任的，自该公司、</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企业被吊销营业执照之日起未逾三年；</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（五）个人所负数额较大的债务到期未清偿。</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公司违反前款规定选举、委派董事、监事或者聘任高级管理人员的，该选举、委派或者聘任无效。</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董事、监事、高级管理人员在任职期间出现本条第一款所列情形的，公司应当解除其职务。</w:t>
            </w:r>
          </w:p>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w:t>
            </w:r>
            <w:r w:rsidRPr="00DE4CCB">
              <w:rPr>
                <w:rFonts w:ascii="仿宋_GB2312" w:eastAsia="仿宋_GB2312" w:hAnsiTheme="minorEastAsia" w:cs="仿宋_GB2312"/>
                <w:b/>
                <w:sz w:val="20"/>
              </w:rPr>
              <w:t>4）《企业法人法定代表人登记管理规定》</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第四条有下列情形之一的，不得担任企业法定代表人，企业登记机关不予核准登记：</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（一）无民事行为能力或者限制民事行为能力的。</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（二）正在被执行刑罚或者正在被执行刑事强制措施的。</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（三）正在被公安机关或者国家安全机关通缉的。</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四）因犯有贪污贿赂罪、侵犯财产罪或者破坏社会主义市场经济秩序罪，被判处刑罚，执行期满未逾五年的；因犯有其他罪，被判处刑罚，执行期满未逾三年的；或者因犯罪被判处剥夺政治权利，执行期满未逾五年的。</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（五）担任因经营不善破产清算的企业的法定代表人或者董事、经理，并对该企业的破产负有个人责任，自该企业破产清算完结之日起未逾三年的。</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（六）担任因违法被吊销营业执照的企业的法定代表人，并对该企业违法行为负有个人责任，自该企业被吊销营业执照之日起未逾三年的。</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（七）个人负债数额较大，到期未清偿的。</w:t>
            </w:r>
          </w:p>
          <w:p w:rsidR="00660E5B" w:rsidRPr="00DE4CCB" w:rsidRDefault="00660E5B" w:rsidP="00EB02B7">
            <w:pPr>
              <w:spacing w:line="260" w:lineRule="exact"/>
              <w:rPr>
                <w:rFonts w:ascii="仿宋_GB2312" w:eastAsia="仿宋_GB2312" w:hAnsiTheme="minorEastAsia" w:cs="仿宋_GB2312"/>
                <w:spacing w:val="4"/>
                <w:kern w:val="2"/>
                <w:sz w:val="20"/>
                <w:szCs w:val="22"/>
              </w:rPr>
            </w:pPr>
            <w:r w:rsidRPr="00DE4CCB">
              <w:rPr>
                <w:rFonts w:ascii="仿宋_GB2312" w:eastAsia="仿宋_GB2312" w:hAnsiTheme="minorEastAsia" w:cs="仿宋_GB2312" w:hint="eastAsia"/>
                <w:sz w:val="20"/>
              </w:rPr>
              <w:t>（八）法律和国务院规定的其他不能担任企业法定代表人的。</w:t>
            </w:r>
          </w:p>
        </w:tc>
        <w:tc>
          <w:tcPr>
            <w:tcW w:w="2126" w:type="dxa"/>
            <w:vAlign w:val="center"/>
          </w:tcPr>
          <w:p w:rsidR="00660E5B" w:rsidRPr="00DE4CCB" w:rsidRDefault="00660E5B" w:rsidP="00EB02B7">
            <w:pPr>
              <w:spacing w:line="320" w:lineRule="exact"/>
              <w:jc w:val="center"/>
              <w:rPr>
                <w:rFonts w:ascii="黑体" w:eastAsia="黑体" w:hAnsi="黑体" w:cs="仿宋_GB2312"/>
                <w:szCs w:val="21"/>
              </w:rPr>
            </w:pPr>
            <w:r w:rsidRPr="00DE4CCB">
              <w:rPr>
                <w:rFonts w:ascii="黑体" w:eastAsia="黑体" w:hAnsi="黑体" w:cs="仿宋_GB2312" w:hint="eastAsia"/>
                <w:sz w:val="20"/>
              </w:rPr>
              <w:t>市场监管、应急管理等部门</w:t>
            </w:r>
          </w:p>
        </w:tc>
      </w:tr>
      <w:tr w:rsidR="00660E5B" w:rsidRPr="00DE4CCB" w:rsidTr="00EB02B7">
        <w:trPr>
          <w:trHeight w:val="563"/>
        </w:trPr>
        <w:tc>
          <w:tcPr>
            <w:tcW w:w="817"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lastRenderedPageBreak/>
              <w:t>序号</w:t>
            </w:r>
          </w:p>
        </w:tc>
        <w:tc>
          <w:tcPr>
            <w:tcW w:w="2268" w:type="dxa"/>
            <w:vAlign w:val="center"/>
          </w:tcPr>
          <w:p w:rsidR="00660E5B" w:rsidRPr="00DE4CCB" w:rsidRDefault="00660E5B" w:rsidP="00EB02B7">
            <w:pPr>
              <w:jc w:val="center"/>
              <w:rPr>
                <w:rFonts w:ascii="黑体" w:eastAsia="黑体" w:hAnsi="黑体" w:cs="仿宋_GB2312"/>
                <w:kern w:val="2"/>
                <w:sz w:val="21"/>
                <w:szCs w:val="21"/>
              </w:rPr>
            </w:pPr>
            <w:r w:rsidRPr="00DE4CCB">
              <w:rPr>
                <w:rFonts w:ascii="黑体" w:eastAsia="黑体" w:hAnsi="黑体" w:cs="仿宋_GB2312" w:hint="eastAsia"/>
                <w:szCs w:val="21"/>
              </w:rPr>
              <w:t>联合惩戒措施</w:t>
            </w:r>
          </w:p>
        </w:tc>
        <w:tc>
          <w:tcPr>
            <w:tcW w:w="9356" w:type="dxa"/>
            <w:vAlign w:val="center"/>
          </w:tcPr>
          <w:p w:rsidR="00660E5B" w:rsidRPr="00DE4CCB" w:rsidRDefault="00660E5B" w:rsidP="00EB02B7">
            <w:pPr>
              <w:spacing w:line="220" w:lineRule="exact"/>
              <w:jc w:val="center"/>
              <w:rPr>
                <w:rFonts w:ascii="仿宋_GB2312" w:eastAsia="仿宋_GB2312" w:hAnsiTheme="minorEastAsia" w:cs="仿宋_GB2312"/>
                <w:spacing w:val="4"/>
                <w:kern w:val="2"/>
                <w:sz w:val="20"/>
                <w:szCs w:val="22"/>
              </w:rPr>
            </w:pPr>
            <w:r w:rsidRPr="00DE4CCB">
              <w:rPr>
                <w:rFonts w:ascii="黑体" w:eastAsia="黑体" w:hAnsi="黑体" w:cs="仿宋_GB2312" w:hint="eastAsia"/>
                <w:szCs w:val="21"/>
              </w:rPr>
              <w:t>所对应法律法规具体条款</w:t>
            </w:r>
          </w:p>
        </w:tc>
        <w:tc>
          <w:tcPr>
            <w:tcW w:w="2126" w:type="dxa"/>
            <w:vAlign w:val="center"/>
          </w:tcPr>
          <w:p w:rsidR="00660E5B" w:rsidRPr="00DE4CCB" w:rsidRDefault="00660E5B" w:rsidP="00EB02B7">
            <w:pPr>
              <w:spacing w:line="320" w:lineRule="exact"/>
              <w:jc w:val="center"/>
              <w:rPr>
                <w:rFonts w:ascii="黑体" w:eastAsia="黑体" w:hAnsi="黑体" w:cs="仿宋_GB2312"/>
                <w:kern w:val="2"/>
                <w:sz w:val="21"/>
                <w:szCs w:val="21"/>
              </w:rPr>
            </w:pPr>
            <w:r w:rsidRPr="00DE4CCB">
              <w:rPr>
                <w:rFonts w:ascii="黑体" w:eastAsia="黑体" w:hAnsi="黑体" w:cs="仿宋_GB2312" w:hint="eastAsia"/>
                <w:szCs w:val="21"/>
              </w:rPr>
              <w:t>实施部门</w:t>
            </w:r>
          </w:p>
        </w:tc>
      </w:tr>
      <w:tr w:rsidR="00660E5B" w:rsidRPr="00DE4CCB" w:rsidTr="00EB02B7">
        <w:trPr>
          <w:trHeight w:val="7645"/>
        </w:trPr>
        <w:tc>
          <w:tcPr>
            <w:tcW w:w="817" w:type="dxa"/>
            <w:vAlign w:val="center"/>
          </w:tcPr>
          <w:p w:rsidR="00660E5B" w:rsidRPr="00DE4CCB" w:rsidRDefault="00865183" w:rsidP="00F55495">
            <w:pPr>
              <w:jc w:val="center"/>
              <w:rPr>
                <w:rFonts w:ascii="黑体" w:eastAsia="黑体" w:hAnsi="黑体" w:cs="仿宋_GB2312"/>
                <w:kern w:val="2"/>
                <w:sz w:val="21"/>
                <w:szCs w:val="21"/>
              </w:rPr>
            </w:pPr>
            <w:r>
              <w:rPr>
                <w:rFonts w:ascii="黑体" w:eastAsia="黑体" w:hAnsi="黑体" w:cs="仿宋_GB2312" w:hint="eastAsia"/>
                <w:szCs w:val="21"/>
              </w:rPr>
              <w:t>25</w:t>
            </w:r>
          </w:p>
        </w:tc>
        <w:tc>
          <w:tcPr>
            <w:tcW w:w="2268" w:type="dxa"/>
            <w:vAlign w:val="center"/>
          </w:tcPr>
          <w:p w:rsidR="00660E5B" w:rsidRPr="00DE4CCB" w:rsidRDefault="00660E5B" w:rsidP="00EB02B7">
            <w:pPr>
              <w:jc w:val="left"/>
              <w:rPr>
                <w:rFonts w:ascii="黑体" w:eastAsia="黑体" w:hAnsi="黑体" w:cs="仿宋_GB2312"/>
                <w:szCs w:val="21"/>
              </w:rPr>
            </w:pPr>
            <w:r w:rsidRPr="00DE4CCB">
              <w:rPr>
                <w:rFonts w:ascii="黑体" w:eastAsia="黑体" w:hAnsi="黑体" w:cs="仿宋_GB2312" w:hint="eastAsia"/>
                <w:sz w:val="20"/>
              </w:rPr>
              <w:t>其他措施</w:t>
            </w:r>
          </w:p>
        </w:tc>
        <w:tc>
          <w:tcPr>
            <w:tcW w:w="9356" w:type="dxa"/>
            <w:vAlign w:val="center"/>
          </w:tcPr>
          <w:p w:rsidR="00660E5B" w:rsidRPr="00DE4CCB" w:rsidRDefault="00660E5B" w:rsidP="00EB02B7">
            <w:pPr>
              <w:spacing w:line="260" w:lineRule="exact"/>
              <w:rPr>
                <w:rFonts w:ascii="仿宋_GB2312" w:eastAsia="仿宋_GB2312" w:hAnsiTheme="minorEastAsia" w:cs="仿宋_GB2312"/>
                <w:b/>
                <w:sz w:val="20"/>
              </w:rPr>
            </w:pPr>
            <w:r w:rsidRPr="00DE4CCB">
              <w:rPr>
                <w:rFonts w:ascii="仿宋_GB2312" w:eastAsia="仿宋_GB2312" w:hAnsiTheme="minorEastAsia" w:cs="仿宋_GB2312" w:hint="eastAsia"/>
                <w:b/>
                <w:sz w:val="20"/>
              </w:rPr>
              <w:t>《国务院关于促进市场公平竞争维护市场正常秩序的若干意见》（国发〔</w:t>
            </w:r>
            <w:r w:rsidRPr="00DE4CCB">
              <w:rPr>
                <w:rFonts w:ascii="仿宋_GB2312" w:eastAsia="仿宋_GB2312" w:hAnsiTheme="minorEastAsia" w:cs="仿宋_GB2312"/>
                <w:b/>
                <w:sz w:val="20"/>
              </w:rPr>
              <w:t>2014〕20号）</w:t>
            </w:r>
          </w:p>
          <w:p w:rsidR="00660E5B" w:rsidRPr="00DE4CCB" w:rsidRDefault="00660E5B" w:rsidP="00EB02B7">
            <w:pPr>
              <w:spacing w:line="260" w:lineRule="exact"/>
              <w:rPr>
                <w:rFonts w:ascii="仿宋_GB2312" w:eastAsia="仿宋_GB2312" w:hAnsiTheme="minorEastAsia" w:cs="仿宋_GB2312"/>
                <w:sz w:val="20"/>
              </w:rPr>
            </w:pPr>
            <w:r w:rsidRPr="00DE4CCB">
              <w:rPr>
                <w:rFonts w:ascii="仿宋_GB2312" w:eastAsia="仿宋_GB2312" w:hAnsiTheme="minorEastAsia" w:cs="仿宋_GB2312" w:hint="eastAsia"/>
                <w:sz w:val="20"/>
              </w:rPr>
              <w:t>（十五）建立健全守信激励和失信惩戒机制。</w:t>
            </w:r>
          </w:p>
          <w:p w:rsidR="00660E5B" w:rsidRPr="00DE4CCB" w:rsidRDefault="00660E5B" w:rsidP="00EB02B7">
            <w:pPr>
              <w:spacing w:line="260" w:lineRule="exact"/>
              <w:rPr>
                <w:rFonts w:ascii="仿宋_GB2312" w:eastAsia="仿宋_GB2312" w:hAnsiTheme="minorEastAsia" w:cs="仿宋_GB2312"/>
                <w:spacing w:val="4"/>
                <w:kern w:val="2"/>
                <w:sz w:val="20"/>
                <w:szCs w:val="22"/>
              </w:rPr>
            </w:pPr>
            <w:r w:rsidRPr="00DE4CCB">
              <w:rPr>
                <w:rFonts w:ascii="仿宋_GB2312" w:eastAsia="仿宋_GB2312" w:hAnsiTheme="minorEastAsia" w:cs="仿宋_GB2312" w:hint="eastAsia"/>
                <w:sz w:val="20"/>
              </w:rPr>
              <w:t>将市场主体的信用信息作为实施行政管理的重要参考。根据市场主体信用状况实行分类分级、动态监管，建立健全经营异常名录制度，对违背市场竞争原则和侵犯消费者、劳动者合法权益的市场主体建立“黑名单”制度。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tc>
        <w:tc>
          <w:tcPr>
            <w:tcW w:w="2126" w:type="dxa"/>
            <w:vAlign w:val="center"/>
          </w:tcPr>
          <w:p w:rsidR="00660E5B" w:rsidRPr="00DE4CCB" w:rsidRDefault="00660E5B" w:rsidP="00EB02B7">
            <w:pPr>
              <w:spacing w:line="320" w:lineRule="exact"/>
              <w:jc w:val="center"/>
              <w:rPr>
                <w:rFonts w:ascii="黑体" w:eastAsia="黑体" w:hAnsi="黑体" w:cs="仿宋_GB2312"/>
                <w:sz w:val="20"/>
              </w:rPr>
            </w:pPr>
            <w:r w:rsidRPr="00DE4CCB">
              <w:rPr>
                <w:rFonts w:ascii="黑体" w:eastAsia="黑体" w:hAnsi="黑体" w:cs="仿宋_GB2312" w:hint="eastAsia"/>
                <w:sz w:val="20"/>
                <w:szCs w:val="22"/>
              </w:rPr>
              <w:t>各有关部门</w:t>
            </w:r>
          </w:p>
        </w:tc>
      </w:tr>
    </w:tbl>
    <w:p w:rsidR="00146DEC" w:rsidRDefault="00146DEC" w:rsidP="00660E5B">
      <w:pPr>
        <w:spacing w:line="560" w:lineRule="exact"/>
        <w:ind w:firstLineChars="200" w:firstLine="440"/>
        <w:contextualSpacing/>
        <w:mirrorIndents/>
        <w:rPr>
          <w:rFonts w:ascii="仿宋_GB2312" w:eastAsia="仿宋_GB2312"/>
          <w:color w:val="000000" w:themeColor="text1"/>
          <w:sz w:val="22"/>
        </w:rPr>
      </w:pPr>
    </w:p>
    <w:sectPr w:rsidR="00146DEC" w:rsidSect="00660E5B">
      <w:pgSz w:w="16838" w:h="11906" w:orient="landscape" w:code="9"/>
      <w:pgMar w:top="1418" w:right="1418" w:bottom="1418"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DF" w:rsidRDefault="002C0ADF" w:rsidP="00994F72">
      <w:r>
        <w:separator/>
      </w:r>
    </w:p>
  </w:endnote>
  <w:endnote w:type="continuationSeparator" w:id="0">
    <w:p w:rsidR="002C0ADF" w:rsidRDefault="002C0ADF" w:rsidP="0099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_GB2312">
    <w:altName w:val="·..."/>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242387"/>
      <w:docPartObj>
        <w:docPartGallery w:val="Page Numbers (Bottom of Page)"/>
        <w:docPartUnique/>
      </w:docPartObj>
    </w:sdtPr>
    <w:sdtEndPr/>
    <w:sdtContent>
      <w:p w:rsidR="00D26540" w:rsidRDefault="00775364">
        <w:pPr>
          <w:pStyle w:val="a4"/>
          <w:jc w:val="center"/>
        </w:pPr>
        <w:r>
          <w:fldChar w:fldCharType="begin"/>
        </w:r>
        <w:r w:rsidR="00D26540">
          <w:instrText>PAGE   \* MERGEFORMAT</w:instrText>
        </w:r>
        <w:r>
          <w:fldChar w:fldCharType="separate"/>
        </w:r>
        <w:r w:rsidR="00724882" w:rsidRPr="00724882">
          <w:rPr>
            <w:noProof/>
            <w:lang w:val="zh-CN"/>
          </w:rPr>
          <w:t>36</w:t>
        </w:r>
        <w:r>
          <w:rPr>
            <w:noProof/>
            <w:lang w:val="zh-CN"/>
          </w:rPr>
          <w:fldChar w:fldCharType="end"/>
        </w:r>
      </w:p>
    </w:sdtContent>
  </w:sdt>
  <w:p w:rsidR="00D26540" w:rsidRDefault="00D265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DF" w:rsidRDefault="002C0ADF" w:rsidP="00994F72">
      <w:r>
        <w:separator/>
      </w:r>
    </w:p>
  </w:footnote>
  <w:footnote w:type="continuationSeparator" w:id="0">
    <w:p w:rsidR="002C0ADF" w:rsidRDefault="002C0ADF" w:rsidP="00994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40" w:rsidRDefault="00D26540" w:rsidP="004A483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40" w:rsidRDefault="00D26540" w:rsidP="004A483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43FD"/>
    <w:rsid w:val="00000671"/>
    <w:rsid w:val="0001037C"/>
    <w:rsid w:val="000120A4"/>
    <w:rsid w:val="00015327"/>
    <w:rsid w:val="00020979"/>
    <w:rsid w:val="000227B0"/>
    <w:rsid w:val="000315C8"/>
    <w:rsid w:val="0003298F"/>
    <w:rsid w:val="00034C0B"/>
    <w:rsid w:val="000367A0"/>
    <w:rsid w:val="00055B03"/>
    <w:rsid w:val="00062BA9"/>
    <w:rsid w:val="00075033"/>
    <w:rsid w:val="0007554F"/>
    <w:rsid w:val="000802A2"/>
    <w:rsid w:val="0008208D"/>
    <w:rsid w:val="000852AD"/>
    <w:rsid w:val="00087329"/>
    <w:rsid w:val="00094DD9"/>
    <w:rsid w:val="000A2826"/>
    <w:rsid w:val="000A6279"/>
    <w:rsid w:val="000A7EE7"/>
    <w:rsid w:val="000B4699"/>
    <w:rsid w:val="000B6098"/>
    <w:rsid w:val="000B76FB"/>
    <w:rsid w:val="000C2F0D"/>
    <w:rsid w:val="000D4DAF"/>
    <w:rsid w:val="000E4825"/>
    <w:rsid w:val="000F07FE"/>
    <w:rsid w:val="000F7772"/>
    <w:rsid w:val="001102B3"/>
    <w:rsid w:val="0012365F"/>
    <w:rsid w:val="00126577"/>
    <w:rsid w:val="001319CF"/>
    <w:rsid w:val="00134758"/>
    <w:rsid w:val="00134E3D"/>
    <w:rsid w:val="001443FC"/>
    <w:rsid w:val="00145CE9"/>
    <w:rsid w:val="00146DEC"/>
    <w:rsid w:val="00156969"/>
    <w:rsid w:val="001659AD"/>
    <w:rsid w:val="00167E90"/>
    <w:rsid w:val="001713C9"/>
    <w:rsid w:val="00175B50"/>
    <w:rsid w:val="00180A5E"/>
    <w:rsid w:val="00185C86"/>
    <w:rsid w:val="0019479B"/>
    <w:rsid w:val="001B05B2"/>
    <w:rsid w:val="001B3D24"/>
    <w:rsid w:val="001B6DA8"/>
    <w:rsid w:val="001C209B"/>
    <w:rsid w:val="001C407D"/>
    <w:rsid w:val="001D682A"/>
    <w:rsid w:val="001F0F0E"/>
    <w:rsid w:val="002026C4"/>
    <w:rsid w:val="002105D8"/>
    <w:rsid w:val="00224DFD"/>
    <w:rsid w:val="00243417"/>
    <w:rsid w:val="002463EF"/>
    <w:rsid w:val="00254841"/>
    <w:rsid w:val="002564C6"/>
    <w:rsid w:val="00256C86"/>
    <w:rsid w:val="00265393"/>
    <w:rsid w:val="0027032B"/>
    <w:rsid w:val="00271178"/>
    <w:rsid w:val="00276FBC"/>
    <w:rsid w:val="00282DE3"/>
    <w:rsid w:val="002A288A"/>
    <w:rsid w:val="002B2818"/>
    <w:rsid w:val="002B3FE9"/>
    <w:rsid w:val="002B602C"/>
    <w:rsid w:val="002C0ADF"/>
    <w:rsid w:val="002D4955"/>
    <w:rsid w:val="002E06E1"/>
    <w:rsid w:val="002E63E9"/>
    <w:rsid w:val="002F04F0"/>
    <w:rsid w:val="002F430D"/>
    <w:rsid w:val="002F4910"/>
    <w:rsid w:val="00303774"/>
    <w:rsid w:val="00311BCB"/>
    <w:rsid w:val="00313ECF"/>
    <w:rsid w:val="0031641A"/>
    <w:rsid w:val="00317FE1"/>
    <w:rsid w:val="00327171"/>
    <w:rsid w:val="003371B0"/>
    <w:rsid w:val="0034050E"/>
    <w:rsid w:val="00345607"/>
    <w:rsid w:val="0034711E"/>
    <w:rsid w:val="0034725F"/>
    <w:rsid w:val="00355544"/>
    <w:rsid w:val="0035653F"/>
    <w:rsid w:val="003572B7"/>
    <w:rsid w:val="0036661D"/>
    <w:rsid w:val="00371A6B"/>
    <w:rsid w:val="00377BF8"/>
    <w:rsid w:val="00380945"/>
    <w:rsid w:val="00387DE2"/>
    <w:rsid w:val="003A0B08"/>
    <w:rsid w:val="003C00B4"/>
    <w:rsid w:val="003D6B31"/>
    <w:rsid w:val="003E2BE2"/>
    <w:rsid w:val="003F4A27"/>
    <w:rsid w:val="00400F47"/>
    <w:rsid w:val="004019F1"/>
    <w:rsid w:val="00401DF2"/>
    <w:rsid w:val="00404B28"/>
    <w:rsid w:val="00411A8B"/>
    <w:rsid w:val="00414C2C"/>
    <w:rsid w:val="00415BB0"/>
    <w:rsid w:val="004169D2"/>
    <w:rsid w:val="004173D4"/>
    <w:rsid w:val="004263C4"/>
    <w:rsid w:val="00431F07"/>
    <w:rsid w:val="00456C7F"/>
    <w:rsid w:val="00456E46"/>
    <w:rsid w:val="00467186"/>
    <w:rsid w:val="00476ABE"/>
    <w:rsid w:val="00480550"/>
    <w:rsid w:val="004A31AB"/>
    <w:rsid w:val="004A483F"/>
    <w:rsid w:val="004A4B93"/>
    <w:rsid w:val="004A63C1"/>
    <w:rsid w:val="004A6C6C"/>
    <w:rsid w:val="004B79E3"/>
    <w:rsid w:val="004C0059"/>
    <w:rsid w:val="004E0550"/>
    <w:rsid w:val="004F0461"/>
    <w:rsid w:val="005042F0"/>
    <w:rsid w:val="00504C1D"/>
    <w:rsid w:val="005061CB"/>
    <w:rsid w:val="00510E4B"/>
    <w:rsid w:val="005132B5"/>
    <w:rsid w:val="005254DB"/>
    <w:rsid w:val="00526FE3"/>
    <w:rsid w:val="005315AD"/>
    <w:rsid w:val="00537F6C"/>
    <w:rsid w:val="00542C56"/>
    <w:rsid w:val="0054413A"/>
    <w:rsid w:val="00560E69"/>
    <w:rsid w:val="00563BB3"/>
    <w:rsid w:val="005664F6"/>
    <w:rsid w:val="005743FD"/>
    <w:rsid w:val="00583FB3"/>
    <w:rsid w:val="005A29E1"/>
    <w:rsid w:val="005A7C06"/>
    <w:rsid w:val="005B788F"/>
    <w:rsid w:val="005C6114"/>
    <w:rsid w:val="005D4389"/>
    <w:rsid w:val="005E3FD0"/>
    <w:rsid w:val="005F156F"/>
    <w:rsid w:val="005F3814"/>
    <w:rsid w:val="005F3CB8"/>
    <w:rsid w:val="005F706F"/>
    <w:rsid w:val="0060055D"/>
    <w:rsid w:val="00607A3D"/>
    <w:rsid w:val="00613C50"/>
    <w:rsid w:val="0061482C"/>
    <w:rsid w:val="00614A68"/>
    <w:rsid w:val="00623906"/>
    <w:rsid w:val="00625808"/>
    <w:rsid w:val="0064267C"/>
    <w:rsid w:val="0064354D"/>
    <w:rsid w:val="00650CED"/>
    <w:rsid w:val="00652004"/>
    <w:rsid w:val="00660E5B"/>
    <w:rsid w:val="00663268"/>
    <w:rsid w:val="00692BC3"/>
    <w:rsid w:val="0069782D"/>
    <w:rsid w:val="006B1572"/>
    <w:rsid w:val="006B2447"/>
    <w:rsid w:val="006B437F"/>
    <w:rsid w:val="006B5AA5"/>
    <w:rsid w:val="006B6849"/>
    <w:rsid w:val="006D5803"/>
    <w:rsid w:val="006D5BC9"/>
    <w:rsid w:val="006D5F2D"/>
    <w:rsid w:val="006F2543"/>
    <w:rsid w:val="00700E37"/>
    <w:rsid w:val="007105CC"/>
    <w:rsid w:val="00712011"/>
    <w:rsid w:val="00724882"/>
    <w:rsid w:val="007329D9"/>
    <w:rsid w:val="007446F0"/>
    <w:rsid w:val="00753527"/>
    <w:rsid w:val="00774C32"/>
    <w:rsid w:val="00775364"/>
    <w:rsid w:val="00777C80"/>
    <w:rsid w:val="00780AC6"/>
    <w:rsid w:val="00784965"/>
    <w:rsid w:val="007862D8"/>
    <w:rsid w:val="00786CD4"/>
    <w:rsid w:val="007878B9"/>
    <w:rsid w:val="007904E8"/>
    <w:rsid w:val="00792AC3"/>
    <w:rsid w:val="00796017"/>
    <w:rsid w:val="007977B8"/>
    <w:rsid w:val="007A1B9C"/>
    <w:rsid w:val="007C5833"/>
    <w:rsid w:val="007C733D"/>
    <w:rsid w:val="007E57FB"/>
    <w:rsid w:val="007E5B91"/>
    <w:rsid w:val="007E5F9D"/>
    <w:rsid w:val="007E645D"/>
    <w:rsid w:val="007E7BC8"/>
    <w:rsid w:val="007F0339"/>
    <w:rsid w:val="007F5DDF"/>
    <w:rsid w:val="00817AE5"/>
    <w:rsid w:val="0082582C"/>
    <w:rsid w:val="00827B50"/>
    <w:rsid w:val="00830675"/>
    <w:rsid w:val="008360EE"/>
    <w:rsid w:val="00837C6F"/>
    <w:rsid w:val="00843458"/>
    <w:rsid w:val="00851AF9"/>
    <w:rsid w:val="00853758"/>
    <w:rsid w:val="00853F37"/>
    <w:rsid w:val="008548FD"/>
    <w:rsid w:val="00865183"/>
    <w:rsid w:val="00872419"/>
    <w:rsid w:val="00880E38"/>
    <w:rsid w:val="00881F52"/>
    <w:rsid w:val="00894619"/>
    <w:rsid w:val="00895283"/>
    <w:rsid w:val="00896BAD"/>
    <w:rsid w:val="008A6259"/>
    <w:rsid w:val="008B30FE"/>
    <w:rsid w:val="008B61B9"/>
    <w:rsid w:val="008B75B0"/>
    <w:rsid w:val="008C42F0"/>
    <w:rsid w:val="008D5633"/>
    <w:rsid w:val="008E051E"/>
    <w:rsid w:val="008E248C"/>
    <w:rsid w:val="008F4E53"/>
    <w:rsid w:val="008F796C"/>
    <w:rsid w:val="00900801"/>
    <w:rsid w:val="0090533D"/>
    <w:rsid w:val="00920EB7"/>
    <w:rsid w:val="00925945"/>
    <w:rsid w:val="00927CBF"/>
    <w:rsid w:val="009324DA"/>
    <w:rsid w:val="00934882"/>
    <w:rsid w:val="00934DFB"/>
    <w:rsid w:val="009353A2"/>
    <w:rsid w:val="00936521"/>
    <w:rsid w:val="009379E1"/>
    <w:rsid w:val="0094566F"/>
    <w:rsid w:val="00950252"/>
    <w:rsid w:val="00950323"/>
    <w:rsid w:val="00954587"/>
    <w:rsid w:val="00961895"/>
    <w:rsid w:val="00980785"/>
    <w:rsid w:val="00982120"/>
    <w:rsid w:val="00982BE1"/>
    <w:rsid w:val="00992EB5"/>
    <w:rsid w:val="0099479B"/>
    <w:rsid w:val="00994ACD"/>
    <w:rsid w:val="00994F72"/>
    <w:rsid w:val="009A0CE8"/>
    <w:rsid w:val="009A1D7A"/>
    <w:rsid w:val="009A3EF7"/>
    <w:rsid w:val="009B0270"/>
    <w:rsid w:val="009B49B5"/>
    <w:rsid w:val="009B5804"/>
    <w:rsid w:val="009B74D7"/>
    <w:rsid w:val="009C22CC"/>
    <w:rsid w:val="009C47CD"/>
    <w:rsid w:val="009D6F3D"/>
    <w:rsid w:val="009F40D0"/>
    <w:rsid w:val="00A132FC"/>
    <w:rsid w:val="00A20D2C"/>
    <w:rsid w:val="00A20F81"/>
    <w:rsid w:val="00A30260"/>
    <w:rsid w:val="00A32899"/>
    <w:rsid w:val="00A363E6"/>
    <w:rsid w:val="00A40980"/>
    <w:rsid w:val="00A436CA"/>
    <w:rsid w:val="00A44FAC"/>
    <w:rsid w:val="00A5073C"/>
    <w:rsid w:val="00A52B34"/>
    <w:rsid w:val="00A53F9E"/>
    <w:rsid w:val="00A60E1D"/>
    <w:rsid w:val="00A676C3"/>
    <w:rsid w:val="00A72D1C"/>
    <w:rsid w:val="00A73D55"/>
    <w:rsid w:val="00A7540F"/>
    <w:rsid w:val="00A83012"/>
    <w:rsid w:val="00A90DA7"/>
    <w:rsid w:val="00AA2340"/>
    <w:rsid w:val="00AB2C0A"/>
    <w:rsid w:val="00AB532B"/>
    <w:rsid w:val="00AC0FCD"/>
    <w:rsid w:val="00AC163A"/>
    <w:rsid w:val="00AC5298"/>
    <w:rsid w:val="00AC6DB6"/>
    <w:rsid w:val="00AD6034"/>
    <w:rsid w:val="00AD68CA"/>
    <w:rsid w:val="00AE064E"/>
    <w:rsid w:val="00AE313A"/>
    <w:rsid w:val="00AE3DF5"/>
    <w:rsid w:val="00AE7A0D"/>
    <w:rsid w:val="00AF0639"/>
    <w:rsid w:val="00AF7952"/>
    <w:rsid w:val="00B04E0E"/>
    <w:rsid w:val="00B06F39"/>
    <w:rsid w:val="00B20035"/>
    <w:rsid w:val="00B254F3"/>
    <w:rsid w:val="00B25575"/>
    <w:rsid w:val="00B261E8"/>
    <w:rsid w:val="00B266CA"/>
    <w:rsid w:val="00B307E0"/>
    <w:rsid w:val="00B37A8E"/>
    <w:rsid w:val="00B54A58"/>
    <w:rsid w:val="00B551C1"/>
    <w:rsid w:val="00B847DC"/>
    <w:rsid w:val="00B869A5"/>
    <w:rsid w:val="00B87A79"/>
    <w:rsid w:val="00B95821"/>
    <w:rsid w:val="00B966C6"/>
    <w:rsid w:val="00BA2ABB"/>
    <w:rsid w:val="00BA3948"/>
    <w:rsid w:val="00BA6CB9"/>
    <w:rsid w:val="00BB1425"/>
    <w:rsid w:val="00BB2F5D"/>
    <w:rsid w:val="00BB62BA"/>
    <w:rsid w:val="00BD6E0C"/>
    <w:rsid w:val="00BE0001"/>
    <w:rsid w:val="00BE2CAC"/>
    <w:rsid w:val="00BF1CD7"/>
    <w:rsid w:val="00C05681"/>
    <w:rsid w:val="00C05FAC"/>
    <w:rsid w:val="00C061C2"/>
    <w:rsid w:val="00C07A3D"/>
    <w:rsid w:val="00C27142"/>
    <w:rsid w:val="00C40C2A"/>
    <w:rsid w:val="00C54292"/>
    <w:rsid w:val="00C62A3F"/>
    <w:rsid w:val="00C64BC1"/>
    <w:rsid w:val="00C66A48"/>
    <w:rsid w:val="00C83528"/>
    <w:rsid w:val="00C92077"/>
    <w:rsid w:val="00C9741C"/>
    <w:rsid w:val="00CA0389"/>
    <w:rsid w:val="00CA181F"/>
    <w:rsid w:val="00CA40E5"/>
    <w:rsid w:val="00CA43BD"/>
    <w:rsid w:val="00CB2D83"/>
    <w:rsid w:val="00CC173A"/>
    <w:rsid w:val="00CC3B77"/>
    <w:rsid w:val="00CC4443"/>
    <w:rsid w:val="00CC4C54"/>
    <w:rsid w:val="00CC69C4"/>
    <w:rsid w:val="00CD7EB4"/>
    <w:rsid w:val="00CE0F1E"/>
    <w:rsid w:val="00CF289A"/>
    <w:rsid w:val="00CF5FE6"/>
    <w:rsid w:val="00D046F9"/>
    <w:rsid w:val="00D04ECD"/>
    <w:rsid w:val="00D13A86"/>
    <w:rsid w:val="00D26540"/>
    <w:rsid w:val="00D275E6"/>
    <w:rsid w:val="00D56B4A"/>
    <w:rsid w:val="00D61918"/>
    <w:rsid w:val="00D64498"/>
    <w:rsid w:val="00D75C4E"/>
    <w:rsid w:val="00D8693A"/>
    <w:rsid w:val="00D8695C"/>
    <w:rsid w:val="00D90484"/>
    <w:rsid w:val="00D91CC3"/>
    <w:rsid w:val="00D93726"/>
    <w:rsid w:val="00DA661D"/>
    <w:rsid w:val="00DA68CA"/>
    <w:rsid w:val="00DB4831"/>
    <w:rsid w:val="00DB4EF2"/>
    <w:rsid w:val="00DC0A1F"/>
    <w:rsid w:val="00DC2DEE"/>
    <w:rsid w:val="00DD192E"/>
    <w:rsid w:val="00DD2F57"/>
    <w:rsid w:val="00DD4593"/>
    <w:rsid w:val="00DD63D6"/>
    <w:rsid w:val="00DE320D"/>
    <w:rsid w:val="00DE6C79"/>
    <w:rsid w:val="00E11E8C"/>
    <w:rsid w:val="00E12CAF"/>
    <w:rsid w:val="00E259E1"/>
    <w:rsid w:val="00E26733"/>
    <w:rsid w:val="00E26B1D"/>
    <w:rsid w:val="00E274E4"/>
    <w:rsid w:val="00E40CBA"/>
    <w:rsid w:val="00E42406"/>
    <w:rsid w:val="00E4550D"/>
    <w:rsid w:val="00E50908"/>
    <w:rsid w:val="00E5121F"/>
    <w:rsid w:val="00E536DE"/>
    <w:rsid w:val="00E5616A"/>
    <w:rsid w:val="00E60F64"/>
    <w:rsid w:val="00E616B1"/>
    <w:rsid w:val="00E64483"/>
    <w:rsid w:val="00E66CDD"/>
    <w:rsid w:val="00E720F4"/>
    <w:rsid w:val="00E74C30"/>
    <w:rsid w:val="00E86F11"/>
    <w:rsid w:val="00EA747E"/>
    <w:rsid w:val="00EB02B7"/>
    <w:rsid w:val="00EB0699"/>
    <w:rsid w:val="00EB271F"/>
    <w:rsid w:val="00EC1450"/>
    <w:rsid w:val="00ED1E06"/>
    <w:rsid w:val="00ED2CDD"/>
    <w:rsid w:val="00ED3E68"/>
    <w:rsid w:val="00ED53CA"/>
    <w:rsid w:val="00EE03B4"/>
    <w:rsid w:val="00EF2AF7"/>
    <w:rsid w:val="00F05097"/>
    <w:rsid w:val="00F141DE"/>
    <w:rsid w:val="00F178BB"/>
    <w:rsid w:val="00F2187A"/>
    <w:rsid w:val="00F409C0"/>
    <w:rsid w:val="00F42234"/>
    <w:rsid w:val="00F43FC6"/>
    <w:rsid w:val="00F44A86"/>
    <w:rsid w:val="00F471AE"/>
    <w:rsid w:val="00F5387F"/>
    <w:rsid w:val="00F55495"/>
    <w:rsid w:val="00F62106"/>
    <w:rsid w:val="00F63BD2"/>
    <w:rsid w:val="00F673FE"/>
    <w:rsid w:val="00F67E06"/>
    <w:rsid w:val="00F86957"/>
    <w:rsid w:val="00F906BE"/>
    <w:rsid w:val="00F930BA"/>
    <w:rsid w:val="00FA12D6"/>
    <w:rsid w:val="00FB1E51"/>
    <w:rsid w:val="00FB4DFB"/>
    <w:rsid w:val="00FD19F7"/>
    <w:rsid w:val="00FD3C8A"/>
    <w:rsid w:val="00FD4F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4F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4F72"/>
    <w:rPr>
      <w:sz w:val="18"/>
      <w:szCs w:val="18"/>
    </w:rPr>
  </w:style>
  <w:style w:type="paragraph" w:styleId="a4">
    <w:name w:val="footer"/>
    <w:basedOn w:val="a"/>
    <w:link w:val="Char0"/>
    <w:uiPriority w:val="99"/>
    <w:unhideWhenUsed/>
    <w:rsid w:val="00994F72"/>
    <w:pPr>
      <w:tabs>
        <w:tab w:val="center" w:pos="4153"/>
        <w:tab w:val="right" w:pos="8306"/>
      </w:tabs>
      <w:snapToGrid w:val="0"/>
      <w:jc w:val="left"/>
    </w:pPr>
    <w:rPr>
      <w:sz w:val="18"/>
      <w:szCs w:val="18"/>
    </w:rPr>
  </w:style>
  <w:style w:type="character" w:customStyle="1" w:styleId="Char0">
    <w:name w:val="页脚 Char"/>
    <w:basedOn w:val="a0"/>
    <w:link w:val="a4"/>
    <w:uiPriority w:val="99"/>
    <w:rsid w:val="00994F72"/>
    <w:rPr>
      <w:sz w:val="18"/>
      <w:szCs w:val="18"/>
    </w:rPr>
  </w:style>
  <w:style w:type="table" w:styleId="a5">
    <w:name w:val="Table Grid"/>
    <w:basedOn w:val="a1"/>
    <w:uiPriority w:val="59"/>
    <w:rsid w:val="004A48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Char1"/>
    <w:uiPriority w:val="99"/>
    <w:unhideWhenUsed/>
    <w:rsid w:val="004A483F"/>
    <w:pPr>
      <w:widowControl/>
      <w:spacing w:line="560" w:lineRule="exact"/>
      <w:jc w:val="left"/>
    </w:pPr>
    <w:rPr>
      <w:rFonts w:asciiTheme="minorEastAsia" w:hAnsi="Courier New" w:cs="Courier New"/>
      <w:sz w:val="32"/>
      <w:szCs w:val="32"/>
    </w:rPr>
  </w:style>
  <w:style w:type="character" w:customStyle="1" w:styleId="Char1">
    <w:name w:val="纯文本 Char"/>
    <w:basedOn w:val="a0"/>
    <w:link w:val="a6"/>
    <w:uiPriority w:val="99"/>
    <w:rsid w:val="004A483F"/>
    <w:rPr>
      <w:rFonts w:asciiTheme="minorEastAsia" w:hAnsi="Courier New" w:cs="Courier New"/>
      <w:sz w:val="32"/>
      <w:szCs w:val="32"/>
    </w:rPr>
  </w:style>
  <w:style w:type="paragraph" w:styleId="a7">
    <w:name w:val="Normal (Web)"/>
    <w:basedOn w:val="a"/>
    <w:uiPriority w:val="99"/>
    <w:unhideWhenUsed/>
    <w:rsid w:val="00404B28"/>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5A7C06"/>
    <w:pPr>
      <w:ind w:firstLineChars="200" w:firstLine="420"/>
    </w:pPr>
  </w:style>
  <w:style w:type="paragraph" w:styleId="a9">
    <w:name w:val="Balloon Text"/>
    <w:basedOn w:val="a"/>
    <w:link w:val="Char2"/>
    <w:uiPriority w:val="99"/>
    <w:semiHidden/>
    <w:unhideWhenUsed/>
    <w:rsid w:val="00625808"/>
    <w:rPr>
      <w:sz w:val="18"/>
      <w:szCs w:val="18"/>
    </w:rPr>
  </w:style>
  <w:style w:type="character" w:customStyle="1" w:styleId="Char2">
    <w:name w:val="批注框文本 Char"/>
    <w:basedOn w:val="a0"/>
    <w:link w:val="a9"/>
    <w:uiPriority w:val="99"/>
    <w:semiHidden/>
    <w:rsid w:val="00625808"/>
    <w:rPr>
      <w:sz w:val="18"/>
      <w:szCs w:val="18"/>
    </w:rPr>
  </w:style>
  <w:style w:type="character" w:styleId="aa">
    <w:name w:val="annotation reference"/>
    <w:basedOn w:val="a0"/>
    <w:uiPriority w:val="99"/>
    <w:semiHidden/>
    <w:unhideWhenUsed/>
    <w:rsid w:val="00AC0FCD"/>
    <w:rPr>
      <w:sz w:val="21"/>
      <w:szCs w:val="21"/>
    </w:rPr>
  </w:style>
  <w:style w:type="paragraph" w:styleId="ab">
    <w:name w:val="annotation text"/>
    <w:basedOn w:val="a"/>
    <w:link w:val="Char3"/>
    <w:uiPriority w:val="99"/>
    <w:semiHidden/>
    <w:unhideWhenUsed/>
    <w:rsid w:val="00AC0FCD"/>
    <w:pPr>
      <w:jc w:val="left"/>
    </w:pPr>
  </w:style>
  <w:style w:type="character" w:customStyle="1" w:styleId="Char3">
    <w:name w:val="批注文字 Char"/>
    <w:basedOn w:val="a0"/>
    <w:link w:val="ab"/>
    <w:uiPriority w:val="99"/>
    <w:semiHidden/>
    <w:rsid w:val="00AC0FCD"/>
  </w:style>
  <w:style w:type="paragraph" w:styleId="ac">
    <w:name w:val="annotation subject"/>
    <w:basedOn w:val="ab"/>
    <w:next w:val="ab"/>
    <w:link w:val="Char4"/>
    <w:uiPriority w:val="99"/>
    <w:semiHidden/>
    <w:unhideWhenUsed/>
    <w:rsid w:val="00AC0FCD"/>
    <w:rPr>
      <w:b/>
      <w:bCs/>
    </w:rPr>
  </w:style>
  <w:style w:type="character" w:customStyle="1" w:styleId="Char4">
    <w:name w:val="批注主题 Char"/>
    <w:basedOn w:val="Char3"/>
    <w:link w:val="ac"/>
    <w:uiPriority w:val="99"/>
    <w:semiHidden/>
    <w:rsid w:val="00AC0FCD"/>
    <w:rPr>
      <w:b/>
      <w:bCs/>
    </w:rPr>
  </w:style>
  <w:style w:type="table" w:customStyle="1" w:styleId="1">
    <w:name w:val="网格型1"/>
    <w:basedOn w:val="a1"/>
    <w:uiPriority w:val="59"/>
    <w:rsid w:val="00660E5B"/>
    <w:rPr>
      <w:rFonts w:eastAsia="微软雅黑"/>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Char5"/>
    <w:uiPriority w:val="99"/>
    <w:semiHidden/>
    <w:unhideWhenUsed/>
    <w:rsid w:val="00660E5B"/>
    <w:rPr>
      <w:rFonts w:ascii="宋体" w:eastAsia="宋体"/>
      <w:sz w:val="18"/>
      <w:szCs w:val="18"/>
    </w:rPr>
  </w:style>
  <w:style w:type="character" w:customStyle="1" w:styleId="Char5">
    <w:name w:val="文档结构图 Char"/>
    <w:basedOn w:val="a0"/>
    <w:link w:val="ad"/>
    <w:uiPriority w:val="99"/>
    <w:semiHidden/>
    <w:rsid w:val="00660E5B"/>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4F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4F72"/>
    <w:rPr>
      <w:sz w:val="18"/>
      <w:szCs w:val="18"/>
    </w:rPr>
  </w:style>
  <w:style w:type="paragraph" w:styleId="a4">
    <w:name w:val="footer"/>
    <w:basedOn w:val="a"/>
    <w:link w:val="Char0"/>
    <w:uiPriority w:val="99"/>
    <w:unhideWhenUsed/>
    <w:rsid w:val="00994F72"/>
    <w:pPr>
      <w:tabs>
        <w:tab w:val="center" w:pos="4153"/>
        <w:tab w:val="right" w:pos="8306"/>
      </w:tabs>
      <w:snapToGrid w:val="0"/>
      <w:jc w:val="left"/>
    </w:pPr>
    <w:rPr>
      <w:sz w:val="18"/>
      <w:szCs w:val="18"/>
    </w:rPr>
  </w:style>
  <w:style w:type="character" w:customStyle="1" w:styleId="Char0">
    <w:name w:val="页脚 Char"/>
    <w:basedOn w:val="a0"/>
    <w:link w:val="a4"/>
    <w:uiPriority w:val="99"/>
    <w:rsid w:val="00994F72"/>
    <w:rPr>
      <w:sz w:val="18"/>
      <w:szCs w:val="18"/>
    </w:rPr>
  </w:style>
  <w:style w:type="table" w:styleId="a5">
    <w:name w:val="Table Grid"/>
    <w:basedOn w:val="a1"/>
    <w:uiPriority w:val="59"/>
    <w:rsid w:val="004A48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Char1"/>
    <w:uiPriority w:val="99"/>
    <w:unhideWhenUsed/>
    <w:rsid w:val="004A483F"/>
    <w:pPr>
      <w:widowControl/>
      <w:spacing w:line="560" w:lineRule="exact"/>
      <w:jc w:val="left"/>
    </w:pPr>
    <w:rPr>
      <w:rFonts w:asciiTheme="minorEastAsia" w:hAnsi="Courier New" w:cs="Courier New"/>
      <w:sz w:val="32"/>
      <w:szCs w:val="32"/>
    </w:rPr>
  </w:style>
  <w:style w:type="character" w:customStyle="1" w:styleId="Char1">
    <w:name w:val="纯文本 Char"/>
    <w:basedOn w:val="a0"/>
    <w:link w:val="a6"/>
    <w:uiPriority w:val="99"/>
    <w:rsid w:val="004A483F"/>
    <w:rPr>
      <w:rFonts w:asciiTheme="minorEastAsia" w:hAnsi="Courier New" w:cs="Courier New"/>
      <w:sz w:val="32"/>
      <w:szCs w:val="32"/>
    </w:rPr>
  </w:style>
  <w:style w:type="paragraph" w:styleId="a7">
    <w:name w:val="Normal (Web)"/>
    <w:basedOn w:val="a"/>
    <w:uiPriority w:val="99"/>
    <w:unhideWhenUsed/>
    <w:rsid w:val="00404B28"/>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5A7C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3113">
      <w:bodyDiv w:val="1"/>
      <w:marLeft w:val="0"/>
      <w:marRight w:val="0"/>
      <w:marTop w:val="0"/>
      <w:marBottom w:val="0"/>
      <w:divBdr>
        <w:top w:val="none" w:sz="0" w:space="0" w:color="auto"/>
        <w:left w:val="none" w:sz="0" w:space="0" w:color="auto"/>
        <w:bottom w:val="none" w:sz="0" w:space="0" w:color="auto"/>
        <w:right w:val="none" w:sz="0" w:space="0" w:color="auto"/>
      </w:divBdr>
    </w:div>
    <w:div w:id="289896242">
      <w:bodyDiv w:val="1"/>
      <w:marLeft w:val="0"/>
      <w:marRight w:val="0"/>
      <w:marTop w:val="0"/>
      <w:marBottom w:val="0"/>
      <w:divBdr>
        <w:top w:val="none" w:sz="0" w:space="0" w:color="auto"/>
        <w:left w:val="none" w:sz="0" w:space="0" w:color="auto"/>
        <w:bottom w:val="none" w:sz="0" w:space="0" w:color="auto"/>
        <w:right w:val="none" w:sz="0" w:space="0" w:color="auto"/>
      </w:divBdr>
    </w:div>
    <w:div w:id="299306398">
      <w:bodyDiv w:val="1"/>
      <w:marLeft w:val="0"/>
      <w:marRight w:val="0"/>
      <w:marTop w:val="0"/>
      <w:marBottom w:val="0"/>
      <w:divBdr>
        <w:top w:val="none" w:sz="0" w:space="0" w:color="auto"/>
        <w:left w:val="none" w:sz="0" w:space="0" w:color="auto"/>
        <w:bottom w:val="none" w:sz="0" w:space="0" w:color="auto"/>
        <w:right w:val="none" w:sz="0" w:space="0" w:color="auto"/>
      </w:divBdr>
    </w:div>
    <w:div w:id="309409809">
      <w:bodyDiv w:val="1"/>
      <w:marLeft w:val="0"/>
      <w:marRight w:val="0"/>
      <w:marTop w:val="0"/>
      <w:marBottom w:val="0"/>
      <w:divBdr>
        <w:top w:val="none" w:sz="0" w:space="0" w:color="auto"/>
        <w:left w:val="none" w:sz="0" w:space="0" w:color="auto"/>
        <w:bottom w:val="none" w:sz="0" w:space="0" w:color="auto"/>
        <w:right w:val="none" w:sz="0" w:space="0" w:color="auto"/>
      </w:divBdr>
    </w:div>
    <w:div w:id="311642582">
      <w:bodyDiv w:val="1"/>
      <w:marLeft w:val="0"/>
      <w:marRight w:val="0"/>
      <w:marTop w:val="0"/>
      <w:marBottom w:val="0"/>
      <w:divBdr>
        <w:top w:val="none" w:sz="0" w:space="0" w:color="auto"/>
        <w:left w:val="none" w:sz="0" w:space="0" w:color="auto"/>
        <w:bottom w:val="none" w:sz="0" w:space="0" w:color="auto"/>
        <w:right w:val="none" w:sz="0" w:space="0" w:color="auto"/>
      </w:divBdr>
    </w:div>
    <w:div w:id="312101692">
      <w:bodyDiv w:val="1"/>
      <w:marLeft w:val="0"/>
      <w:marRight w:val="0"/>
      <w:marTop w:val="0"/>
      <w:marBottom w:val="0"/>
      <w:divBdr>
        <w:top w:val="none" w:sz="0" w:space="0" w:color="auto"/>
        <w:left w:val="none" w:sz="0" w:space="0" w:color="auto"/>
        <w:bottom w:val="none" w:sz="0" w:space="0" w:color="auto"/>
        <w:right w:val="none" w:sz="0" w:space="0" w:color="auto"/>
      </w:divBdr>
      <w:divsChild>
        <w:div w:id="2033139773">
          <w:marLeft w:val="0"/>
          <w:marRight w:val="0"/>
          <w:marTop w:val="0"/>
          <w:marBottom w:val="225"/>
          <w:divBdr>
            <w:top w:val="none" w:sz="0" w:space="0" w:color="auto"/>
            <w:left w:val="none" w:sz="0" w:space="0" w:color="auto"/>
            <w:bottom w:val="none" w:sz="0" w:space="0" w:color="auto"/>
            <w:right w:val="none" w:sz="0" w:space="0" w:color="auto"/>
          </w:divBdr>
        </w:div>
        <w:div w:id="1851144693">
          <w:marLeft w:val="0"/>
          <w:marRight w:val="0"/>
          <w:marTop w:val="0"/>
          <w:marBottom w:val="225"/>
          <w:divBdr>
            <w:top w:val="none" w:sz="0" w:space="0" w:color="auto"/>
            <w:left w:val="none" w:sz="0" w:space="0" w:color="auto"/>
            <w:bottom w:val="none" w:sz="0" w:space="0" w:color="auto"/>
            <w:right w:val="none" w:sz="0" w:space="0" w:color="auto"/>
          </w:divBdr>
        </w:div>
        <w:div w:id="2123182360">
          <w:marLeft w:val="0"/>
          <w:marRight w:val="0"/>
          <w:marTop w:val="0"/>
          <w:marBottom w:val="225"/>
          <w:divBdr>
            <w:top w:val="none" w:sz="0" w:space="0" w:color="auto"/>
            <w:left w:val="none" w:sz="0" w:space="0" w:color="auto"/>
            <w:bottom w:val="none" w:sz="0" w:space="0" w:color="auto"/>
            <w:right w:val="none" w:sz="0" w:space="0" w:color="auto"/>
          </w:divBdr>
        </w:div>
        <w:div w:id="1837384192">
          <w:marLeft w:val="0"/>
          <w:marRight w:val="0"/>
          <w:marTop w:val="0"/>
          <w:marBottom w:val="225"/>
          <w:divBdr>
            <w:top w:val="none" w:sz="0" w:space="0" w:color="auto"/>
            <w:left w:val="none" w:sz="0" w:space="0" w:color="auto"/>
            <w:bottom w:val="none" w:sz="0" w:space="0" w:color="auto"/>
            <w:right w:val="none" w:sz="0" w:space="0" w:color="auto"/>
          </w:divBdr>
        </w:div>
        <w:div w:id="285352110">
          <w:marLeft w:val="0"/>
          <w:marRight w:val="0"/>
          <w:marTop w:val="0"/>
          <w:marBottom w:val="225"/>
          <w:divBdr>
            <w:top w:val="none" w:sz="0" w:space="0" w:color="auto"/>
            <w:left w:val="none" w:sz="0" w:space="0" w:color="auto"/>
            <w:bottom w:val="none" w:sz="0" w:space="0" w:color="auto"/>
            <w:right w:val="none" w:sz="0" w:space="0" w:color="auto"/>
          </w:divBdr>
        </w:div>
        <w:div w:id="1301761596">
          <w:marLeft w:val="0"/>
          <w:marRight w:val="0"/>
          <w:marTop w:val="0"/>
          <w:marBottom w:val="225"/>
          <w:divBdr>
            <w:top w:val="none" w:sz="0" w:space="0" w:color="auto"/>
            <w:left w:val="none" w:sz="0" w:space="0" w:color="auto"/>
            <w:bottom w:val="none" w:sz="0" w:space="0" w:color="auto"/>
            <w:right w:val="none" w:sz="0" w:space="0" w:color="auto"/>
          </w:divBdr>
        </w:div>
        <w:div w:id="94861023">
          <w:marLeft w:val="0"/>
          <w:marRight w:val="0"/>
          <w:marTop w:val="0"/>
          <w:marBottom w:val="225"/>
          <w:divBdr>
            <w:top w:val="none" w:sz="0" w:space="0" w:color="auto"/>
            <w:left w:val="none" w:sz="0" w:space="0" w:color="auto"/>
            <w:bottom w:val="none" w:sz="0" w:space="0" w:color="auto"/>
            <w:right w:val="none" w:sz="0" w:space="0" w:color="auto"/>
          </w:divBdr>
        </w:div>
        <w:div w:id="1720785185">
          <w:marLeft w:val="0"/>
          <w:marRight w:val="0"/>
          <w:marTop w:val="0"/>
          <w:marBottom w:val="225"/>
          <w:divBdr>
            <w:top w:val="none" w:sz="0" w:space="0" w:color="auto"/>
            <w:left w:val="none" w:sz="0" w:space="0" w:color="auto"/>
            <w:bottom w:val="none" w:sz="0" w:space="0" w:color="auto"/>
            <w:right w:val="none" w:sz="0" w:space="0" w:color="auto"/>
          </w:divBdr>
        </w:div>
      </w:divsChild>
    </w:div>
    <w:div w:id="350954162">
      <w:bodyDiv w:val="1"/>
      <w:marLeft w:val="0"/>
      <w:marRight w:val="0"/>
      <w:marTop w:val="0"/>
      <w:marBottom w:val="0"/>
      <w:divBdr>
        <w:top w:val="none" w:sz="0" w:space="0" w:color="auto"/>
        <w:left w:val="none" w:sz="0" w:space="0" w:color="auto"/>
        <w:bottom w:val="none" w:sz="0" w:space="0" w:color="auto"/>
        <w:right w:val="none" w:sz="0" w:space="0" w:color="auto"/>
      </w:divBdr>
    </w:div>
    <w:div w:id="404643939">
      <w:bodyDiv w:val="1"/>
      <w:marLeft w:val="0"/>
      <w:marRight w:val="0"/>
      <w:marTop w:val="0"/>
      <w:marBottom w:val="0"/>
      <w:divBdr>
        <w:top w:val="none" w:sz="0" w:space="0" w:color="auto"/>
        <w:left w:val="none" w:sz="0" w:space="0" w:color="auto"/>
        <w:bottom w:val="none" w:sz="0" w:space="0" w:color="auto"/>
        <w:right w:val="none" w:sz="0" w:space="0" w:color="auto"/>
      </w:divBdr>
    </w:div>
    <w:div w:id="599794837">
      <w:bodyDiv w:val="1"/>
      <w:marLeft w:val="0"/>
      <w:marRight w:val="0"/>
      <w:marTop w:val="0"/>
      <w:marBottom w:val="0"/>
      <w:divBdr>
        <w:top w:val="none" w:sz="0" w:space="0" w:color="auto"/>
        <w:left w:val="none" w:sz="0" w:space="0" w:color="auto"/>
        <w:bottom w:val="none" w:sz="0" w:space="0" w:color="auto"/>
        <w:right w:val="none" w:sz="0" w:space="0" w:color="auto"/>
      </w:divBdr>
    </w:div>
    <w:div w:id="653530345">
      <w:bodyDiv w:val="1"/>
      <w:marLeft w:val="0"/>
      <w:marRight w:val="0"/>
      <w:marTop w:val="0"/>
      <w:marBottom w:val="0"/>
      <w:divBdr>
        <w:top w:val="none" w:sz="0" w:space="0" w:color="auto"/>
        <w:left w:val="none" w:sz="0" w:space="0" w:color="auto"/>
        <w:bottom w:val="none" w:sz="0" w:space="0" w:color="auto"/>
        <w:right w:val="none" w:sz="0" w:space="0" w:color="auto"/>
      </w:divBdr>
    </w:div>
    <w:div w:id="684985607">
      <w:bodyDiv w:val="1"/>
      <w:marLeft w:val="0"/>
      <w:marRight w:val="0"/>
      <w:marTop w:val="0"/>
      <w:marBottom w:val="0"/>
      <w:divBdr>
        <w:top w:val="none" w:sz="0" w:space="0" w:color="auto"/>
        <w:left w:val="none" w:sz="0" w:space="0" w:color="auto"/>
        <w:bottom w:val="none" w:sz="0" w:space="0" w:color="auto"/>
        <w:right w:val="none" w:sz="0" w:space="0" w:color="auto"/>
      </w:divBdr>
    </w:div>
    <w:div w:id="811410603">
      <w:bodyDiv w:val="1"/>
      <w:marLeft w:val="0"/>
      <w:marRight w:val="0"/>
      <w:marTop w:val="0"/>
      <w:marBottom w:val="0"/>
      <w:divBdr>
        <w:top w:val="none" w:sz="0" w:space="0" w:color="auto"/>
        <w:left w:val="none" w:sz="0" w:space="0" w:color="auto"/>
        <w:bottom w:val="none" w:sz="0" w:space="0" w:color="auto"/>
        <w:right w:val="none" w:sz="0" w:space="0" w:color="auto"/>
      </w:divBdr>
    </w:div>
    <w:div w:id="854077621">
      <w:bodyDiv w:val="1"/>
      <w:marLeft w:val="0"/>
      <w:marRight w:val="0"/>
      <w:marTop w:val="0"/>
      <w:marBottom w:val="0"/>
      <w:divBdr>
        <w:top w:val="none" w:sz="0" w:space="0" w:color="auto"/>
        <w:left w:val="none" w:sz="0" w:space="0" w:color="auto"/>
        <w:bottom w:val="none" w:sz="0" w:space="0" w:color="auto"/>
        <w:right w:val="none" w:sz="0" w:space="0" w:color="auto"/>
      </w:divBdr>
      <w:divsChild>
        <w:div w:id="307133842">
          <w:marLeft w:val="0"/>
          <w:marRight w:val="0"/>
          <w:marTop w:val="0"/>
          <w:marBottom w:val="0"/>
          <w:divBdr>
            <w:top w:val="none" w:sz="0" w:space="0" w:color="auto"/>
            <w:left w:val="none" w:sz="0" w:space="0" w:color="auto"/>
            <w:bottom w:val="none" w:sz="0" w:space="0" w:color="auto"/>
            <w:right w:val="none" w:sz="0" w:space="0" w:color="auto"/>
          </w:divBdr>
        </w:div>
        <w:div w:id="234821700">
          <w:marLeft w:val="0"/>
          <w:marRight w:val="0"/>
          <w:marTop w:val="0"/>
          <w:marBottom w:val="0"/>
          <w:divBdr>
            <w:top w:val="none" w:sz="0" w:space="0" w:color="auto"/>
            <w:left w:val="none" w:sz="0" w:space="0" w:color="auto"/>
            <w:bottom w:val="none" w:sz="0" w:space="0" w:color="auto"/>
            <w:right w:val="none" w:sz="0" w:space="0" w:color="auto"/>
          </w:divBdr>
          <w:divsChild>
            <w:div w:id="2140874645">
              <w:marLeft w:val="0"/>
              <w:marRight w:val="0"/>
              <w:marTop w:val="0"/>
              <w:marBottom w:val="0"/>
              <w:divBdr>
                <w:top w:val="none" w:sz="0" w:space="0" w:color="auto"/>
                <w:left w:val="none" w:sz="0" w:space="0" w:color="auto"/>
                <w:bottom w:val="none" w:sz="0" w:space="0" w:color="auto"/>
                <w:right w:val="none" w:sz="0" w:space="0" w:color="auto"/>
              </w:divBdr>
            </w:div>
          </w:divsChild>
        </w:div>
        <w:div w:id="359858217">
          <w:marLeft w:val="0"/>
          <w:marRight w:val="0"/>
          <w:marTop w:val="0"/>
          <w:marBottom w:val="0"/>
          <w:divBdr>
            <w:top w:val="none" w:sz="0" w:space="0" w:color="auto"/>
            <w:left w:val="none" w:sz="0" w:space="0" w:color="auto"/>
            <w:bottom w:val="none" w:sz="0" w:space="0" w:color="auto"/>
            <w:right w:val="none" w:sz="0" w:space="0" w:color="auto"/>
          </w:divBdr>
          <w:divsChild>
            <w:div w:id="19731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7022">
      <w:bodyDiv w:val="1"/>
      <w:marLeft w:val="0"/>
      <w:marRight w:val="0"/>
      <w:marTop w:val="0"/>
      <w:marBottom w:val="0"/>
      <w:divBdr>
        <w:top w:val="none" w:sz="0" w:space="0" w:color="auto"/>
        <w:left w:val="none" w:sz="0" w:space="0" w:color="auto"/>
        <w:bottom w:val="none" w:sz="0" w:space="0" w:color="auto"/>
        <w:right w:val="none" w:sz="0" w:space="0" w:color="auto"/>
      </w:divBdr>
    </w:div>
    <w:div w:id="957759822">
      <w:bodyDiv w:val="1"/>
      <w:marLeft w:val="0"/>
      <w:marRight w:val="0"/>
      <w:marTop w:val="0"/>
      <w:marBottom w:val="0"/>
      <w:divBdr>
        <w:top w:val="none" w:sz="0" w:space="0" w:color="auto"/>
        <w:left w:val="none" w:sz="0" w:space="0" w:color="auto"/>
        <w:bottom w:val="none" w:sz="0" w:space="0" w:color="auto"/>
        <w:right w:val="none" w:sz="0" w:space="0" w:color="auto"/>
      </w:divBdr>
    </w:div>
    <w:div w:id="981034341">
      <w:bodyDiv w:val="1"/>
      <w:marLeft w:val="0"/>
      <w:marRight w:val="0"/>
      <w:marTop w:val="0"/>
      <w:marBottom w:val="0"/>
      <w:divBdr>
        <w:top w:val="none" w:sz="0" w:space="0" w:color="auto"/>
        <w:left w:val="none" w:sz="0" w:space="0" w:color="auto"/>
        <w:bottom w:val="none" w:sz="0" w:space="0" w:color="auto"/>
        <w:right w:val="none" w:sz="0" w:space="0" w:color="auto"/>
      </w:divBdr>
    </w:div>
    <w:div w:id="1072577966">
      <w:bodyDiv w:val="1"/>
      <w:marLeft w:val="0"/>
      <w:marRight w:val="0"/>
      <w:marTop w:val="0"/>
      <w:marBottom w:val="0"/>
      <w:divBdr>
        <w:top w:val="none" w:sz="0" w:space="0" w:color="auto"/>
        <w:left w:val="none" w:sz="0" w:space="0" w:color="auto"/>
        <w:bottom w:val="none" w:sz="0" w:space="0" w:color="auto"/>
        <w:right w:val="none" w:sz="0" w:space="0" w:color="auto"/>
      </w:divBdr>
    </w:div>
    <w:div w:id="1091000881">
      <w:bodyDiv w:val="1"/>
      <w:marLeft w:val="0"/>
      <w:marRight w:val="0"/>
      <w:marTop w:val="0"/>
      <w:marBottom w:val="0"/>
      <w:divBdr>
        <w:top w:val="none" w:sz="0" w:space="0" w:color="auto"/>
        <w:left w:val="none" w:sz="0" w:space="0" w:color="auto"/>
        <w:bottom w:val="none" w:sz="0" w:space="0" w:color="auto"/>
        <w:right w:val="none" w:sz="0" w:space="0" w:color="auto"/>
      </w:divBdr>
    </w:div>
    <w:div w:id="1102072127">
      <w:bodyDiv w:val="1"/>
      <w:marLeft w:val="0"/>
      <w:marRight w:val="0"/>
      <w:marTop w:val="0"/>
      <w:marBottom w:val="0"/>
      <w:divBdr>
        <w:top w:val="none" w:sz="0" w:space="0" w:color="auto"/>
        <w:left w:val="none" w:sz="0" w:space="0" w:color="auto"/>
        <w:bottom w:val="none" w:sz="0" w:space="0" w:color="auto"/>
        <w:right w:val="none" w:sz="0" w:space="0" w:color="auto"/>
      </w:divBdr>
    </w:div>
    <w:div w:id="1129710711">
      <w:bodyDiv w:val="1"/>
      <w:marLeft w:val="0"/>
      <w:marRight w:val="0"/>
      <w:marTop w:val="0"/>
      <w:marBottom w:val="0"/>
      <w:divBdr>
        <w:top w:val="none" w:sz="0" w:space="0" w:color="auto"/>
        <w:left w:val="none" w:sz="0" w:space="0" w:color="auto"/>
        <w:bottom w:val="none" w:sz="0" w:space="0" w:color="auto"/>
        <w:right w:val="none" w:sz="0" w:space="0" w:color="auto"/>
      </w:divBdr>
    </w:div>
    <w:div w:id="1203834075">
      <w:bodyDiv w:val="1"/>
      <w:marLeft w:val="0"/>
      <w:marRight w:val="0"/>
      <w:marTop w:val="0"/>
      <w:marBottom w:val="0"/>
      <w:divBdr>
        <w:top w:val="none" w:sz="0" w:space="0" w:color="auto"/>
        <w:left w:val="none" w:sz="0" w:space="0" w:color="auto"/>
        <w:bottom w:val="none" w:sz="0" w:space="0" w:color="auto"/>
        <w:right w:val="none" w:sz="0" w:space="0" w:color="auto"/>
      </w:divBdr>
    </w:div>
    <w:div w:id="1294365369">
      <w:bodyDiv w:val="1"/>
      <w:marLeft w:val="0"/>
      <w:marRight w:val="0"/>
      <w:marTop w:val="0"/>
      <w:marBottom w:val="0"/>
      <w:divBdr>
        <w:top w:val="none" w:sz="0" w:space="0" w:color="auto"/>
        <w:left w:val="none" w:sz="0" w:space="0" w:color="auto"/>
        <w:bottom w:val="none" w:sz="0" w:space="0" w:color="auto"/>
        <w:right w:val="none" w:sz="0" w:space="0" w:color="auto"/>
      </w:divBdr>
    </w:div>
    <w:div w:id="1470588534">
      <w:bodyDiv w:val="1"/>
      <w:marLeft w:val="0"/>
      <w:marRight w:val="0"/>
      <w:marTop w:val="0"/>
      <w:marBottom w:val="0"/>
      <w:divBdr>
        <w:top w:val="none" w:sz="0" w:space="0" w:color="auto"/>
        <w:left w:val="none" w:sz="0" w:space="0" w:color="auto"/>
        <w:bottom w:val="none" w:sz="0" w:space="0" w:color="auto"/>
        <w:right w:val="none" w:sz="0" w:space="0" w:color="auto"/>
      </w:divBdr>
    </w:div>
    <w:div w:id="1595750316">
      <w:bodyDiv w:val="1"/>
      <w:marLeft w:val="0"/>
      <w:marRight w:val="0"/>
      <w:marTop w:val="0"/>
      <w:marBottom w:val="0"/>
      <w:divBdr>
        <w:top w:val="none" w:sz="0" w:space="0" w:color="auto"/>
        <w:left w:val="none" w:sz="0" w:space="0" w:color="auto"/>
        <w:bottom w:val="none" w:sz="0" w:space="0" w:color="auto"/>
        <w:right w:val="none" w:sz="0" w:space="0" w:color="auto"/>
      </w:divBdr>
    </w:div>
    <w:div w:id="1735202913">
      <w:bodyDiv w:val="1"/>
      <w:marLeft w:val="0"/>
      <w:marRight w:val="0"/>
      <w:marTop w:val="0"/>
      <w:marBottom w:val="0"/>
      <w:divBdr>
        <w:top w:val="none" w:sz="0" w:space="0" w:color="auto"/>
        <w:left w:val="none" w:sz="0" w:space="0" w:color="auto"/>
        <w:bottom w:val="none" w:sz="0" w:space="0" w:color="auto"/>
        <w:right w:val="none" w:sz="0" w:space="0" w:color="auto"/>
      </w:divBdr>
    </w:div>
    <w:div w:id="1762993534">
      <w:bodyDiv w:val="1"/>
      <w:marLeft w:val="0"/>
      <w:marRight w:val="0"/>
      <w:marTop w:val="0"/>
      <w:marBottom w:val="0"/>
      <w:divBdr>
        <w:top w:val="none" w:sz="0" w:space="0" w:color="auto"/>
        <w:left w:val="none" w:sz="0" w:space="0" w:color="auto"/>
        <w:bottom w:val="none" w:sz="0" w:space="0" w:color="auto"/>
        <w:right w:val="none" w:sz="0" w:space="0" w:color="auto"/>
      </w:divBdr>
    </w:div>
    <w:div w:id="1767648426">
      <w:bodyDiv w:val="1"/>
      <w:marLeft w:val="0"/>
      <w:marRight w:val="0"/>
      <w:marTop w:val="0"/>
      <w:marBottom w:val="0"/>
      <w:divBdr>
        <w:top w:val="none" w:sz="0" w:space="0" w:color="auto"/>
        <w:left w:val="none" w:sz="0" w:space="0" w:color="auto"/>
        <w:bottom w:val="none" w:sz="0" w:space="0" w:color="auto"/>
        <w:right w:val="none" w:sz="0" w:space="0" w:color="auto"/>
      </w:divBdr>
    </w:div>
    <w:div w:id="1846629065">
      <w:bodyDiv w:val="1"/>
      <w:marLeft w:val="0"/>
      <w:marRight w:val="0"/>
      <w:marTop w:val="0"/>
      <w:marBottom w:val="0"/>
      <w:divBdr>
        <w:top w:val="none" w:sz="0" w:space="0" w:color="auto"/>
        <w:left w:val="none" w:sz="0" w:space="0" w:color="auto"/>
        <w:bottom w:val="none" w:sz="0" w:space="0" w:color="auto"/>
        <w:right w:val="none" w:sz="0" w:space="0" w:color="auto"/>
      </w:divBdr>
    </w:div>
    <w:div w:id="1867713293">
      <w:bodyDiv w:val="1"/>
      <w:marLeft w:val="0"/>
      <w:marRight w:val="0"/>
      <w:marTop w:val="0"/>
      <w:marBottom w:val="0"/>
      <w:divBdr>
        <w:top w:val="none" w:sz="0" w:space="0" w:color="auto"/>
        <w:left w:val="none" w:sz="0" w:space="0" w:color="auto"/>
        <w:bottom w:val="none" w:sz="0" w:space="0" w:color="auto"/>
        <w:right w:val="none" w:sz="0" w:space="0" w:color="auto"/>
      </w:divBdr>
    </w:div>
    <w:div w:id="1906989528">
      <w:bodyDiv w:val="1"/>
      <w:marLeft w:val="0"/>
      <w:marRight w:val="0"/>
      <w:marTop w:val="0"/>
      <w:marBottom w:val="0"/>
      <w:divBdr>
        <w:top w:val="none" w:sz="0" w:space="0" w:color="auto"/>
        <w:left w:val="none" w:sz="0" w:space="0" w:color="auto"/>
        <w:bottom w:val="none" w:sz="0" w:space="0" w:color="auto"/>
        <w:right w:val="none" w:sz="0" w:space="0" w:color="auto"/>
      </w:divBdr>
    </w:div>
    <w:div w:id="2040736867">
      <w:bodyDiv w:val="1"/>
      <w:marLeft w:val="0"/>
      <w:marRight w:val="0"/>
      <w:marTop w:val="0"/>
      <w:marBottom w:val="0"/>
      <w:divBdr>
        <w:top w:val="none" w:sz="0" w:space="0" w:color="auto"/>
        <w:left w:val="none" w:sz="0" w:space="0" w:color="auto"/>
        <w:bottom w:val="none" w:sz="0" w:space="0" w:color="auto"/>
        <w:right w:val="none" w:sz="0" w:space="0" w:color="auto"/>
      </w:divBdr>
    </w:div>
    <w:div w:id="206302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A9C2BA-DAE5-43D0-9261-1B462A8B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38</Pages>
  <Words>4117</Words>
  <Characters>23471</Characters>
  <Application>Microsoft Office Word</Application>
  <DocSecurity>0</DocSecurity>
  <Lines>195</Lines>
  <Paragraphs>55</Paragraphs>
  <ScaleCrop>false</ScaleCrop>
  <Company/>
  <LinksUpToDate>false</LinksUpToDate>
  <CharactersWithSpaces>27533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李堃</dc:creator>
  <cp:lastModifiedBy>华珊</cp:lastModifiedBy>
  <cp:revision>9</cp:revision>
  <cp:lastPrinted>2019-04-23T01:17:00Z</cp:lastPrinted>
  <dcterms:created xsi:type="dcterms:W3CDTF">2019-06-05T06:38:00Z</dcterms:created>
  <dcterms:modified xsi:type="dcterms:W3CDTF">2023-09-28T01:45:00Z</dcterms:modified>
</cp:coreProperties>
</file>