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C8B21" w14:textId="77777777" w:rsidR="00393EAE" w:rsidRDefault="00EA179B" w:rsidP="00F0777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北京市交通委员会关于</w:t>
      </w:r>
      <w:r w:rsidR="002A2B95" w:rsidRPr="00EF4303">
        <w:rPr>
          <w:rFonts w:ascii="方正小标宋简体" w:eastAsia="方正小标宋简体" w:hAnsi="黑体" w:hint="eastAsia"/>
          <w:sz w:val="44"/>
          <w:szCs w:val="44"/>
        </w:rPr>
        <w:t>2020年</w:t>
      </w:r>
      <w:r w:rsidR="00927559" w:rsidRPr="00EF4303">
        <w:rPr>
          <w:rFonts w:ascii="方正小标宋简体" w:eastAsia="方正小标宋简体" w:hAnsi="黑体" w:hint="eastAsia"/>
          <w:sz w:val="44"/>
          <w:szCs w:val="44"/>
        </w:rPr>
        <w:t>度</w:t>
      </w:r>
    </w:p>
    <w:p w14:paraId="2B6A2569" w14:textId="63847EB2" w:rsidR="00F0777A" w:rsidRDefault="00927559" w:rsidP="00F0777A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F4303">
        <w:rPr>
          <w:rFonts w:ascii="方正小标宋简体" w:eastAsia="方正小标宋简体" w:hAnsi="黑体" w:hint="eastAsia"/>
          <w:sz w:val="44"/>
          <w:szCs w:val="44"/>
        </w:rPr>
        <w:t>交通出行</w:t>
      </w:r>
      <w:r w:rsidR="00F0777A" w:rsidRPr="00EF4303">
        <w:rPr>
          <w:rFonts w:ascii="方正小标宋简体" w:eastAsia="方正小标宋简体" w:hAnsi="黑体" w:hint="eastAsia"/>
          <w:sz w:val="44"/>
          <w:szCs w:val="44"/>
        </w:rPr>
        <w:t>数据</w:t>
      </w:r>
      <w:r w:rsidR="00393EAE">
        <w:rPr>
          <w:rFonts w:ascii="方正小标宋简体" w:eastAsia="方正小标宋简体" w:hAnsi="黑体" w:hint="eastAsia"/>
          <w:sz w:val="44"/>
          <w:szCs w:val="44"/>
        </w:rPr>
        <w:t>开放</w:t>
      </w:r>
      <w:r w:rsidR="00EA179B">
        <w:rPr>
          <w:rFonts w:ascii="方正小标宋简体" w:eastAsia="方正小标宋简体" w:hAnsi="黑体" w:hint="eastAsia"/>
          <w:sz w:val="44"/>
          <w:szCs w:val="44"/>
        </w:rPr>
        <w:t>应用</w:t>
      </w:r>
      <w:r w:rsidR="00F0777A" w:rsidRPr="00EF4303">
        <w:rPr>
          <w:rFonts w:ascii="方正小标宋简体" w:eastAsia="方正小标宋简体" w:hAnsi="黑体" w:hint="eastAsia"/>
          <w:sz w:val="44"/>
          <w:szCs w:val="44"/>
        </w:rPr>
        <w:t>评价结果</w:t>
      </w:r>
      <w:r w:rsidR="00393EAE">
        <w:rPr>
          <w:rFonts w:ascii="方正小标宋简体" w:eastAsia="方正小标宋简体" w:hAnsi="黑体" w:hint="eastAsia"/>
          <w:sz w:val="44"/>
          <w:szCs w:val="44"/>
        </w:rPr>
        <w:t>的</w:t>
      </w:r>
      <w:r w:rsidR="00F0777A" w:rsidRPr="00EF4303">
        <w:rPr>
          <w:rFonts w:ascii="方正小标宋简体" w:eastAsia="方正小标宋简体" w:hAnsi="黑体" w:hint="eastAsia"/>
          <w:sz w:val="44"/>
          <w:szCs w:val="44"/>
        </w:rPr>
        <w:t>公示</w:t>
      </w:r>
    </w:p>
    <w:p w14:paraId="2229FE25" w14:textId="77777777" w:rsidR="007D628F" w:rsidRDefault="007D628F" w:rsidP="00B437E3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4007927B" w14:textId="77777777" w:rsidR="00F82BFD" w:rsidRPr="00EF4303" w:rsidRDefault="00F82BFD" w:rsidP="00B437E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F4303">
        <w:rPr>
          <w:rFonts w:ascii="黑体" w:eastAsia="黑体" w:hAnsi="黑体" w:hint="eastAsia"/>
          <w:bCs/>
          <w:sz w:val="32"/>
          <w:szCs w:val="32"/>
        </w:rPr>
        <w:t>一、基本情况介绍</w:t>
      </w:r>
    </w:p>
    <w:p w14:paraId="7D8B45A2" w14:textId="77777777" w:rsidR="00F82BFD" w:rsidRPr="00EF4303" w:rsidRDefault="00B437E3" w:rsidP="00B43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为给市民提供整合多种交通方式的一体化、全流程智慧出行服务，北京市交通委员会采取</w:t>
      </w:r>
      <w:r w:rsidR="00F82BFD" w:rsidRPr="00EF4303">
        <w:rPr>
          <w:rFonts w:ascii="仿宋_GB2312" w:eastAsia="仿宋_GB2312" w:hint="eastAsia"/>
          <w:sz w:val="32"/>
          <w:szCs w:val="32"/>
        </w:rPr>
        <w:t>政企合作模式，向</w:t>
      </w:r>
      <w:r w:rsidR="00927559" w:rsidRPr="00EF4303">
        <w:rPr>
          <w:rFonts w:ascii="仿宋_GB2312" w:eastAsia="仿宋_GB2312" w:hint="eastAsia"/>
          <w:sz w:val="32"/>
          <w:szCs w:val="32"/>
        </w:rPr>
        <w:t>高德地图、百度地图、</w:t>
      </w:r>
      <w:r w:rsidR="00EF4303" w:rsidRPr="00EF4303">
        <w:rPr>
          <w:rFonts w:ascii="仿宋_GB2312" w:eastAsia="仿宋_GB2312" w:hint="eastAsia"/>
          <w:sz w:val="32"/>
          <w:szCs w:val="32"/>
        </w:rPr>
        <w:t>美团、滴滴出行、</w:t>
      </w:r>
      <w:proofErr w:type="gramStart"/>
      <w:r w:rsidR="00927559" w:rsidRPr="00EF4303">
        <w:rPr>
          <w:rFonts w:ascii="仿宋_GB2312" w:eastAsia="仿宋_GB2312" w:hint="eastAsia"/>
          <w:sz w:val="32"/>
          <w:szCs w:val="32"/>
        </w:rPr>
        <w:t>腾讯地图</w:t>
      </w:r>
      <w:proofErr w:type="gramEnd"/>
      <w:r w:rsidR="00927559" w:rsidRPr="00EF4303">
        <w:rPr>
          <w:rFonts w:ascii="仿宋_GB2312" w:eastAsia="仿宋_GB2312" w:hint="eastAsia"/>
          <w:sz w:val="32"/>
          <w:szCs w:val="32"/>
        </w:rPr>
        <w:t>等</w:t>
      </w:r>
      <w:r w:rsidR="00F82BFD" w:rsidRPr="00EF4303">
        <w:rPr>
          <w:rFonts w:ascii="仿宋_GB2312" w:eastAsia="仿宋_GB2312" w:hint="eastAsia"/>
          <w:sz w:val="32"/>
          <w:szCs w:val="32"/>
        </w:rPr>
        <w:t>一体化出行服务平台开放了涉及社会出行服务相关数据。各平台基于</w:t>
      </w:r>
      <w:r w:rsidR="00F0777A">
        <w:rPr>
          <w:rFonts w:ascii="仿宋_GB2312" w:eastAsia="仿宋_GB2312" w:hint="eastAsia"/>
          <w:sz w:val="32"/>
          <w:szCs w:val="32"/>
        </w:rPr>
        <w:t>开放</w:t>
      </w:r>
      <w:r w:rsidR="00F82BFD" w:rsidRPr="00EF4303">
        <w:rPr>
          <w:rFonts w:ascii="仿宋_GB2312" w:eastAsia="仿宋_GB2312" w:hint="eastAsia"/>
          <w:sz w:val="32"/>
          <w:szCs w:val="32"/>
        </w:rPr>
        <w:t>数据积极完善平台</w:t>
      </w:r>
      <w:r>
        <w:rPr>
          <w:rFonts w:ascii="仿宋_GB2312" w:eastAsia="仿宋_GB2312" w:hint="eastAsia"/>
          <w:sz w:val="32"/>
          <w:szCs w:val="32"/>
        </w:rPr>
        <w:t>服务</w:t>
      </w:r>
      <w:r w:rsidR="00F82BFD" w:rsidRPr="00EF4303">
        <w:rPr>
          <w:rFonts w:ascii="仿宋_GB2312" w:eastAsia="仿宋_GB2312" w:hint="eastAsia"/>
          <w:sz w:val="32"/>
          <w:szCs w:val="32"/>
        </w:rPr>
        <w:t>功能，</w:t>
      </w:r>
      <w:r>
        <w:rPr>
          <w:rFonts w:ascii="仿宋_GB2312" w:eastAsia="仿宋_GB2312" w:hint="eastAsia"/>
          <w:sz w:val="32"/>
          <w:szCs w:val="32"/>
        </w:rPr>
        <w:t>有力</w:t>
      </w:r>
      <w:r>
        <w:rPr>
          <w:rFonts w:ascii="仿宋_GB2312" w:eastAsia="仿宋_GB2312"/>
          <w:sz w:val="32"/>
          <w:szCs w:val="32"/>
        </w:rPr>
        <w:t>促进</w:t>
      </w:r>
      <w:r w:rsidR="00EF4303">
        <w:rPr>
          <w:rFonts w:ascii="仿宋_GB2312" w:eastAsia="仿宋_GB2312" w:hint="eastAsia"/>
          <w:sz w:val="32"/>
          <w:szCs w:val="32"/>
        </w:rPr>
        <w:t>了</w:t>
      </w:r>
      <w:r w:rsidR="00EF4303">
        <w:rPr>
          <w:rFonts w:ascii="仿宋_GB2312" w:eastAsia="仿宋_GB2312"/>
          <w:sz w:val="32"/>
          <w:szCs w:val="32"/>
        </w:rPr>
        <w:t>我市交通出行</w:t>
      </w:r>
      <w:r w:rsidR="00EF4303">
        <w:rPr>
          <w:rFonts w:ascii="仿宋_GB2312" w:eastAsia="仿宋_GB2312" w:hint="eastAsia"/>
          <w:sz w:val="32"/>
          <w:szCs w:val="32"/>
        </w:rPr>
        <w:t>服务品质</w:t>
      </w:r>
      <w:r w:rsidRPr="00EF4303">
        <w:rPr>
          <w:rFonts w:ascii="仿宋_GB2312" w:eastAsia="仿宋_GB2312" w:hint="eastAsia"/>
          <w:sz w:val="32"/>
          <w:szCs w:val="32"/>
        </w:rPr>
        <w:t>提升</w:t>
      </w:r>
      <w:r w:rsidR="00F82BFD" w:rsidRPr="00EF4303">
        <w:rPr>
          <w:rFonts w:ascii="仿宋_GB2312" w:eastAsia="仿宋_GB2312" w:hint="eastAsia"/>
          <w:sz w:val="32"/>
          <w:szCs w:val="32"/>
        </w:rPr>
        <w:t>。</w:t>
      </w:r>
    </w:p>
    <w:p w14:paraId="62FB4698" w14:textId="77777777" w:rsidR="00F930E4" w:rsidRPr="00EF4303" w:rsidRDefault="00F82BFD" w:rsidP="00B437E3">
      <w:pPr>
        <w:spacing w:line="560" w:lineRule="exact"/>
        <w:ind w:left="560"/>
        <w:rPr>
          <w:rFonts w:ascii="仿宋_GB2312" w:eastAsia="仿宋_GB2312"/>
          <w:sz w:val="32"/>
          <w:szCs w:val="32"/>
        </w:rPr>
      </w:pPr>
      <w:r w:rsidRPr="00EF4303">
        <w:rPr>
          <w:rFonts w:ascii="仿宋_GB2312" w:eastAsia="仿宋_GB2312" w:hint="eastAsia"/>
          <w:sz w:val="32"/>
          <w:szCs w:val="32"/>
        </w:rPr>
        <w:t>各平台</w:t>
      </w:r>
      <w:r w:rsidR="002A2B95" w:rsidRPr="00EF4303">
        <w:rPr>
          <w:rFonts w:ascii="仿宋_GB2312" w:eastAsia="仿宋_GB2312" w:hint="eastAsia"/>
          <w:sz w:val="32"/>
          <w:szCs w:val="32"/>
        </w:rPr>
        <w:t>主要上线功能如下：</w:t>
      </w:r>
    </w:p>
    <w:p w14:paraId="5CD0210A" w14:textId="77777777" w:rsidR="002A2B95" w:rsidRPr="00EF4303" w:rsidRDefault="002A2B95" w:rsidP="00B437E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F4303">
        <w:rPr>
          <w:rFonts w:ascii="仿宋_GB2312" w:eastAsia="仿宋_GB2312" w:hint="eastAsia"/>
          <w:b/>
          <w:bCs/>
          <w:sz w:val="32"/>
          <w:szCs w:val="32"/>
        </w:rPr>
        <w:t>实时公交</w:t>
      </w:r>
      <w:r w:rsidR="00F930E4" w:rsidRPr="00EF4303">
        <w:rPr>
          <w:rFonts w:ascii="仿宋_GB2312" w:eastAsia="仿宋_GB2312" w:hint="eastAsia"/>
          <w:b/>
          <w:bCs/>
          <w:sz w:val="32"/>
          <w:szCs w:val="32"/>
        </w:rPr>
        <w:t>查询</w:t>
      </w:r>
      <w:r w:rsidRPr="00EF4303"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EF4303">
        <w:rPr>
          <w:rFonts w:ascii="仿宋_GB2312" w:eastAsia="仿宋_GB2312" w:hint="eastAsia"/>
          <w:sz w:val="32"/>
          <w:szCs w:val="32"/>
        </w:rPr>
        <w:t>用户在线路查询界面</w:t>
      </w:r>
      <w:r w:rsidR="00591133">
        <w:rPr>
          <w:rFonts w:ascii="仿宋_GB2312" w:eastAsia="仿宋_GB2312" w:hint="eastAsia"/>
          <w:sz w:val="32"/>
          <w:szCs w:val="32"/>
        </w:rPr>
        <w:t>可</w:t>
      </w:r>
      <w:r w:rsidRPr="00EF4303">
        <w:rPr>
          <w:rFonts w:ascii="仿宋_GB2312" w:eastAsia="仿宋_GB2312" w:hint="eastAsia"/>
          <w:sz w:val="32"/>
          <w:szCs w:val="32"/>
        </w:rPr>
        <w:t>直接查看附近公交车的实时位置，随时掌握车辆还有几站以及几分钟到达</w:t>
      </w:r>
      <w:r w:rsidR="001036BB" w:rsidRPr="00EF4303">
        <w:rPr>
          <w:rFonts w:ascii="仿宋_GB2312" w:eastAsia="仿宋_GB2312" w:hint="eastAsia"/>
          <w:sz w:val="32"/>
          <w:szCs w:val="32"/>
        </w:rPr>
        <w:t>。</w:t>
      </w:r>
    </w:p>
    <w:p w14:paraId="37906515" w14:textId="77777777" w:rsidR="002A2B95" w:rsidRPr="00EF4303" w:rsidRDefault="002A2B95" w:rsidP="00B437E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F4303">
        <w:rPr>
          <w:rFonts w:ascii="仿宋_GB2312" w:eastAsia="仿宋_GB2312" w:hint="eastAsia"/>
          <w:b/>
          <w:bCs/>
          <w:sz w:val="32"/>
          <w:szCs w:val="32"/>
        </w:rPr>
        <w:t>地铁公交满载率查询：</w:t>
      </w:r>
      <w:r w:rsidRPr="00EF4303">
        <w:rPr>
          <w:rFonts w:ascii="仿宋_GB2312" w:eastAsia="仿宋_GB2312" w:hint="eastAsia"/>
          <w:sz w:val="32"/>
          <w:szCs w:val="32"/>
        </w:rPr>
        <w:t>用户在查询</w:t>
      </w:r>
      <w:r w:rsidR="001036BB" w:rsidRPr="00EF4303">
        <w:rPr>
          <w:rFonts w:ascii="仿宋_GB2312" w:eastAsia="仿宋_GB2312" w:hint="eastAsia"/>
          <w:sz w:val="32"/>
          <w:szCs w:val="32"/>
        </w:rPr>
        <w:t>公交、地铁线路时可</w:t>
      </w:r>
      <w:r w:rsidRPr="00EF4303">
        <w:rPr>
          <w:rFonts w:ascii="仿宋_GB2312" w:eastAsia="仿宋_GB2312" w:hint="eastAsia"/>
          <w:sz w:val="32"/>
          <w:szCs w:val="32"/>
        </w:rPr>
        <w:t>查看实时客流情况，了解车厢内是否拥挤，从而尽量避开人群聚集，做出更合理的出行安排</w:t>
      </w:r>
      <w:r w:rsidR="001036BB" w:rsidRPr="00EF4303">
        <w:rPr>
          <w:rFonts w:ascii="仿宋_GB2312" w:eastAsia="仿宋_GB2312" w:hint="eastAsia"/>
          <w:sz w:val="32"/>
          <w:szCs w:val="32"/>
        </w:rPr>
        <w:t>。</w:t>
      </w:r>
    </w:p>
    <w:p w14:paraId="3982B869" w14:textId="3190A015" w:rsidR="00F930E4" w:rsidRPr="00591133" w:rsidRDefault="00F930E4" w:rsidP="00B437E3">
      <w:pPr>
        <w:spacing w:line="560" w:lineRule="exact"/>
        <w:ind w:firstLineChars="200" w:firstLine="643"/>
        <w:rPr>
          <w:rFonts w:ascii="仿宋_GB2312" w:eastAsia="仿宋_GB2312"/>
          <w:color w:val="FF0000"/>
          <w:sz w:val="32"/>
          <w:szCs w:val="32"/>
        </w:rPr>
      </w:pPr>
      <w:r w:rsidRPr="00EF4303">
        <w:rPr>
          <w:rFonts w:ascii="仿宋_GB2312" w:eastAsia="仿宋_GB2312" w:hint="eastAsia"/>
          <w:b/>
          <w:bCs/>
          <w:sz w:val="32"/>
          <w:szCs w:val="32"/>
        </w:rPr>
        <w:t>出行方案综合规划：</w:t>
      </w:r>
      <w:r w:rsidRPr="00EF4303">
        <w:rPr>
          <w:rFonts w:ascii="仿宋_GB2312" w:eastAsia="仿宋_GB2312" w:hint="eastAsia"/>
          <w:sz w:val="32"/>
          <w:szCs w:val="32"/>
        </w:rPr>
        <w:t>基于实时公交</w:t>
      </w:r>
      <w:r w:rsidR="00F956BC" w:rsidRPr="00EF4303">
        <w:rPr>
          <w:rFonts w:ascii="仿宋_GB2312" w:eastAsia="仿宋_GB2312" w:hint="eastAsia"/>
          <w:sz w:val="32"/>
          <w:szCs w:val="32"/>
        </w:rPr>
        <w:t>、满载率、停车等实时信息</w:t>
      </w:r>
      <w:r w:rsidR="00F956BC" w:rsidRPr="00EF4303">
        <w:rPr>
          <w:rFonts w:ascii="仿宋_GB2312" w:eastAsia="仿宋_GB2312"/>
          <w:sz w:val="32"/>
          <w:szCs w:val="32"/>
        </w:rPr>
        <w:t>帮助用户</w:t>
      </w:r>
      <w:r w:rsidR="00F956BC" w:rsidRPr="00EF4303">
        <w:rPr>
          <w:rFonts w:ascii="仿宋_GB2312" w:eastAsia="仿宋_GB2312" w:hint="eastAsia"/>
          <w:sz w:val="32"/>
          <w:szCs w:val="32"/>
        </w:rPr>
        <w:t>动态</w:t>
      </w:r>
      <w:r w:rsidR="00F956BC" w:rsidRPr="00EF4303">
        <w:rPr>
          <w:rFonts w:ascii="仿宋_GB2312" w:eastAsia="仿宋_GB2312"/>
          <w:sz w:val="32"/>
          <w:szCs w:val="32"/>
        </w:rPr>
        <w:t>规划出行路线</w:t>
      </w:r>
      <w:r w:rsidR="00F956BC" w:rsidRPr="00EF4303">
        <w:rPr>
          <w:rFonts w:ascii="仿宋_GB2312" w:eastAsia="仿宋_GB2312" w:hint="eastAsia"/>
          <w:sz w:val="32"/>
          <w:szCs w:val="32"/>
        </w:rPr>
        <w:t>，</w:t>
      </w:r>
      <w:r w:rsidR="00F956BC" w:rsidRPr="00EF4303">
        <w:rPr>
          <w:rFonts w:ascii="仿宋_GB2312" w:eastAsia="仿宋_GB2312"/>
          <w:sz w:val="32"/>
          <w:szCs w:val="32"/>
        </w:rPr>
        <w:t>躲避拥堵。</w:t>
      </w:r>
      <w:r w:rsidR="00F956BC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用户在输入</w:t>
      </w:r>
      <w:r w:rsidR="006077EC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出行</w:t>
      </w:r>
      <w:r w:rsidR="00F956BC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起讫点后</w:t>
      </w:r>
      <w:r w:rsidR="00591133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，</w:t>
      </w:r>
      <w:r w:rsidR="00F956BC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平台将</w:t>
      </w:r>
      <w:r w:rsidR="006077EC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提供多种出行方式组合的出行方案，并</w:t>
      </w:r>
      <w:r w:rsidR="00F956BC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推荐最优出行方案，</w:t>
      </w:r>
      <w:r w:rsidR="00591133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用户</w:t>
      </w:r>
      <w:r w:rsidR="00F956BC" w:rsidRPr="00EA7214">
        <w:rPr>
          <w:rFonts w:ascii="仿宋_GB2312" w:eastAsia="仿宋_GB2312" w:hint="eastAsia"/>
          <w:color w:val="0D0D0D" w:themeColor="text1" w:themeTint="F2"/>
          <w:sz w:val="32"/>
          <w:szCs w:val="32"/>
        </w:rPr>
        <w:t>可对多种出行方案进行比选。</w:t>
      </w:r>
    </w:p>
    <w:p w14:paraId="66E96F8E" w14:textId="6CFD4BC0" w:rsidR="00F930E4" w:rsidRPr="00EF4303" w:rsidRDefault="00F930E4" w:rsidP="00B437E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F4303">
        <w:rPr>
          <w:rFonts w:ascii="仿宋_GB2312" w:eastAsia="仿宋_GB2312" w:hint="eastAsia"/>
          <w:b/>
          <w:bCs/>
          <w:sz w:val="32"/>
          <w:szCs w:val="32"/>
        </w:rPr>
        <w:t>未来出行用时：</w:t>
      </w:r>
      <w:r w:rsidR="000B7710" w:rsidRPr="00EF4303">
        <w:rPr>
          <w:rFonts w:ascii="仿宋_GB2312" w:eastAsia="仿宋_GB2312" w:hint="eastAsia"/>
          <w:sz w:val="32"/>
          <w:szCs w:val="32"/>
        </w:rPr>
        <w:t>各平台基于大数据和人工智能技术，综合历史相同时刻的路况等信息，为用户规划出行路线并预测出行时间。</w:t>
      </w:r>
      <w:r w:rsidRPr="00EF4303">
        <w:rPr>
          <w:rFonts w:ascii="仿宋_GB2312" w:eastAsia="仿宋_GB2312" w:hint="eastAsia"/>
          <w:sz w:val="32"/>
          <w:szCs w:val="32"/>
        </w:rPr>
        <w:t>用户选择某一条路线后，</w:t>
      </w:r>
      <w:r w:rsidR="000B7710" w:rsidRPr="00EF4303">
        <w:rPr>
          <w:rFonts w:ascii="仿宋_GB2312" w:eastAsia="仿宋_GB2312" w:hint="eastAsia"/>
          <w:sz w:val="32"/>
          <w:szCs w:val="32"/>
        </w:rPr>
        <w:t>选择</w:t>
      </w:r>
      <w:r w:rsidRPr="00EF4303">
        <w:rPr>
          <w:rFonts w:ascii="仿宋_GB2312" w:eastAsia="仿宋_GB2312" w:hint="eastAsia"/>
          <w:sz w:val="32"/>
          <w:szCs w:val="32"/>
        </w:rPr>
        <w:t>“未来出行”选项</w:t>
      </w:r>
      <w:r w:rsidR="000B7710" w:rsidRPr="00EF4303">
        <w:rPr>
          <w:rFonts w:ascii="仿宋_GB2312" w:eastAsia="仿宋_GB2312" w:hint="eastAsia"/>
          <w:sz w:val="32"/>
          <w:szCs w:val="32"/>
        </w:rPr>
        <w:t>或调整出发时间</w:t>
      </w:r>
      <w:r w:rsidRPr="00EF4303">
        <w:rPr>
          <w:rFonts w:ascii="仿宋_GB2312" w:eastAsia="仿宋_GB2312" w:hint="eastAsia"/>
          <w:sz w:val="32"/>
          <w:szCs w:val="32"/>
        </w:rPr>
        <w:t>，</w:t>
      </w:r>
      <w:r w:rsidRPr="00EF4303">
        <w:rPr>
          <w:rFonts w:ascii="仿宋_GB2312" w:eastAsia="仿宋_GB2312" w:hint="eastAsia"/>
          <w:sz w:val="32"/>
          <w:szCs w:val="32"/>
        </w:rPr>
        <w:lastRenderedPageBreak/>
        <w:t>即可查看当天及之后未来出发时刻的相应耗时。</w:t>
      </w:r>
    </w:p>
    <w:p w14:paraId="24698B81" w14:textId="77777777" w:rsidR="00F930E4" w:rsidRPr="00EF4303" w:rsidRDefault="00F930E4" w:rsidP="00B437E3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EF4303">
        <w:rPr>
          <w:rFonts w:ascii="仿宋_GB2312" w:eastAsia="仿宋_GB2312" w:hint="eastAsia"/>
          <w:b/>
          <w:bCs/>
          <w:sz w:val="32"/>
          <w:szCs w:val="32"/>
        </w:rPr>
        <w:t>绿色出行碳激励：</w:t>
      </w:r>
      <w:r w:rsidR="00591133">
        <w:rPr>
          <w:rFonts w:ascii="仿宋_GB2312" w:eastAsia="仿宋_GB2312" w:hint="eastAsia"/>
          <w:sz w:val="32"/>
          <w:szCs w:val="32"/>
        </w:rPr>
        <w:t>用户</w:t>
      </w:r>
      <w:r w:rsidR="007C13BF" w:rsidRPr="00EF4303">
        <w:rPr>
          <w:rFonts w:ascii="仿宋_GB2312" w:eastAsia="仿宋_GB2312" w:hint="eastAsia"/>
          <w:sz w:val="32"/>
          <w:szCs w:val="32"/>
        </w:rPr>
        <w:t>选</w:t>
      </w:r>
      <w:r w:rsidRPr="00EF4303">
        <w:rPr>
          <w:rFonts w:ascii="仿宋_GB2312" w:eastAsia="仿宋_GB2312" w:hint="eastAsia"/>
          <w:sz w:val="32"/>
          <w:szCs w:val="32"/>
        </w:rPr>
        <w:t>择公交、地铁、自行车、步行等绿色出行方式出行时，使用</w:t>
      </w:r>
      <w:r w:rsidR="007C13BF" w:rsidRPr="00EF4303">
        <w:rPr>
          <w:rFonts w:ascii="仿宋_GB2312" w:eastAsia="仿宋_GB2312" w:hint="eastAsia"/>
          <w:sz w:val="32"/>
          <w:szCs w:val="32"/>
        </w:rPr>
        <w:t>高德地图、百度地图</w:t>
      </w:r>
      <w:r w:rsidRPr="00EF4303">
        <w:rPr>
          <w:rFonts w:ascii="仿宋_GB2312" w:eastAsia="仿宋_GB2312"/>
          <w:sz w:val="32"/>
          <w:szCs w:val="32"/>
        </w:rPr>
        <w:t>进行路径规划及导航，出行结束后将获得碳能量，领取到的碳能量可转化为</w:t>
      </w:r>
      <w:r w:rsidR="007C13BF" w:rsidRPr="00EF4303">
        <w:rPr>
          <w:rFonts w:ascii="仿宋_GB2312" w:eastAsia="仿宋_GB2312" w:hint="eastAsia"/>
          <w:sz w:val="32"/>
          <w:szCs w:val="32"/>
        </w:rPr>
        <w:t>多种</w:t>
      </w:r>
      <w:r w:rsidRPr="00EF4303">
        <w:rPr>
          <w:rFonts w:ascii="仿宋_GB2312" w:eastAsia="仿宋_GB2312"/>
          <w:sz w:val="32"/>
          <w:szCs w:val="32"/>
        </w:rPr>
        <w:t>奖励，</w:t>
      </w:r>
      <w:r w:rsidR="007C13BF" w:rsidRPr="00EF4303">
        <w:rPr>
          <w:rFonts w:ascii="仿宋_GB2312" w:eastAsia="仿宋_GB2312" w:hint="eastAsia"/>
          <w:sz w:val="32"/>
          <w:szCs w:val="32"/>
        </w:rPr>
        <w:t>如用于</w:t>
      </w:r>
      <w:r w:rsidRPr="00EF4303">
        <w:rPr>
          <w:rFonts w:ascii="仿宋_GB2312" w:eastAsia="仿宋_GB2312"/>
          <w:sz w:val="32"/>
          <w:szCs w:val="32"/>
        </w:rPr>
        <w:t>植树、修桥等公益性活动，也可</w:t>
      </w:r>
      <w:r w:rsidR="00591133">
        <w:rPr>
          <w:rFonts w:ascii="仿宋_GB2312" w:eastAsia="仿宋_GB2312" w:hint="eastAsia"/>
          <w:sz w:val="32"/>
          <w:szCs w:val="32"/>
        </w:rPr>
        <w:t>兑换</w:t>
      </w:r>
      <w:r w:rsidRPr="00EF4303">
        <w:rPr>
          <w:rFonts w:ascii="仿宋_GB2312" w:eastAsia="仿宋_GB2312"/>
          <w:sz w:val="32"/>
          <w:szCs w:val="32"/>
        </w:rPr>
        <w:t>公共交通优惠券、购物代金券</w:t>
      </w:r>
      <w:r w:rsidR="007C13BF" w:rsidRPr="00EF4303">
        <w:rPr>
          <w:rFonts w:ascii="仿宋_GB2312" w:eastAsia="仿宋_GB2312" w:hint="eastAsia"/>
          <w:sz w:val="32"/>
          <w:szCs w:val="32"/>
        </w:rPr>
        <w:t>等</w:t>
      </w:r>
      <w:r w:rsidRPr="00EF4303">
        <w:rPr>
          <w:rFonts w:ascii="仿宋_GB2312" w:eastAsia="仿宋_GB2312"/>
          <w:sz w:val="32"/>
          <w:szCs w:val="32"/>
        </w:rPr>
        <w:t>。</w:t>
      </w:r>
    </w:p>
    <w:p w14:paraId="0019A371" w14:textId="77777777" w:rsidR="00F82BFD" w:rsidRPr="00EF4303" w:rsidRDefault="00F930E4" w:rsidP="00B437E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F4303">
        <w:rPr>
          <w:rFonts w:ascii="黑体" w:eastAsia="黑体" w:hAnsi="黑体" w:hint="eastAsia"/>
          <w:bCs/>
          <w:sz w:val="32"/>
          <w:szCs w:val="32"/>
        </w:rPr>
        <w:t>二、</w:t>
      </w:r>
      <w:r w:rsidR="00F82BFD" w:rsidRPr="00EF4303">
        <w:rPr>
          <w:rFonts w:ascii="黑体" w:eastAsia="黑体" w:hAnsi="黑体" w:hint="eastAsia"/>
          <w:bCs/>
          <w:sz w:val="32"/>
          <w:szCs w:val="32"/>
        </w:rPr>
        <w:t>评价工作介绍</w:t>
      </w:r>
    </w:p>
    <w:p w14:paraId="729FD5C7" w14:textId="7D249A39" w:rsidR="00F82BFD" w:rsidRPr="00EF4303" w:rsidRDefault="002A2B95" w:rsidP="00B437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4303">
        <w:rPr>
          <w:rFonts w:ascii="仿宋_GB2312" w:eastAsia="仿宋_GB2312" w:hint="eastAsia"/>
          <w:sz w:val="32"/>
          <w:szCs w:val="32"/>
        </w:rPr>
        <w:t>为保障各平台积极应用共享数据，切实提升公众出行体验</w:t>
      </w:r>
      <w:r w:rsidR="00EF4303">
        <w:rPr>
          <w:rFonts w:ascii="仿宋_GB2312" w:eastAsia="仿宋_GB2312" w:hint="eastAsia"/>
          <w:sz w:val="32"/>
          <w:szCs w:val="32"/>
        </w:rPr>
        <w:t>，</w:t>
      </w:r>
      <w:r w:rsidRPr="00EF4303">
        <w:rPr>
          <w:rFonts w:ascii="仿宋_GB2312" w:eastAsia="仿宋_GB2312" w:hint="eastAsia"/>
          <w:sz w:val="32"/>
          <w:szCs w:val="32"/>
        </w:rPr>
        <w:t>根据《北京市交通出行数据开放管理办法（试行）》要求，第三方机构</w:t>
      </w:r>
      <w:r w:rsidR="00EF4303">
        <w:rPr>
          <w:rFonts w:ascii="仿宋_GB2312" w:eastAsia="仿宋_GB2312" w:hint="eastAsia"/>
          <w:sz w:val="32"/>
          <w:szCs w:val="32"/>
        </w:rPr>
        <w:t>从</w:t>
      </w:r>
      <w:r w:rsidRPr="00EF4303">
        <w:rPr>
          <w:rFonts w:ascii="仿宋_GB2312" w:eastAsia="仿宋_GB2312" w:hint="eastAsia"/>
          <w:sz w:val="32"/>
          <w:szCs w:val="32"/>
        </w:rPr>
        <w:t>公共</w:t>
      </w:r>
      <w:r w:rsidRPr="00EF4303">
        <w:rPr>
          <w:rFonts w:ascii="仿宋_GB2312" w:eastAsia="仿宋_GB2312"/>
          <w:sz w:val="32"/>
          <w:szCs w:val="32"/>
        </w:rPr>
        <w:t>服务引导</w:t>
      </w:r>
      <w:r w:rsidRPr="00EF4303">
        <w:rPr>
          <w:rFonts w:ascii="仿宋_GB2312" w:eastAsia="仿宋_GB2312" w:hint="eastAsia"/>
          <w:sz w:val="32"/>
          <w:szCs w:val="32"/>
        </w:rPr>
        <w:t>、服务运营与数据安全管理、</w:t>
      </w:r>
      <w:r w:rsidRPr="00EF4303">
        <w:rPr>
          <w:rFonts w:ascii="仿宋_GB2312" w:eastAsia="仿宋_GB2312"/>
          <w:sz w:val="32"/>
          <w:szCs w:val="32"/>
        </w:rPr>
        <w:t>数据产生效益</w:t>
      </w:r>
      <w:r w:rsidRPr="00EF4303">
        <w:rPr>
          <w:rFonts w:ascii="仿宋_GB2312" w:eastAsia="仿宋_GB2312" w:hint="eastAsia"/>
          <w:sz w:val="32"/>
          <w:szCs w:val="32"/>
        </w:rPr>
        <w:t>、</w:t>
      </w:r>
      <w:r w:rsidRPr="00EF4303">
        <w:rPr>
          <w:rFonts w:ascii="仿宋_GB2312" w:eastAsia="仿宋_GB2312"/>
          <w:sz w:val="32"/>
          <w:szCs w:val="32"/>
        </w:rPr>
        <w:t>出行服务能力提升</w:t>
      </w:r>
      <w:r w:rsidRPr="00EF4303">
        <w:rPr>
          <w:rFonts w:ascii="仿宋_GB2312" w:eastAsia="仿宋_GB2312" w:hint="eastAsia"/>
          <w:sz w:val="32"/>
          <w:szCs w:val="32"/>
        </w:rPr>
        <w:t>、</w:t>
      </w:r>
      <w:r w:rsidRPr="00EF4303">
        <w:rPr>
          <w:rFonts w:ascii="仿宋_GB2312" w:eastAsia="仿宋_GB2312"/>
          <w:sz w:val="32"/>
          <w:szCs w:val="32"/>
        </w:rPr>
        <w:t>社会责任承担</w:t>
      </w:r>
      <w:r w:rsidR="00FF5D56" w:rsidRPr="00EF4303">
        <w:rPr>
          <w:rFonts w:ascii="仿宋_GB2312" w:eastAsia="仿宋_GB2312" w:hint="eastAsia"/>
          <w:sz w:val="32"/>
          <w:szCs w:val="32"/>
        </w:rPr>
        <w:t>五</w:t>
      </w:r>
      <w:r w:rsidR="00EF4303">
        <w:rPr>
          <w:rFonts w:ascii="仿宋_GB2312" w:eastAsia="仿宋_GB2312" w:hint="eastAsia"/>
          <w:sz w:val="32"/>
          <w:szCs w:val="32"/>
        </w:rPr>
        <w:t>个</w:t>
      </w:r>
      <w:r w:rsidR="00FF5D56" w:rsidRPr="00EF4303">
        <w:rPr>
          <w:rFonts w:ascii="仿宋_GB2312" w:eastAsia="仿宋_GB2312" w:hint="eastAsia"/>
          <w:sz w:val="32"/>
          <w:szCs w:val="32"/>
        </w:rPr>
        <w:t>方面</w:t>
      </w:r>
      <w:r w:rsidR="007D628F">
        <w:rPr>
          <w:rFonts w:ascii="仿宋_GB2312" w:eastAsia="仿宋_GB2312" w:hint="eastAsia"/>
          <w:sz w:val="32"/>
          <w:szCs w:val="32"/>
        </w:rPr>
        <w:t>，</w:t>
      </w:r>
      <w:r w:rsidR="007D628F">
        <w:rPr>
          <w:rFonts w:ascii="仿宋_GB2312" w:eastAsia="仿宋_GB2312"/>
          <w:sz w:val="32"/>
          <w:szCs w:val="32"/>
        </w:rPr>
        <w:t>对</w:t>
      </w:r>
      <w:r w:rsidR="00B437E3">
        <w:rPr>
          <w:rFonts w:ascii="仿宋_GB2312" w:eastAsia="仿宋_GB2312" w:hint="eastAsia"/>
          <w:sz w:val="32"/>
          <w:szCs w:val="32"/>
        </w:rPr>
        <w:t>各</w:t>
      </w:r>
      <w:r w:rsidR="007D628F">
        <w:rPr>
          <w:rFonts w:ascii="仿宋_GB2312" w:eastAsia="仿宋_GB2312"/>
          <w:sz w:val="32"/>
          <w:szCs w:val="32"/>
        </w:rPr>
        <w:t>平台</w:t>
      </w:r>
      <w:r w:rsidR="007D628F">
        <w:rPr>
          <w:rFonts w:ascii="仿宋_GB2312" w:eastAsia="仿宋_GB2312" w:hint="eastAsia"/>
          <w:sz w:val="32"/>
          <w:szCs w:val="32"/>
        </w:rPr>
        <w:t>年度</w:t>
      </w:r>
      <w:r w:rsidR="007D628F">
        <w:rPr>
          <w:rFonts w:ascii="仿宋_GB2312" w:eastAsia="仿宋_GB2312"/>
          <w:sz w:val="32"/>
          <w:szCs w:val="32"/>
        </w:rPr>
        <w:t>数据应用情况进行</w:t>
      </w:r>
      <w:r w:rsidR="007D628F">
        <w:rPr>
          <w:rFonts w:ascii="仿宋_GB2312" w:eastAsia="仿宋_GB2312" w:hint="eastAsia"/>
          <w:sz w:val="32"/>
          <w:szCs w:val="32"/>
        </w:rPr>
        <w:t>客观</w:t>
      </w:r>
      <w:r w:rsidR="00FF5D56" w:rsidRPr="00EF4303">
        <w:rPr>
          <w:rFonts w:ascii="仿宋_GB2312" w:eastAsia="仿宋_GB2312" w:hint="eastAsia"/>
          <w:sz w:val="32"/>
          <w:szCs w:val="32"/>
        </w:rPr>
        <w:t>评价</w:t>
      </w:r>
      <w:r w:rsidR="007D628F">
        <w:rPr>
          <w:rFonts w:ascii="仿宋_GB2312" w:eastAsia="仿宋_GB2312" w:hint="eastAsia"/>
          <w:sz w:val="32"/>
          <w:szCs w:val="32"/>
        </w:rPr>
        <w:t>。</w:t>
      </w:r>
    </w:p>
    <w:p w14:paraId="78D9282E" w14:textId="77777777" w:rsidR="00FF400F" w:rsidRPr="00EF4303" w:rsidRDefault="00EF4303" w:rsidP="00B437E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F4303">
        <w:rPr>
          <w:rFonts w:ascii="黑体" w:eastAsia="黑体" w:hAnsi="黑体" w:hint="eastAsia"/>
          <w:bCs/>
          <w:sz w:val="32"/>
          <w:szCs w:val="32"/>
        </w:rPr>
        <w:t>三</w:t>
      </w:r>
      <w:r w:rsidRPr="00EF4303">
        <w:rPr>
          <w:rFonts w:ascii="黑体" w:eastAsia="黑体" w:hAnsi="黑体"/>
          <w:bCs/>
          <w:sz w:val="32"/>
          <w:szCs w:val="32"/>
        </w:rPr>
        <w:t>、</w:t>
      </w:r>
      <w:r w:rsidR="00F82BFD" w:rsidRPr="00EF4303">
        <w:rPr>
          <w:rFonts w:ascii="黑体" w:eastAsia="黑体" w:hAnsi="黑体" w:hint="eastAsia"/>
          <w:bCs/>
          <w:sz w:val="32"/>
          <w:szCs w:val="32"/>
        </w:rPr>
        <w:t>评价结果</w:t>
      </w:r>
    </w:p>
    <w:p w14:paraId="3DE76220" w14:textId="6082F9DB" w:rsidR="00B437E3" w:rsidRDefault="00F82BFD" w:rsidP="006E12F6">
      <w:pPr>
        <w:spacing w:line="560" w:lineRule="exact"/>
        <w:ind w:left="560"/>
        <w:rPr>
          <w:rFonts w:ascii="仿宋_GB2312" w:eastAsia="仿宋_GB2312"/>
          <w:sz w:val="32"/>
          <w:szCs w:val="32"/>
        </w:rPr>
      </w:pPr>
      <w:r w:rsidRPr="00EF4303">
        <w:rPr>
          <w:rFonts w:ascii="仿宋_GB2312" w:eastAsia="仿宋_GB2312" w:hint="eastAsia"/>
          <w:sz w:val="32"/>
          <w:szCs w:val="32"/>
        </w:rPr>
        <w:t>各平台</w:t>
      </w:r>
      <w:r w:rsidR="00B437E3">
        <w:rPr>
          <w:rFonts w:ascii="仿宋_GB2312" w:eastAsia="仿宋_GB2312" w:hint="eastAsia"/>
          <w:sz w:val="32"/>
          <w:szCs w:val="32"/>
        </w:rPr>
        <w:t>开放数据</w:t>
      </w:r>
      <w:r w:rsidR="00B437E3">
        <w:rPr>
          <w:rFonts w:ascii="仿宋_GB2312" w:eastAsia="仿宋_GB2312"/>
          <w:sz w:val="32"/>
          <w:szCs w:val="32"/>
        </w:rPr>
        <w:t>应用</w:t>
      </w:r>
      <w:r w:rsidRPr="00EF4303">
        <w:rPr>
          <w:rFonts w:ascii="仿宋_GB2312" w:eastAsia="仿宋_GB2312" w:hint="eastAsia"/>
          <w:sz w:val="32"/>
          <w:szCs w:val="32"/>
        </w:rPr>
        <w:t>评价结果如下</w:t>
      </w:r>
      <w:r w:rsidR="00204EC6">
        <w:rPr>
          <w:rFonts w:ascii="仿宋_GB2312" w:eastAsia="仿宋_GB2312" w:hint="eastAsia"/>
          <w:sz w:val="32"/>
          <w:szCs w:val="32"/>
        </w:rPr>
        <w:t>（排名不分先后）</w:t>
      </w:r>
      <w:r w:rsidRPr="00EF4303">
        <w:rPr>
          <w:rFonts w:ascii="仿宋_GB2312" w:eastAsia="仿宋_GB2312" w:hint="eastAsia"/>
          <w:sz w:val="32"/>
          <w:szCs w:val="32"/>
        </w:rPr>
        <w:t>：</w:t>
      </w:r>
    </w:p>
    <w:p w14:paraId="5B3D668C" w14:textId="4C5003D4" w:rsidR="00AF12F6" w:rsidRPr="00B04C56" w:rsidRDefault="00AF12F6" w:rsidP="00AF12F6">
      <w:pPr>
        <w:spacing w:line="572" w:lineRule="exact"/>
        <w:ind w:firstLineChars="196" w:firstLine="630"/>
        <w:rPr>
          <w:rFonts w:ascii="仿宋_GB2312" w:eastAsia="仿宋_GB2312" w:hAnsi="黑体"/>
          <w:sz w:val="32"/>
          <w:szCs w:val="32"/>
        </w:rPr>
      </w:pPr>
      <w:r w:rsidRPr="00B04C56">
        <w:rPr>
          <w:rFonts w:ascii="仿宋_GB2312" w:eastAsia="仿宋_GB2312" w:hAnsi="黑体" w:hint="eastAsia"/>
          <w:b/>
          <w:sz w:val="32"/>
          <w:szCs w:val="32"/>
        </w:rPr>
        <w:t>高德地图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深度参与北京</w:t>
      </w:r>
      <w:proofErr w:type="spellStart"/>
      <w:r>
        <w:rPr>
          <w:rFonts w:ascii="仿宋_GB2312" w:eastAsia="仿宋_GB2312" w:hAnsi="黑体" w:hint="eastAsia"/>
          <w:sz w:val="32"/>
          <w:szCs w:val="32"/>
        </w:rPr>
        <w:t>Maa</w:t>
      </w:r>
      <w:r>
        <w:rPr>
          <w:rFonts w:ascii="仿宋_GB2312" w:eastAsia="仿宋_GB2312" w:hAnsi="黑体"/>
          <w:sz w:val="32"/>
          <w:szCs w:val="32"/>
        </w:rPr>
        <w:t>S</w:t>
      </w:r>
      <w:proofErr w:type="spellEnd"/>
      <w:r w:rsidR="00A579C9">
        <w:rPr>
          <w:rFonts w:ascii="仿宋_GB2312" w:eastAsia="仿宋_GB2312" w:hAnsi="黑体" w:hint="eastAsia"/>
          <w:sz w:val="32"/>
          <w:szCs w:val="32"/>
        </w:rPr>
        <w:t>平台</w:t>
      </w:r>
      <w:r>
        <w:rPr>
          <w:rFonts w:ascii="仿宋_GB2312" w:eastAsia="仿宋_GB2312" w:hAnsi="黑体" w:hint="eastAsia"/>
          <w:sz w:val="32"/>
          <w:szCs w:val="32"/>
        </w:rPr>
        <w:t>建设，</w:t>
      </w:r>
      <w:r w:rsidR="00FE1210">
        <w:rPr>
          <w:rFonts w:ascii="仿宋_GB2312" w:eastAsia="仿宋_GB2312" w:hAnsi="黑体" w:hint="eastAsia"/>
          <w:sz w:val="32"/>
          <w:szCs w:val="32"/>
        </w:rPr>
        <w:t>积极</w:t>
      </w:r>
      <w:r>
        <w:rPr>
          <w:rFonts w:ascii="仿宋_GB2312" w:eastAsia="仿宋_GB2312" w:hAnsi="黑体" w:hint="eastAsia"/>
          <w:sz w:val="32"/>
          <w:szCs w:val="32"/>
        </w:rPr>
        <w:t>向</w:t>
      </w:r>
      <w:r>
        <w:rPr>
          <w:rFonts w:ascii="仿宋_GB2312" w:eastAsia="仿宋_GB2312" w:hAnsi="黑体"/>
          <w:sz w:val="32"/>
          <w:szCs w:val="32"/>
        </w:rPr>
        <w:t>公众</w:t>
      </w:r>
      <w:r>
        <w:rPr>
          <w:rFonts w:ascii="仿宋_GB2312" w:eastAsia="仿宋_GB2312" w:hAnsi="黑体" w:hint="eastAsia"/>
          <w:sz w:val="32"/>
          <w:szCs w:val="32"/>
        </w:rPr>
        <w:t>提供覆盖</w:t>
      </w:r>
      <w:r w:rsidR="00AC05B5">
        <w:rPr>
          <w:rFonts w:ascii="仿宋_GB2312" w:eastAsia="仿宋_GB2312" w:hAnsi="黑体" w:hint="eastAsia"/>
          <w:sz w:val="32"/>
          <w:szCs w:val="32"/>
        </w:rPr>
        <w:t>多</w:t>
      </w:r>
      <w:r>
        <w:rPr>
          <w:rFonts w:ascii="仿宋_GB2312" w:eastAsia="仿宋_GB2312" w:hAnsi="黑体" w:hint="eastAsia"/>
          <w:sz w:val="32"/>
          <w:szCs w:val="32"/>
        </w:rPr>
        <w:t>方式、高效便利的出行信息服务</w:t>
      </w:r>
      <w:r w:rsidR="00FE1210">
        <w:rPr>
          <w:rFonts w:ascii="仿宋_GB2312" w:eastAsia="仿宋_GB2312" w:hAnsi="黑体" w:hint="eastAsia"/>
          <w:sz w:val="32"/>
          <w:szCs w:val="32"/>
        </w:rPr>
        <w:t>，</w:t>
      </w:r>
      <w:r w:rsidR="001D2759">
        <w:rPr>
          <w:rFonts w:ascii="仿宋_GB2312" w:eastAsia="仿宋_GB2312" w:hAnsi="黑体" w:hint="eastAsia"/>
          <w:sz w:val="32"/>
          <w:szCs w:val="32"/>
        </w:rPr>
        <w:t>数据应用</w:t>
      </w:r>
      <w:r>
        <w:rPr>
          <w:rFonts w:ascii="仿宋_GB2312" w:eastAsia="仿宋_GB2312" w:hAnsi="黑体"/>
          <w:sz w:val="32"/>
          <w:szCs w:val="32"/>
        </w:rPr>
        <w:t>效益</w:t>
      </w:r>
      <w:r w:rsidR="001D2759">
        <w:rPr>
          <w:rFonts w:ascii="仿宋_GB2312" w:eastAsia="仿宋_GB2312" w:hAnsi="黑体" w:hint="eastAsia"/>
          <w:sz w:val="32"/>
          <w:szCs w:val="32"/>
        </w:rPr>
        <w:t>突出</w:t>
      </w:r>
      <w:r w:rsidR="00A62C0A">
        <w:rPr>
          <w:rFonts w:ascii="仿宋_GB2312" w:eastAsia="仿宋_GB2312" w:hAnsi="黑体" w:hint="eastAsia"/>
          <w:sz w:val="32"/>
          <w:szCs w:val="32"/>
        </w:rPr>
        <w:t>，绿色出行用户</w:t>
      </w:r>
      <w:r w:rsidR="001D2759">
        <w:rPr>
          <w:rFonts w:ascii="仿宋_GB2312" w:eastAsia="仿宋_GB2312" w:hAnsi="黑体" w:hint="eastAsia"/>
          <w:sz w:val="32"/>
          <w:szCs w:val="32"/>
        </w:rPr>
        <w:t>量</w:t>
      </w:r>
      <w:r w:rsidR="00A62C0A">
        <w:rPr>
          <w:rFonts w:ascii="仿宋_GB2312" w:eastAsia="仿宋_GB2312" w:hAnsi="黑体" w:hint="eastAsia"/>
          <w:sz w:val="32"/>
          <w:szCs w:val="32"/>
        </w:rPr>
        <w:t>提升</w:t>
      </w:r>
      <w:r w:rsidR="001D2759">
        <w:rPr>
          <w:rFonts w:ascii="仿宋_GB2312" w:eastAsia="仿宋_GB2312" w:hAnsi="黑体" w:hint="eastAsia"/>
          <w:sz w:val="32"/>
          <w:szCs w:val="32"/>
        </w:rPr>
        <w:t>明显</w:t>
      </w:r>
      <w:r w:rsidRPr="00B04C56">
        <w:rPr>
          <w:rFonts w:ascii="仿宋_GB2312" w:eastAsia="仿宋_GB2312" w:hAnsi="黑体" w:hint="eastAsia"/>
          <w:sz w:val="32"/>
          <w:szCs w:val="32"/>
        </w:rPr>
        <w:t>。</w:t>
      </w:r>
      <w:r w:rsidR="00A71FAB">
        <w:rPr>
          <w:rFonts w:ascii="仿宋_GB2312" w:eastAsia="仿宋_GB2312" w:hAnsi="黑体" w:hint="eastAsia"/>
          <w:sz w:val="32"/>
          <w:szCs w:val="32"/>
        </w:rPr>
        <w:t>此外，</w:t>
      </w:r>
      <w:r w:rsidR="00FE1210">
        <w:rPr>
          <w:rFonts w:ascii="仿宋_GB2312" w:eastAsia="仿宋_GB2312" w:hAnsi="黑体" w:hint="eastAsia"/>
          <w:sz w:val="32"/>
          <w:szCs w:val="32"/>
        </w:rPr>
        <w:t>高德地图</w:t>
      </w:r>
      <w:r w:rsidR="00945A87">
        <w:rPr>
          <w:rFonts w:ascii="仿宋_GB2312" w:eastAsia="仿宋_GB2312" w:hAnsi="黑体" w:hint="eastAsia"/>
          <w:sz w:val="32"/>
          <w:szCs w:val="32"/>
        </w:rPr>
        <w:t>还</w:t>
      </w:r>
      <w:r w:rsidR="00FE1210">
        <w:rPr>
          <w:rFonts w:ascii="仿宋_GB2312" w:eastAsia="仿宋_GB2312" w:hAnsi="黑体" w:hint="eastAsia"/>
          <w:sz w:val="32"/>
          <w:szCs w:val="32"/>
        </w:rPr>
        <w:t>积极</w:t>
      </w:r>
      <w:r w:rsidR="008A372D">
        <w:rPr>
          <w:rFonts w:ascii="仿宋_GB2312" w:eastAsia="仿宋_GB2312" w:hAnsi="黑体" w:hint="eastAsia"/>
          <w:sz w:val="32"/>
          <w:szCs w:val="32"/>
        </w:rPr>
        <w:t>参与“</w:t>
      </w:r>
      <w:proofErr w:type="spellStart"/>
      <w:r w:rsidR="008A372D">
        <w:rPr>
          <w:rFonts w:ascii="仿宋_GB2312" w:eastAsia="仿宋_GB2312" w:hAnsi="黑体" w:hint="eastAsia"/>
          <w:sz w:val="32"/>
          <w:szCs w:val="32"/>
        </w:rPr>
        <w:t>Maa</w:t>
      </w:r>
      <w:r w:rsidR="008A372D">
        <w:rPr>
          <w:rFonts w:ascii="仿宋_GB2312" w:eastAsia="仿宋_GB2312" w:hAnsi="黑体"/>
          <w:sz w:val="32"/>
          <w:szCs w:val="32"/>
        </w:rPr>
        <w:t>S</w:t>
      </w:r>
      <w:proofErr w:type="spellEnd"/>
      <w:r w:rsidR="008A372D">
        <w:rPr>
          <w:rFonts w:ascii="仿宋_GB2312" w:eastAsia="仿宋_GB2312" w:hAnsi="黑体" w:hint="eastAsia"/>
          <w:sz w:val="32"/>
          <w:szCs w:val="32"/>
        </w:rPr>
        <w:t>出行 绿动全城”</w:t>
      </w:r>
      <w:proofErr w:type="gramStart"/>
      <w:r w:rsidR="008A372D">
        <w:rPr>
          <w:rFonts w:ascii="仿宋_GB2312" w:eastAsia="仿宋_GB2312" w:hAnsi="黑体" w:hint="eastAsia"/>
          <w:sz w:val="32"/>
          <w:szCs w:val="32"/>
        </w:rPr>
        <w:t>碳普惠</w:t>
      </w:r>
      <w:proofErr w:type="gramEnd"/>
      <w:r w:rsidR="008A372D">
        <w:rPr>
          <w:rFonts w:ascii="仿宋_GB2312" w:eastAsia="仿宋_GB2312" w:hAnsi="黑体" w:hint="eastAsia"/>
          <w:sz w:val="32"/>
          <w:szCs w:val="32"/>
        </w:rPr>
        <w:t>激励行动，</w:t>
      </w:r>
      <w:r w:rsidR="00AC05B5">
        <w:rPr>
          <w:rFonts w:ascii="仿宋_GB2312" w:eastAsia="仿宋_GB2312" w:hAnsi="黑体" w:hint="eastAsia"/>
          <w:sz w:val="32"/>
          <w:szCs w:val="32"/>
        </w:rPr>
        <w:t>以</w:t>
      </w:r>
      <w:r w:rsidR="00A62C0A">
        <w:rPr>
          <w:rFonts w:ascii="仿宋_GB2312" w:eastAsia="仿宋_GB2312" w:hAnsi="黑体" w:hint="eastAsia"/>
          <w:sz w:val="32"/>
          <w:szCs w:val="32"/>
        </w:rPr>
        <w:t>碳激励模式</w:t>
      </w:r>
      <w:r w:rsidR="008A372D" w:rsidRPr="008A372D">
        <w:rPr>
          <w:rFonts w:ascii="仿宋_GB2312" w:eastAsia="仿宋_GB2312" w:hAnsi="黑体" w:hint="eastAsia"/>
          <w:sz w:val="32"/>
          <w:szCs w:val="32"/>
        </w:rPr>
        <w:t>提</w:t>
      </w:r>
      <w:r w:rsidR="00FE1210">
        <w:rPr>
          <w:rFonts w:ascii="仿宋_GB2312" w:eastAsia="仿宋_GB2312" w:hAnsi="黑体" w:hint="eastAsia"/>
          <w:sz w:val="32"/>
          <w:szCs w:val="32"/>
        </w:rPr>
        <w:t>升</w:t>
      </w:r>
      <w:r w:rsidR="008A372D" w:rsidRPr="008A372D">
        <w:rPr>
          <w:rFonts w:ascii="仿宋_GB2312" w:eastAsia="仿宋_GB2312" w:hAnsi="黑体" w:hint="eastAsia"/>
          <w:sz w:val="32"/>
          <w:szCs w:val="32"/>
        </w:rPr>
        <w:t>用户绿色出行积极性</w:t>
      </w:r>
      <w:r w:rsidR="00AC05B5">
        <w:rPr>
          <w:rFonts w:ascii="仿宋_GB2312" w:eastAsia="仿宋_GB2312" w:hAnsi="黑体" w:hint="eastAsia"/>
          <w:sz w:val="32"/>
          <w:szCs w:val="32"/>
        </w:rPr>
        <w:t>，</w:t>
      </w:r>
      <w:r w:rsidR="00AA6F80">
        <w:rPr>
          <w:rFonts w:ascii="仿宋_GB2312" w:eastAsia="仿宋_GB2312" w:hAnsi="黑体" w:hint="eastAsia"/>
          <w:sz w:val="32"/>
          <w:szCs w:val="32"/>
        </w:rPr>
        <w:t>并</w:t>
      </w:r>
      <w:r w:rsidR="00945A87">
        <w:rPr>
          <w:rFonts w:ascii="仿宋_GB2312" w:eastAsia="仿宋_GB2312" w:hAnsi="黑体" w:hint="eastAsia"/>
          <w:sz w:val="32"/>
          <w:szCs w:val="32"/>
        </w:rPr>
        <w:t>积极</w:t>
      </w:r>
      <w:r w:rsidR="009C7226">
        <w:rPr>
          <w:rFonts w:ascii="仿宋_GB2312" w:eastAsia="仿宋_GB2312" w:hAnsi="黑体" w:hint="eastAsia"/>
          <w:sz w:val="32"/>
          <w:szCs w:val="32"/>
        </w:rPr>
        <w:t>在两会、高考等重大活动期间</w:t>
      </w:r>
      <w:r w:rsidR="001D2759">
        <w:rPr>
          <w:rFonts w:ascii="仿宋_GB2312" w:eastAsia="仿宋_GB2312" w:hAnsi="黑体" w:hint="eastAsia"/>
          <w:sz w:val="32"/>
          <w:szCs w:val="32"/>
        </w:rPr>
        <w:t>向公众</w:t>
      </w:r>
      <w:r w:rsidR="009C7226">
        <w:rPr>
          <w:rFonts w:ascii="仿宋_GB2312" w:eastAsia="仿宋_GB2312" w:hAnsi="黑体" w:hint="eastAsia"/>
          <w:sz w:val="32"/>
          <w:szCs w:val="32"/>
        </w:rPr>
        <w:t>提供运输保障</w:t>
      </w:r>
      <w:r w:rsidR="00FE1210">
        <w:rPr>
          <w:rFonts w:ascii="仿宋_GB2312" w:eastAsia="仿宋_GB2312" w:hAnsi="黑体" w:hint="eastAsia"/>
          <w:sz w:val="32"/>
          <w:szCs w:val="32"/>
        </w:rPr>
        <w:t>信息</w:t>
      </w:r>
      <w:r w:rsidR="009C7226">
        <w:rPr>
          <w:rFonts w:ascii="仿宋_GB2312" w:eastAsia="仿宋_GB2312" w:hAnsi="黑体" w:hint="eastAsia"/>
          <w:sz w:val="32"/>
          <w:szCs w:val="32"/>
        </w:rPr>
        <w:t>服务，在承担社会责任方面表现</w:t>
      </w:r>
      <w:r w:rsidR="00945A87">
        <w:rPr>
          <w:rFonts w:ascii="仿宋_GB2312" w:eastAsia="仿宋_GB2312" w:hAnsi="黑体" w:hint="eastAsia"/>
          <w:sz w:val="32"/>
          <w:szCs w:val="32"/>
        </w:rPr>
        <w:t>较为</w:t>
      </w:r>
      <w:r w:rsidR="009C7226">
        <w:rPr>
          <w:rFonts w:ascii="仿宋_GB2312" w:eastAsia="仿宋_GB2312" w:hAnsi="黑体" w:hint="eastAsia"/>
          <w:sz w:val="32"/>
          <w:szCs w:val="32"/>
        </w:rPr>
        <w:t>优异。</w:t>
      </w:r>
    </w:p>
    <w:p w14:paraId="310B0085" w14:textId="05935282" w:rsidR="003676FF" w:rsidRDefault="00AF12F6" w:rsidP="00AF12F6">
      <w:pPr>
        <w:spacing w:line="572" w:lineRule="exact"/>
        <w:ind w:firstLineChars="196" w:firstLine="63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百度</w:t>
      </w:r>
      <w:r w:rsidRPr="00B04C56">
        <w:rPr>
          <w:rFonts w:ascii="仿宋_GB2312" w:eastAsia="仿宋_GB2312" w:hAnsi="黑体" w:hint="eastAsia"/>
          <w:b/>
          <w:sz w:val="32"/>
          <w:szCs w:val="32"/>
        </w:rPr>
        <w:t>地图</w:t>
      </w:r>
      <w:r>
        <w:rPr>
          <w:rFonts w:ascii="黑体" w:eastAsia="黑体" w:hAnsi="黑体" w:hint="eastAsia"/>
          <w:sz w:val="32"/>
          <w:szCs w:val="32"/>
        </w:rPr>
        <w:t>：</w:t>
      </w:r>
      <w:r w:rsidR="005827EF">
        <w:rPr>
          <w:rFonts w:ascii="仿宋_GB2312" w:eastAsia="仿宋_GB2312" w:hAnsi="黑体" w:hint="eastAsia"/>
          <w:sz w:val="32"/>
          <w:szCs w:val="32"/>
        </w:rPr>
        <w:t>积极</w:t>
      </w:r>
      <w:r>
        <w:rPr>
          <w:rFonts w:ascii="仿宋_GB2312" w:eastAsia="仿宋_GB2312" w:hAnsi="黑体" w:hint="eastAsia"/>
          <w:sz w:val="32"/>
          <w:szCs w:val="32"/>
        </w:rPr>
        <w:t>参与</w:t>
      </w:r>
      <w:r w:rsidRPr="00B04C56">
        <w:rPr>
          <w:rFonts w:ascii="仿宋_GB2312" w:eastAsia="仿宋_GB2312" w:hAnsi="黑体" w:hint="eastAsia"/>
          <w:sz w:val="32"/>
          <w:szCs w:val="32"/>
        </w:rPr>
        <w:t>北京</w:t>
      </w:r>
      <w:proofErr w:type="spellStart"/>
      <w:r w:rsidRPr="00B04C56">
        <w:rPr>
          <w:rFonts w:ascii="仿宋_GB2312" w:eastAsia="仿宋_GB2312" w:hAnsi="黑体" w:hint="eastAsia"/>
          <w:sz w:val="32"/>
          <w:szCs w:val="32"/>
        </w:rPr>
        <w:t>MaaS</w:t>
      </w:r>
      <w:proofErr w:type="spellEnd"/>
      <w:r w:rsidR="00A579C9">
        <w:rPr>
          <w:rFonts w:ascii="仿宋_GB2312" w:eastAsia="仿宋_GB2312" w:hAnsi="黑体" w:hint="eastAsia"/>
          <w:sz w:val="32"/>
          <w:szCs w:val="32"/>
        </w:rPr>
        <w:t>平台</w:t>
      </w:r>
      <w:r w:rsidR="009C7226">
        <w:rPr>
          <w:rFonts w:ascii="仿宋_GB2312" w:eastAsia="仿宋_GB2312" w:hAnsi="黑体" w:hint="eastAsia"/>
          <w:sz w:val="32"/>
          <w:szCs w:val="32"/>
        </w:rPr>
        <w:t>建设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1D2759">
        <w:rPr>
          <w:rFonts w:ascii="仿宋_GB2312" w:eastAsia="仿宋_GB2312" w:hAnsi="黑体" w:hint="eastAsia"/>
          <w:sz w:val="32"/>
          <w:szCs w:val="32"/>
        </w:rPr>
        <w:t>应用共享交通数据，</w:t>
      </w:r>
      <w:r w:rsidR="00FE1210">
        <w:rPr>
          <w:rFonts w:ascii="仿宋_GB2312" w:eastAsia="仿宋_GB2312" w:hAnsi="黑体" w:hint="eastAsia"/>
          <w:sz w:val="32"/>
          <w:szCs w:val="32"/>
        </w:rPr>
        <w:t>旗下</w:t>
      </w:r>
      <w:r w:rsidRPr="00E44C26">
        <w:rPr>
          <w:rFonts w:ascii="仿宋_GB2312" w:eastAsia="仿宋_GB2312" w:hAnsi="黑体" w:hint="eastAsia"/>
          <w:sz w:val="32"/>
          <w:szCs w:val="32"/>
        </w:rPr>
        <w:t>“智行”</w:t>
      </w:r>
      <w:r w:rsidR="00735C72" w:rsidRPr="008169AC">
        <w:rPr>
          <w:rFonts w:ascii="仿宋_GB2312" w:eastAsia="仿宋_GB2312" w:hAnsi="黑体" w:hint="eastAsia"/>
          <w:sz w:val="32"/>
          <w:szCs w:val="32"/>
        </w:rPr>
        <w:t>功能</w:t>
      </w:r>
      <w:r>
        <w:rPr>
          <w:rFonts w:ascii="仿宋_GB2312" w:eastAsia="仿宋_GB2312" w:hAnsi="黑体"/>
          <w:sz w:val="32"/>
          <w:szCs w:val="32"/>
        </w:rPr>
        <w:t>初步实现</w:t>
      </w:r>
      <w:r w:rsidRPr="00E44C26">
        <w:rPr>
          <w:rFonts w:ascii="仿宋_GB2312" w:eastAsia="仿宋_GB2312" w:hAnsi="黑体" w:hint="eastAsia"/>
          <w:sz w:val="32"/>
          <w:szCs w:val="32"/>
        </w:rPr>
        <w:t>多种出行方式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Pr="00E44C26">
        <w:rPr>
          <w:rFonts w:ascii="仿宋_GB2312" w:eastAsia="仿宋_GB2312" w:hAnsi="黑体" w:hint="eastAsia"/>
          <w:sz w:val="32"/>
          <w:szCs w:val="32"/>
        </w:rPr>
        <w:t>融合</w:t>
      </w:r>
      <w:r w:rsidR="00945A87">
        <w:rPr>
          <w:rFonts w:ascii="仿宋_GB2312" w:eastAsia="仿宋_GB2312" w:hAnsi="黑体" w:hint="eastAsia"/>
          <w:sz w:val="32"/>
          <w:szCs w:val="32"/>
        </w:rPr>
        <w:t>和</w:t>
      </w:r>
      <w:r w:rsidR="003676FF">
        <w:rPr>
          <w:rFonts w:ascii="仿宋_GB2312" w:eastAsia="仿宋_GB2312" w:hAnsi="黑体" w:hint="eastAsia"/>
          <w:sz w:val="32"/>
          <w:szCs w:val="32"/>
        </w:rPr>
        <w:t>动态</w:t>
      </w:r>
      <w:r w:rsidRPr="00E44C26">
        <w:rPr>
          <w:rFonts w:ascii="仿宋_GB2312" w:eastAsia="仿宋_GB2312" w:hAnsi="黑体" w:hint="eastAsia"/>
          <w:sz w:val="32"/>
          <w:szCs w:val="32"/>
        </w:rPr>
        <w:t>规划</w:t>
      </w:r>
      <w:r w:rsidR="00A71FAB">
        <w:rPr>
          <w:rFonts w:ascii="仿宋_GB2312" w:eastAsia="仿宋_GB2312" w:hAnsi="黑体" w:hint="eastAsia"/>
          <w:sz w:val="32"/>
          <w:szCs w:val="32"/>
        </w:rPr>
        <w:t>，</w:t>
      </w:r>
      <w:r w:rsidR="00945A87">
        <w:rPr>
          <w:rFonts w:ascii="仿宋_GB2312" w:eastAsia="仿宋_GB2312" w:hAnsi="黑体" w:hint="eastAsia"/>
          <w:sz w:val="32"/>
          <w:szCs w:val="32"/>
        </w:rPr>
        <w:lastRenderedPageBreak/>
        <w:t>大幅</w:t>
      </w:r>
      <w:r w:rsidR="009C7226">
        <w:rPr>
          <w:rFonts w:ascii="仿宋_GB2312" w:eastAsia="仿宋_GB2312" w:hAnsi="黑体" w:hint="eastAsia"/>
          <w:sz w:val="32"/>
          <w:szCs w:val="32"/>
        </w:rPr>
        <w:t>提升了</w:t>
      </w:r>
      <w:r w:rsidR="00945A87">
        <w:rPr>
          <w:rFonts w:ascii="仿宋_GB2312" w:eastAsia="仿宋_GB2312" w:hAnsi="黑体" w:hint="eastAsia"/>
          <w:sz w:val="32"/>
          <w:szCs w:val="32"/>
        </w:rPr>
        <w:t>用户</w:t>
      </w:r>
      <w:r w:rsidR="009C7226">
        <w:rPr>
          <w:rFonts w:ascii="仿宋_GB2312" w:eastAsia="仿宋_GB2312" w:hAnsi="黑体" w:hint="eastAsia"/>
          <w:sz w:val="32"/>
          <w:szCs w:val="32"/>
        </w:rPr>
        <w:t>出行</w:t>
      </w:r>
      <w:r w:rsidR="00A71FAB">
        <w:rPr>
          <w:rFonts w:ascii="仿宋_GB2312" w:eastAsia="仿宋_GB2312" w:hAnsi="黑体" w:hint="eastAsia"/>
          <w:sz w:val="32"/>
          <w:szCs w:val="32"/>
        </w:rPr>
        <w:t>一体化</w:t>
      </w:r>
      <w:r w:rsidR="00945A87">
        <w:rPr>
          <w:rFonts w:ascii="仿宋_GB2312" w:eastAsia="仿宋_GB2312" w:hAnsi="黑体" w:hint="eastAsia"/>
          <w:sz w:val="32"/>
          <w:szCs w:val="32"/>
        </w:rPr>
        <w:t>服务水平</w:t>
      </w:r>
      <w:r w:rsidR="003676FF">
        <w:rPr>
          <w:rFonts w:ascii="仿宋_GB2312" w:eastAsia="仿宋_GB2312" w:hAnsi="黑体" w:hint="eastAsia"/>
          <w:sz w:val="32"/>
          <w:szCs w:val="32"/>
        </w:rPr>
        <w:t>，绿色出行用户量</w:t>
      </w:r>
      <w:r w:rsidR="00A579C9">
        <w:rPr>
          <w:rFonts w:ascii="仿宋_GB2312" w:eastAsia="仿宋_GB2312" w:hAnsi="黑体" w:hint="eastAsia"/>
          <w:sz w:val="32"/>
          <w:szCs w:val="32"/>
        </w:rPr>
        <w:t>涨幅较大</w:t>
      </w:r>
      <w:r>
        <w:rPr>
          <w:rFonts w:ascii="仿宋_GB2312" w:eastAsia="仿宋_GB2312" w:hAnsi="黑体"/>
          <w:sz w:val="32"/>
          <w:szCs w:val="32"/>
        </w:rPr>
        <w:t>。</w:t>
      </w:r>
      <w:r w:rsidR="00945A87">
        <w:rPr>
          <w:rFonts w:ascii="仿宋_GB2312" w:eastAsia="仿宋_GB2312" w:hAnsi="黑体" w:hint="eastAsia"/>
          <w:sz w:val="32"/>
          <w:szCs w:val="32"/>
        </w:rPr>
        <w:t>此外，</w:t>
      </w:r>
      <w:r w:rsidR="00191B66">
        <w:rPr>
          <w:rFonts w:ascii="仿宋_GB2312" w:eastAsia="仿宋_GB2312" w:hAnsi="黑体" w:hint="eastAsia"/>
          <w:sz w:val="32"/>
          <w:szCs w:val="32"/>
        </w:rPr>
        <w:t>百度地图</w:t>
      </w:r>
      <w:r w:rsidR="00945A87">
        <w:rPr>
          <w:rFonts w:ascii="仿宋_GB2312" w:eastAsia="仿宋_GB2312" w:hAnsi="黑体" w:hint="eastAsia"/>
          <w:sz w:val="32"/>
          <w:szCs w:val="32"/>
        </w:rPr>
        <w:t>还</w:t>
      </w:r>
      <w:r w:rsidR="00191B66">
        <w:rPr>
          <w:rFonts w:ascii="仿宋_GB2312" w:eastAsia="仿宋_GB2312" w:hAnsi="黑体" w:hint="eastAsia"/>
          <w:sz w:val="32"/>
          <w:szCs w:val="32"/>
        </w:rPr>
        <w:t>积极参与“</w:t>
      </w:r>
      <w:proofErr w:type="spellStart"/>
      <w:r w:rsidR="00191B66">
        <w:rPr>
          <w:rFonts w:ascii="仿宋_GB2312" w:eastAsia="仿宋_GB2312" w:hAnsi="黑体" w:hint="eastAsia"/>
          <w:sz w:val="32"/>
          <w:szCs w:val="32"/>
        </w:rPr>
        <w:t>Maa</w:t>
      </w:r>
      <w:r w:rsidR="00191B66">
        <w:rPr>
          <w:rFonts w:ascii="仿宋_GB2312" w:eastAsia="仿宋_GB2312" w:hAnsi="黑体"/>
          <w:sz w:val="32"/>
          <w:szCs w:val="32"/>
        </w:rPr>
        <w:t>S</w:t>
      </w:r>
      <w:proofErr w:type="spellEnd"/>
      <w:r w:rsidR="00191B66">
        <w:rPr>
          <w:rFonts w:ascii="仿宋_GB2312" w:eastAsia="仿宋_GB2312" w:hAnsi="黑体" w:hint="eastAsia"/>
          <w:sz w:val="32"/>
          <w:szCs w:val="32"/>
        </w:rPr>
        <w:t>出行 绿动全城”</w:t>
      </w:r>
      <w:proofErr w:type="gramStart"/>
      <w:r w:rsidR="00191B66">
        <w:rPr>
          <w:rFonts w:ascii="仿宋_GB2312" w:eastAsia="仿宋_GB2312" w:hAnsi="黑体" w:hint="eastAsia"/>
          <w:sz w:val="32"/>
          <w:szCs w:val="32"/>
        </w:rPr>
        <w:t>碳普惠</w:t>
      </w:r>
      <w:proofErr w:type="gramEnd"/>
      <w:r w:rsidR="00191B66">
        <w:rPr>
          <w:rFonts w:ascii="仿宋_GB2312" w:eastAsia="仿宋_GB2312" w:hAnsi="黑体" w:hint="eastAsia"/>
          <w:sz w:val="32"/>
          <w:szCs w:val="32"/>
        </w:rPr>
        <w:t>激励行动，</w:t>
      </w:r>
      <w:r w:rsidR="003676FF">
        <w:rPr>
          <w:rFonts w:ascii="仿宋_GB2312" w:eastAsia="仿宋_GB2312" w:hAnsi="黑体" w:hint="eastAsia"/>
          <w:sz w:val="32"/>
          <w:szCs w:val="32"/>
        </w:rPr>
        <w:t>以碳激励模式</w:t>
      </w:r>
      <w:r w:rsidR="003676FF" w:rsidRPr="008A372D">
        <w:rPr>
          <w:rFonts w:ascii="仿宋_GB2312" w:eastAsia="仿宋_GB2312" w:hAnsi="黑体" w:hint="eastAsia"/>
          <w:sz w:val="32"/>
          <w:szCs w:val="32"/>
        </w:rPr>
        <w:t>提</w:t>
      </w:r>
      <w:r w:rsidR="00945A87">
        <w:rPr>
          <w:rFonts w:ascii="仿宋_GB2312" w:eastAsia="仿宋_GB2312" w:hAnsi="黑体" w:hint="eastAsia"/>
          <w:sz w:val="32"/>
          <w:szCs w:val="32"/>
        </w:rPr>
        <w:t>升</w:t>
      </w:r>
      <w:r w:rsidR="003676FF" w:rsidRPr="008A372D">
        <w:rPr>
          <w:rFonts w:ascii="仿宋_GB2312" w:eastAsia="仿宋_GB2312" w:hAnsi="黑体" w:hint="eastAsia"/>
          <w:sz w:val="32"/>
          <w:szCs w:val="32"/>
        </w:rPr>
        <w:t>用户绿色出行积极性</w:t>
      </w:r>
      <w:r w:rsidR="00945A87">
        <w:rPr>
          <w:rFonts w:ascii="仿宋_GB2312" w:eastAsia="仿宋_GB2312" w:hAnsi="黑体" w:hint="eastAsia"/>
          <w:sz w:val="32"/>
          <w:szCs w:val="32"/>
        </w:rPr>
        <w:t>，并</w:t>
      </w:r>
      <w:r w:rsidR="003676FF">
        <w:rPr>
          <w:rFonts w:ascii="仿宋_GB2312" w:eastAsia="仿宋_GB2312" w:hAnsi="黑体" w:hint="eastAsia"/>
          <w:sz w:val="32"/>
          <w:szCs w:val="32"/>
        </w:rPr>
        <w:t>依托自身技术</w:t>
      </w:r>
      <w:r w:rsidR="00945A87">
        <w:rPr>
          <w:rFonts w:ascii="仿宋_GB2312" w:eastAsia="仿宋_GB2312" w:hAnsi="黑体" w:hint="eastAsia"/>
          <w:sz w:val="32"/>
          <w:szCs w:val="32"/>
        </w:rPr>
        <w:t>优势</w:t>
      </w:r>
      <w:r w:rsidR="00960629">
        <w:rPr>
          <w:rFonts w:ascii="仿宋_GB2312" w:eastAsia="仿宋_GB2312" w:hAnsi="黑体" w:hint="eastAsia"/>
          <w:sz w:val="32"/>
          <w:szCs w:val="32"/>
        </w:rPr>
        <w:t>，积极</w:t>
      </w:r>
      <w:r w:rsidR="00945A87">
        <w:rPr>
          <w:rFonts w:ascii="仿宋_GB2312" w:eastAsia="仿宋_GB2312" w:hAnsi="黑体" w:hint="eastAsia"/>
          <w:sz w:val="32"/>
          <w:szCs w:val="32"/>
        </w:rPr>
        <w:t>为我</w:t>
      </w:r>
      <w:r w:rsidR="003676FF" w:rsidRPr="003676FF">
        <w:rPr>
          <w:rFonts w:ascii="仿宋_GB2312" w:eastAsia="仿宋_GB2312" w:hAnsi="黑体" w:hint="eastAsia"/>
          <w:sz w:val="32"/>
          <w:szCs w:val="32"/>
        </w:rPr>
        <w:t>市城市交通规划与管理提供有力</w:t>
      </w:r>
      <w:r w:rsidR="00960629">
        <w:rPr>
          <w:rFonts w:ascii="仿宋_GB2312" w:eastAsia="仿宋_GB2312" w:hAnsi="黑体" w:hint="eastAsia"/>
          <w:sz w:val="32"/>
          <w:szCs w:val="32"/>
        </w:rPr>
        <w:t>支撑</w:t>
      </w:r>
      <w:r w:rsidR="003676FF">
        <w:rPr>
          <w:rFonts w:ascii="仿宋_GB2312" w:eastAsia="仿宋_GB2312" w:hAnsi="黑体" w:hint="eastAsia"/>
          <w:sz w:val="32"/>
          <w:szCs w:val="32"/>
        </w:rPr>
        <w:t>。</w:t>
      </w:r>
    </w:p>
    <w:p w14:paraId="0FE24261" w14:textId="405DB989" w:rsidR="00AF12F6" w:rsidRPr="008D77DE" w:rsidRDefault="00AF12F6" w:rsidP="00AF12F6">
      <w:pPr>
        <w:spacing w:line="572" w:lineRule="exact"/>
        <w:ind w:firstLineChars="196" w:firstLine="630"/>
        <w:rPr>
          <w:rFonts w:ascii="仿宋_GB2312" w:eastAsia="仿宋_GB2312" w:hAnsi="黑体"/>
          <w:sz w:val="32"/>
          <w:szCs w:val="32"/>
        </w:rPr>
      </w:pPr>
      <w:r w:rsidRPr="008D77DE">
        <w:rPr>
          <w:rFonts w:ascii="仿宋_GB2312" w:eastAsia="仿宋_GB2312" w:hAnsi="黑体" w:hint="eastAsia"/>
          <w:b/>
          <w:sz w:val="32"/>
          <w:szCs w:val="32"/>
        </w:rPr>
        <w:t>美团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 w:rsidR="00945A87">
        <w:rPr>
          <w:rFonts w:ascii="仿宋_GB2312" w:eastAsia="仿宋_GB2312" w:hAnsi="黑体" w:hint="eastAsia"/>
          <w:sz w:val="32"/>
          <w:szCs w:val="32"/>
        </w:rPr>
        <w:t>能够</w:t>
      </w:r>
      <w:r w:rsidR="00980479">
        <w:rPr>
          <w:rFonts w:ascii="仿宋_GB2312" w:eastAsia="仿宋_GB2312" w:hAnsi="黑体" w:hint="eastAsia"/>
          <w:sz w:val="32"/>
          <w:szCs w:val="32"/>
        </w:rPr>
        <w:t>基于</w:t>
      </w:r>
      <w:r w:rsidR="00945A87">
        <w:rPr>
          <w:rFonts w:ascii="仿宋_GB2312" w:eastAsia="仿宋_GB2312" w:hAnsi="黑体" w:hint="eastAsia"/>
          <w:sz w:val="32"/>
          <w:szCs w:val="32"/>
        </w:rPr>
        <w:t>共享</w:t>
      </w:r>
      <w:r w:rsidR="00AD19D3">
        <w:rPr>
          <w:rFonts w:ascii="仿宋_GB2312" w:eastAsia="仿宋_GB2312" w:hAnsi="黑体" w:hint="eastAsia"/>
          <w:sz w:val="32"/>
          <w:szCs w:val="32"/>
        </w:rPr>
        <w:t>交通出行</w:t>
      </w:r>
      <w:r w:rsidR="00945A87">
        <w:rPr>
          <w:rFonts w:ascii="仿宋_GB2312" w:eastAsia="仿宋_GB2312" w:hAnsi="黑体" w:hint="eastAsia"/>
          <w:sz w:val="32"/>
          <w:szCs w:val="32"/>
        </w:rPr>
        <w:t>数据和</w:t>
      </w:r>
      <w:r w:rsidR="00980479">
        <w:rPr>
          <w:rFonts w:ascii="仿宋_GB2312" w:eastAsia="仿宋_GB2312" w:hAnsi="黑体" w:hint="eastAsia"/>
          <w:sz w:val="32"/>
          <w:szCs w:val="32"/>
        </w:rPr>
        <w:t>其</w:t>
      </w:r>
      <w:r w:rsidRPr="008D77DE">
        <w:rPr>
          <w:rFonts w:ascii="仿宋_GB2312" w:eastAsia="仿宋_GB2312" w:hAnsi="黑体" w:hint="eastAsia"/>
          <w:sz w:val="32"/>
          <w:szCs w:val="32"/>
        </w:rPr>
        <w:t>生活消费娱乐场</w:t>
      </w:r>
      <w:r w:rsidR="00980479">
        <w:rPr>
          <w:rFonts w:ascii="仿宋_GB2312" w:eastAsia="仿宋_GB2312" w:hAnsi="黑体" w:hint="eastAsia"/>
          <w:sz w:val="32"/>
          <w:szCs w:val="32"/>
        </w:rPr>
        <w:t>景，</w:t>
      </w:r>
      <w:r w:rsidR="00AD19D3">
        <w:rPr>
          <w:rFonts w:ascii="仿宋_GB2312" w:eastAsia="仿宋_GB2312" w:hAnsi="黑体" w:hint="eastAsia"/>
          <w:sz w:val="32"/>
          <w:szCs w:val="32"/>
        </w:rPr>
        <w:t>着力深化</w:t>
      </w:r>
      <w:r w:rsidR="00980479">
        <w:rPr>
          <w:rFonts w:ascii="仿宋_GB2312" w:eastAsia="仿宋_GB2312" w:hAnsi="黑体" w:hint="eastAsia"/>
          <w:sz w:val="32"/>
          <w:szCs w:val="32"/>
        </w:rPr>
        <w:t>“出行+消费娱乐”</w:t>
      </w:r>
      <w:r w:rsidR="00AD19D3">
        <w:rPr>
          <w:rFonts w:ascii="仿宋_GB2312" w:eastAsia="仿宋_GB2312" w:hAnsi="黑体" w:hint="eastAsia"/>
          <w:sz w:val="32"/>
          <w:szCs w:val="32"/>
        </w:rPr>
        <w:t>串联</w:t>
      </w:r>
      <w:r w:rsidRPr="008D77DE">
        <w:rPr>
          <w:rFonts w:ascii="仿宋_GB2312" w:eastAsia="仿宋_GB2312" w:hAnsi="黑体" w:hint="eastAsia"/>
          <w:sz w:val="32"/>
          <w:szCs w:val="32"/>
        </w:rPr>
        <w:t>，</w:t>
      </w:r>
      <w:r w:rsidR="00945A87">
        <w:rPr>
          <w:rFonts w:ascii="仿宋_GB2312" w:eastAsia="仿宋_GB2312" w:hAnsi="黑体" w:hint="eastAsia"/>
          <w:sz w:val="32"/>
          <w:szCs w:val="32"/>
        </w:rPr>
        <w:t>不断提升</w:t>
      </w:r>
      <w:r w:rsidR="00980479">
        <w:rPr>
          <w:rFonts w:ascii="仿宋_GB2312" w:eastAsia="仿宋_GB2312" w:hAnsi="黑体" w:hint="eastAsia"/>
          <w:sz w:val="32"/>
          <w:szCs w:val="32"/>
        </w:rPr>
        <w:t>“</w:t>
      </w:r>
      <w:r w:rsidR="00980479" w:rsidRPr="00980479">
        <w:rPr>
          <w:rFonts w:ascii="仿宋_GB2312" w:eastAsia="仿宋_GB2312" w:hAnsi="黑体" w:hint="eastAsia"/>
          <w:sz w:val="32"/>
          <w:szCs w:val="32"/>
        </w:rPr>
        <w:t>吃住行游购娱</w:t>
      </w:r>
      <w:r w:rsidR="00980479">
        <w:rPr>
          <w:rFonts w:ascii="仿宋_GB2312" w:eastAsia="仿宋_GB2312" w:hAnsi="黑体" w:hint="eastAsia"/>
          <w:sz w:val="32"/>
          <w:szCs w:val="32"/>
        </w:rPr>
        <w:t>”</w:t>
      </w:r>
      <w:r w:rsidR="00980479" w:rsidRPr="00980479">
        <w:rPr>
          <w:rFonts w:ascii="仿宋_GB2312" w:eastAsia="仿宋_GB2312" w:hAnsi="黑体" w:hint="eastAsia"/>
          <w:sz w:val="32"/>
          <w:szCs w:val="32"/>
        </w:rPr>
        <w:t>一站式服务</w:t>
      </w:r>
      <w:r w:rsidR="00980479">
        <w:rPr>
          <w:rFonts w:ascii="仿宋_GB2312" w:eastAsia="仿宋_GB2312" w:hAnsi="黑体" w:hint="eastAsia"/>
          <w:sz w:val="32"/>
          <w:szCs w:val="32"/>
        </w:rPr>
        <w:t>质量，</w:t>
      </w:r>
      <w:r w:rsidR="003676FF">
        <w:rPr>
          <w:rFonts w:ascii="仿宋_GB2312" w:eastAsia="仿宋_GB2312" w:hAnsi="黑体" w:hint="eastAsia"/>
          <w:sz w:val="32"/>
          <w:szCs w:val="32"/>
        </w:rPr>
        <w:t>绿色出行用户量显著提升，</w:t>
      </w:r>
      <w:r>
        <w:rPr>
          <w:rFonts w:ascii="仿宋_GB2312" w:eastAsia="仿宋_GB2312" w:hAnsi="黑体" w:hint="eastAsia"/>
          <w:sz w:val="32"/>
          <w:szCs w:val="32"/>
        </w:rPr>
        <w:t>年度</w:t>
      </w:r>
      <w:r w:rsidRPr="008D77DE">
        <w:rPr>
          <w:rFonts w:ascii="仿宋_GB2312" w:eastAsia="仿宋_GB2312" w:hAnsi="黑体" w:hint="eastAsia"/>
          <w:sz w:val="32"/>
          <w:szCs w:val="32"/>
        </w:rPr>
        <w:t>表现</w:t>
      </w:r>
      <w:r>
        <w:rPr>
          <w:rFonts w:ascii="仿宋_GB2312" w:eastAsia="仿宋_GB2312" w:hAnsi="黑体" w:hint="eastAsia"/>
          <w:sz w:val="32"/>
          <w:szCs w:val="32"/>
        </w:rPr>
        <w:t>较为</w:t>
      </w:r>
      <w:r w:rsidRPr="008D77DE">
        <w:rPr>
          <w:rFonts w:ascii="仿宋_GB2312" w:eastAsia="仿宋_GB2312" w:hAnsi="黑体" w:hint="eastAsia"/>
          <w:sz w:val="32"/>
          <w:szCs w:val="32"/>
        </w:rPr>
        <w:t>突出。</w:t>
      </w:r>
      <w:r w:rsidR="003676FF">
        <w:rPr>
          <w:rFonts w:ascii="仿宋_GB2312" w:eastAsia="仿宋_GB2312" w:hAnsi="黑体" w:hint="eastAsia"/>
          <w:sz w:val="32"/>
          <w:szCs w:val="32"/>
        </w:rPr>
        <w:t>此外，</w:t>
      </w:r>
      <w:proofErr w:type="gramStart"/>
      <w:r w:rsidR="003676FF">
        <w:rPr>
          <w:rFonts w:ascii="仿宋_GB2312" w:eastAsia="仿宋_GB2312" w:hAnsi="黑体" w:hint="eastAsia"/>
          <w:sz w:val="32"/>
          <w:szCs w:val="32"/>
        </w:rPr>
        <w:t>美团</w:t>
      </w:r>
      <w:r w:rsidR="001D2759">
        <w:rPr>
          <w:rFonts w:ascii="仿宋_GB2312" w:eastAsia="仿宋_GB2312" w:hAnsi="黑体" w:hint="eastAsia"/>
          <w:sz w:val="32"/>
          <w:szCs w:val="32"/>
        </w:rPr>
        <w:t>积极</w:t>
      </w:r>
      <w:proofErr w:type="gramEnd"/>
      <w:r w:rsidR="001D2759">
        <w:rPr>
          <w:rFonts w:ascii="仿宋_GB2312" w:eastAsia="仿宋_GB2312" w:hAnsi="黑体" w:hint="eastAsia"/>
          <w:sz w:val="32"/>
          <w:szCs w:val="32"/>
        </w:rPr>
        <w:t>响应政府</w:t>
      </w:r>
      <w:r w:rsidR="008F7A5A">
        <w:rPr>
          <w:rFonts w:ascii="仿宋_GB2312" w:eastAsia="仿宋_GB2312" w:hAnsi="黑体" w:hint="eastAsia"/>
          <w:sz w:val="32"/>
          <w:szCs w:val="32"/>
        </w:rPr>
        <w:t>低碳出行</w:t>
      </w:r>
      <w:r w:rsidR="001D2759">
        <w:rPr>
          <w:rFonts w:ascii="仿宋_GB2312" w:eastAsia="仿宋_GB2312" w:hAnsi="黑体" w:hint="eastAsia"/>
          <w:sz w:val="32"/>
          <w:szCs w:val="32"/>
        </w:rPr>
        <w:t>号召，以</w:t>
      </w:r>
      <w:r w:rsidR="00A579C9">
        <w:rPr>
          <w:rFonts w:ascii="仿宋_GB2312" w:eastAsia="仿宋_GB2312" w:hAnsi="黑体" w:hint="eastAsia"/>
          <w:sz w:val="32"/>
          <w:szCs w:val="32"/>
        </w:rPr>
        <w:t>发放</w:t>
      </w:r>
      <w:r w:rsidR="003676FF">
        <w:rPr>
          <w:rFonts w:ascii="仿宋_GB2312" w:eastAsia="仿宋_GB2312" w:hAnsi="黑体" w:hint="eastAsia"/>
          <w:sz w:val="32"/>
          <w:szCs w:val="32"/>
        </w:rPr>
        <w:t>单车</w:t>
      </w:r>
      <w:proofErr w:type="gramStart"/>
      <w:r w:rsidR="003676FF">
        <w:rPr>
          <w:rFonts w:ascii="仿宋_GB2312" w:eastAsia="仿宋_GB2312" w:hAnsi="黑体" w:hint="eastAsia"/>
          <w:sz w:val="32"/>
          <w:szCs w:val="32"/>
        </w:rPr>
        <w:t>券</w:t>
      </w:r>
      <w:proofErr w:type="gramEnd"/>
      <w:r w:rsidR="003676FF">
        <w:rPr>
          <w:rFonts w:ascii="仿宋_GB2312" w:eastAsia="仿宋_GB2312" w:hAnsi="黑体" w:hint="eastAsia"/>
          <w:sz w:val="32"/>
          <w:szCs w:val="32"/>
        </w:rPr>
        <w:t>、买菜</w:t>
      </w:r>
      <w:proofErr w:type="gramStart"/>
      <w:r w:rsidR="003676FF">
        <w:rPr>
          <w:rFonts w:ascii="仿宋_GB2312" w:eastAsia="仿宋_GB2312" w:hAnsi="黑体" w:hint="eastAsia"/>
          <w:sz w:val="32"/>
          <w:szCs w:val="32"/>
        </w:rPr>
        <w:t>券</w:t>
      </w:r>
      <w:proofErr w:type="gramEnd"/>
      <w:r w:rsidR="003676FF">
        <w:rPr>
          <w:rFonts w:ascii="仿宋_GB2312" w:eastAsia="仿宋_GB2312" w:hAnsi="黑体" w:hint="eastAsia"/>
          <w:sz w:val="32"/>
          <w:szCs w:val="32"/>
        </w:rPr>
        <w:t>等</w:t>
      </w:r>
      <w:r w:rsidR="00AD19D3">
        <w:rPr>
          <w:rFonts w:ascii="仿宋_GB2312" w:eastAsia="仿宋_GB2312" w:hAnsi="黑体" w:hint="eastAsia"/>
          <w:sz w:val="32"/>
          <w:szCs w:val="32"/>
        </w:rPr>
        <w:t>激励方式</w:t>
      </w:r>
      <w:r w:rsidR="003676FF">
        <w:rPr>
          <w:rFonts w:ascii="仿宋_GB2312" w:eastAsia="仿宋_GB2312" w:hAnsi="黑体" w:hint="eastAsia"/>
          <w:sz w:val="32"/>
          <w:szCs w:val="32"/>
        </w:rPr>
        <w:t>，</w:t>
      </w:r>
      <w:r w:rsidR="00851B72">
        <w:rPr>
          <w:rFonts w:ascii="仿宋_GB2312" w:eastAsia="仿宋_GB2312" w:hAnsi="黑体" w:hint="eastAsia"/>
          <w:sz w:val="32"/>
          <w:szCs w:val="32"/>
        </w:rPr>
        <w:t>积极</w:t>
      </w:r>
      <w:r w:rsidR="00AD19D3">
        <w:rPr>
          <w:rFonts w:ascii="仿宋_GB2312" w:eastAsia="仿宋_GB2312" w:hAnsi="黑体" w:hint="eastAsia"/>
          <w:sz w:val="32"/>
          <w:szCs w:val="32"/>
        </w:rPr>
        <w:t>引导用户参与绿色出行。</w:t>
      </w:r>
    </w:p>
    <w:p w14:paraId="76194878" w14:textId="019A5C69" w:rsidR="00AF12F6" w:rsidRPr="00C35AD1" w:rsidRDefault="00AF12F6" w:rsidP="00AF12F6">
      <w:pPr>
        <w:spacing w:line="572" w:lineRule="exact"/>
        <w:ind w:firstLineChars="196" w:firstLine="630"/>
        <w:rPr>
          <w:rFonts w:ascii="仿宋_GB2312" w:eastAsia="仿宋_GB2312" w:hAnsi="黑体"/>
          <w:sz w:val="32"/>
          <w:szCs w:val="32"/>
        </w:rPr>
      </w:pPr>
      <w:proofErr w:type="gramStart"/>
      <w:r w:rsidRPr="008D77DE">
        <w:rPr>
          <w:rFonts w:ascii="仿宋_GB2312" w:eastAsia="仿宋_GB2312" w:hAnsi="黑体" w:hint="eastAsia"/>
          <w:b/>
          <w:sz w:val="32"/>
          <w:szCs w:val="32"/>
        </w:rPr>
        <w:t>腾讯地图</w:t>
      </w:r>
      <w:proofErr w:type="gramEnd"/>
      <w:r>
        <w:rPr>
          <w:rFonts w:ascii="仿宋_GB2312" w:eastAsia="仿宋_GB2312" w:hAnsi="黑体" w:hint="eastAsia"/>
          <w:b/>
          <w:sz w:val="32"/>
          <w:szCs w:val="32"/>
        </w:rPr>
        <w:t>：</w:t>
      </w:r>
      <w:r w:rsidR="00960629" w:rsidRPr="008A3F71">
        <w:rPr>
          <w:rFonts w:ascii="仿宋_GB2312" w:eastAsia="仿宋_GB2312" w:hAnsi="黑体" w:hint="eastAsia"/>
          <w:sz w:val="32"/>
          <w:szCs w:val="32"/>
        </w:rPr>
        <w:t>能够</w:t>
      </w:r>
      <w:r w:rsidR="00960629">
        <w:rPr>
          <w:rFonts w:ascii="仿宋_GB2312" w:eastAsia="仿宋_GB2312" w:hAnsi="黑体" w:hint="eastAsia"/>
          <w:sz w:val="32"/>
          <w:szCs w:val="32"/>
        </w:rPr>
        <w:t>积极应用</w:t>
      </w:r>
      <w:r w:rsidR="00A579C9">
        <w:rPr>
          <w:rFonts w:ascii="仿宋_GB2312" w:eastAsia="仿宋_GB2312" w:hAnsi="黑体" w:hint="eastAsia"/>
          <w:sz w:val="32"/>
          <w:szCs w:val="32"/>
        </w:rPr>
        <w:t>共享交通</w:t>
      </w:r>
      <w:r w:rsidR="00C8258F">
        <w:rPr>
          <w:rFonts w:ascii="仿宋_GB2312" w:eastAsia="仿宋_GB2312" w:hAnsi="黑体" w:hint="eastAsia"/>
          <w:sz w:val="32"/>
          <w:szCs w:val="32"/>
        </w:rPr>
        <w:t>出行</w:t>
      </w:r>
      <w:r w:rsidR="00A579C9">
        <w:rPr>
          <w:rFonts w:ascii="仿宋_GB2312" w:eastAsia="仿宋_GB2312" w:hAnsi="黑体" w:hint="eastAsia"/>
          <w:sz w:val="32"/>
          <w:szCs w:val="32"/>
        </w:rPr>
        <w:t>数据，</w:t>
      </w:r>
      <w:r w:rsidR="00960629">
        <w:rPr>
          <w:rFonts w:ascii="仿宋_GB2312" w:eastAsia="仿宋_GB2312" w:hAnsi="黑体" w:hint="eastAsia"/>
          <w:sz w:val="32"/>
          <w:szCs w:val="32"/>
        </w:rPr>
        <w:t>结合</w:t>
      </w:r>
      <w:r w:rsidR="00A579C9">
        <w:rPr>
          <w:rFonts w:ascii="仿宋_GB2312" w:eastAsia="仿宋_GB2312" w:hAnsi="黑体" w:hint="eastAsia"/>
          <w:sz w:val="32"/>
          <w:szCs w:val="32"/>
        </w:rPr>
        <w:t>自身较强</w:t>
      </w:r>
      <w:r w:rsidR="00A579C9" w:rsidRPr="005C7C20">
        <w:rPr>
          <w:rFonts w:ascii="仿宋_GB2312" w:eastAsia="仿宋_GB2312" w:hAnsi="黑体" w:hint="eastAsia"/>
          <w:sz w:val="32"/>
          <w:szCs w:val="32"/>
        </w:rPr>
        <w:t>生态优势与流量优势</w:t>
      </w:r>
      <w:r w:rsidR="00A579C9">
        <w:rPr>
          <w:rFonts w:ascii="仿宋_GB2312" w:eastAsia="仿宋_GB2312" w:hAnsi="黑体" w:hint="eastAsia"/>
          <w:sz w:val="32"/>
          <w:szCs w:val="32"/>
        </w:rPr>
        <w:t>，</w:t>
      </w:r>
      <w:r w:rsidR="00C8258F">
        <w:rPr>
          <w:rFonts w:ascii="仿宋_GB2312" w:eastAsia="仿宋_GB2312" w:hAnsi="黑体" w:hint="eastAsia"/>
          <w:sz w:val="32"/>
          <w:szCs w:val="32"/>
        </w:rPr>
        <w:t>通过</w:t>
      </w:r>
      <w:proofErr w:type="gramStart"/>
      <w:r w:rsidR="00A579C9">
        <w:rPr>
          <w:rFonts w:ascii="仿宋_GB2312" w:eastAsia="仿宋_GB2312" w:hAnsi="黑体" w:hint="eastAsia"/>
          <w:sz w:val="32"/>
          <w:szCs w:val="32"/>
        </w:rPr>
        <w:t>旗下</w:t>
      </w:r>
      <w:r w:rsidRPr="005C7C20">
        <w:rPr>
          <w:rFonts w:ascii="仿宋_GB2312" w:eastAsia="仿宋_GB2312" w:hAnsi="黑体" w:hint="eastAsia"/>
          <w:sz w:val="32"/>
          <w:szCs w:val="32"/>
        </w:rPr>
        <w:t>腾讯地图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乘车码小程序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、实时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公交小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程序、“九宫格”出行服务小程序</w:t>
      </w:r>
      <w:r w:rsidR="00C8258F">
        <w:rPr>
          <w:rFonts w:ascii="仿宋_GB2312" w:eastAsia="仿宋_GB2312" w:hAnsi="黑体" w:hint="eastAsia"/>
          <w:sz w:val="32"/>
          <w:szCs w:val="32"/>
        </w:rPr>
        <w:t>等</w:t>
      </w:r>
      <w:r w:rsidR="00204EC6">
        <w:rPr>
          <w:rFonts w:ascii="仿宋_GB2312" w:eastAsia="仿宋_GB2312" w:hAnsi="黑体" w:hint="eastAsia"/>
          <w:sz w:val="32"/>
          <w:szCs w:val="32"/>
        </w:rPr>
        <w:t>应用服务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A579C9">
        <w:rPr>
          <w:rFonts w:ascii="仿宋_GB2312" w:eastAsia="仿宋_GB2312" w:hAnsi="黑体" w:hint="eastAsia"/>
          <w:sz w:val="32"/>
          <w:szCs w:val="32"/>
        </w:rPr>
        <w:t>为用户</w:t>
      </w:r>
      <w:r w:rsidR="00A579C9" w:rsidRPr="00305763">
        <w:rPr>
          <w:rFonts w:ascii="仿宋_GB2312" w:eastAsia="仿宋_GB2312" w:hAnsi="黑体" w:hint="eastAsia"/>
          <w:sz w:val="32"/>
          <w:szCs w:val="32"/>
        </w:rPr>
        <w:t>提供全生态、跨平台流畅出行服务体验</w:t>
      </w:r>
      <w:r w:rsidR="00A579C9">
        <w:rPr>
          <w:rFonts w:ascii="仿宋_GB2312" w:eastAsia="仿宋_GB2312" w:hAnsi="黑体" w:hint="eastAsia"/>
          <w:sz w:val="32"/>
          <w:szCs w:val="32"/>
        </w:rPr>
        <w:t>，</w:t>
      </w:r>
      <w:r w:rsidR="003676FF">
        <w:rPr>
          <w:rFonts w:ascii="仿宋_GB2312" w:eastAsia="仿宋_GB2312" w:hAnsi="黑体" w:hint="eastAsia"/>
          <w:sz w:val="32"/>
          <w:szCs w:val="32"/>
        </w:rPr>
        <w:t>用户满意度较为突出</w:t>
      </w:r>
      <w:r w:rsidR="00A579C9">
        <w:rPr>
          <w:rFonts w:ascii="仿宋_GB2312" w:eastAsia="仿宋_GB2312" w:hAnsi="黑体" w:hint="eastAsia"/>
          <w:sz w:val="32"/>
          <w:szCs w:val="32"/>
        </w:rPr>
        <w:t>，</w:t>
      </w:r>
      <w:r w:rsidR="00A579C9">
        <w:rPr>
          <w:rFonts w:ascii="仿宋_GB2312" w:eastAsia="仿宋_GB2312" w:hAnsi="黑体"/>
          <w:sz w:val="32"/>
          <w:szCs w:val="32"/>
        </w:rPr>
        <w:t>发展潜力</w:t>
      </w:r>
      <w:r w:rsidR="003676FF">
        <w:rPr>
          <w:rFonts w:ascii="仿宋_GB2312" w:eastAsia="仿宋_GB2312" w:hAnsi="黑体" w:hint="eastAsia"/>
          <w:sz w:val="32"/>
          <w:szCs w:val="32"/>
        </w:rPr>
        <w:t>较大</w:t>
      </w:r>
      <w:r>
        <w:rPr>
          <w:rFonts w:ascii="仿宋_GB2312" w:eastAsia="仿宋_GB2312" w:hAnsi="黑体"/>
          <w:sz w:val="32"/>
          <w:szCs w:val="32"/>
        </w:rPr>
        <w:t>。</w:t>
      </w:r>
    </w:p>
    <w:p w14:paraId="67DB2EE7" w14:textId="4EC03695" w:rsidR="00A354DA" w:rsidRPr="00684579" w:rsidRDefault="00AF12F6" w:rsidP="00AF12F6">
      <w:pPr>
        <w:spacing w:line="572" w:lineRule="exact"/>
        <w:ind w:firstLine="570"/>
        <w:rPr>
          <w:rFonts w:ascii="仿宋_GB2312" w:eastAsia="仿宋_GB2312" w:hAnsi="黑体"/>
          <w:sz w:val="32"/>
          <w:szCs w:val="32"/>
          <w:highlight w:val="yellow"/>
        </w:rPr>
      </w:pPr>
      <w:r w:rsidRPr="008D77DE">
        <w:rPr>
          <w:rFonts w:ascii="仿宋_GB2312" w:eastAsia="仿宋_GB2312" w:hAnsi="黑体" w:hint="eastAsia"/>
          <w:b/>
          <w:sz w:val="32"/>
          <w:szCs w:val="32"/>
        </w:rPr>
        <w:t>滴滴出行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 w:rsidR="004F7BD6" w:rsidRPr="008A3F71">
        <w:rPr>
          <w:rFonts w:ascii="仿宋_GB2312" w:eastAsia="仿宋_GB2312" w:hAnsi="黑体" w:hint="eastAsia"/>
          <w:sz w:val="32"/>
          <w:szCs w:val="32"/>
        </w:rPr>
        <w:t>能够</w:t>
      </w:r>
      <w:r w:rsidR="00960629" w:rsidRPr="008169AC">
        <w:rPr>
          <w:rFonts w:ascii="仿宋_GB2312" w:eastAsia="仿宋_GB2312" w:hAnsi="黑体" w:hint="eastAsia"/>
          <w:sz w:val="32"/>
          <w:szCs w:val="32"/>
        </w:rPr>
        <w:t>深度</w:t>
      </w:r>
      <w:r w:rsidR="00D4651C" w:rsidRPr="008169AC">
        <w:rPr>
          <w:rFonts w:ascii="仿宋_GB2312" w:eastAsia="仿宋_GB2312" w:hAnsi="黑体" w:hint="eastAsia"/>
          <w:sz w:val="32"/>
          <w:szCs w:val="32"/>
        </w:rPr>
        <w:t>应用</w:t>
      </w:r>
      <w:r w:rsidR="00A579C9" w:rsidRPr="008169AC">
        <w:rPr>
          <w:rFonts w:ascii="仿宋_GB2312" w:eastAsia="仿宋_GB2312" w:hAnsi="黑体" w:hint="eastAsia"/>
          <w:sz w:val="32"/>
          <w:szCs w:val="32"/>
        </w:rPr>
        <w:t>共享</w:t>
      </w:r>
      <w:r w:rsidR="00960629" w:rsidRPr="008169AC">
        <w:rPr>
          <w:rFonts w:ascii="仿宋_GB2312" w:eastAsia="仿宋_GB2312" w:hAnsi="黑体" w:hint="eastAsia"/>
          <w:sz w:val="32"/>
          <w:szCs w:val="32"/>
        </w:rPr>
        <w:t>交通出行</w:t>
      </w:r>
      <w:r w:rsidR="00D4651C" w:rsidRPr="008169AC">
        <w:rPr>
          <w:rFonts w:ascii="仿宋_GB2312" w:eastAsia="仿宋_GB2312" w:hAnsi="黑体" w:hint="eastAsia"/>
          <w:sz w:val="32"/>
          <w:szCs w:val="32"/>
        </w:rPr>
        <w:t>数据</w:t>
      </w:r>
      <w:r w:rsidR="00960629" w:rsidRPr="008169AC">
        <w:rPr>
          <w:rFonts w:ascii="仿宋_GB2312" w:eastAsia="仿宋_GB2312" w:hAnsi="黑体" w:hint="eastAsia"/>
          <w:sz w:val="32"/>
          <w:szCs w:val="32"/>
        </w:rPr>
        <w:t>，</w:t>
      </w:r>
      <w:r w:rsidR="00227580">
        <w:rPr>
          <w:rFonts w:ascii="仿宋_GB2312" w:eastAsia="仿宋_GB2312" w:hAnsi="黑体" w:hint="eastAsia"/>
          <w:sz w:val="32"/>
          <w:szCs w:val="32"/>
        </w:rPr>
        <w:t>不断</w:t>
      </w:r>
      <w:proofErr w:type="gramStart"/>
      <w:r w:rsidR="00F10927">
        <w:rPr>
          <w:rFonts w:ascii="仿宋_GB2312" w:eastAsia="仿宋_GB2312" w:hAnsi="黑体" w:hint="eastAsia"/>
          <w:sz w:val="32"/>
          <w:szCs w:val="32"/>
        </w:rPr>
        <w:t>提升</w:t>
      </w:r>
      <w:r w:rsidR="00822BD3" w:rsidRPr="00822BD3">
        <w:rPr>
          <w:rFonts w:ascii="仿宋_GB2312" w:eastAsia="仿宋_GB2312" w:hAnsi="黑体" w:hint="eastAsia"/>
          <w:sz w:val="32"/>
          <w:szCs w:val="32"/>
        </w:rPr>
        <w:t>网</w:t>
      </w:r>
      <w:proofErr w:type="gramEnd"/>
      <w:r w:rsidR="00822BD3" w:rsidRPr="00822BD3">
        <w:rPr>
          <w:rFonts w:ascii="仿宋_GB2312" w:eastAsia="仿宋_GB2312" w:hAnsi="黑体" w:hint="eastAsia"/>
          <w:sz w:val="32"/>
          <w:szCs w:val="32"/>
        </w:rPr>
        <w:t>约车、共享单车等出行方式与公交、地铁的接驳效应</w:t>
      </w:r>
      <w:r w:rsidR="00822BD3">
        <w:rPr>
          <w:rFonts w:ascii="仿宋_GB2312" w:eastAsia="仿宋_GB2312" w:hAnsi="黑体" w:hint="eastAsia"/>
          <w:sz w:val="32"/>
          <w:szCs w:val="32"/>
        </w:rPr>
        <w:t>，</w:t>
      </w:r>
      <w:r w:rsidR="00960629">
        <w:rPr>
          <w:rFonts w:ascii="仿宋_GB2312" w:eastAsia="仿宋_GB2312" w:hAnsi="黑体" w:hint="eastAsia"/>
          <w:sz w:val="32"/>
          <w:szCs w:val="32"/>
        </w:rPr>
        <w:t>促进</w:t>
      </w:r>
      <w:r w:rsidR="00822BD3" w:rsidRPr="00822BD3">
        <w:rPr>
          <w:rFonts w:ascii="仿宋_GB2312" w:eastAsia="仿宋_GB2312" w:hAnsi="黑体" w:hint="eastAsia"/>
          <w:sz w:val="32"/>
          <w:szCs w:val="32"/>
        </w:rPr>
        <w:t>与公共交通形成合力</w:t>
      </w:r>
      <w:r w:rsidR="00822BD3">
        <w:rPr>
          <w:rFonts w:ascii="仿宋_GB2312" w:eastAsia="仿宋_GB2312" w:hAnsi="黑体" w:hint="eastAsia"/>
          <w:sz w:val="32"/>
          <w:szCs w:val="32"/>
        </w:rPr>
        <w:t>。</w:t>
      </w:r>
      <w:r w:rsidR="00F10927">
        <w:rPr>
          <w:rFonts w:ascii="仿宋_GB2312" w:eastAsia="仿宋_GB2312" w:hAnsi="黑体" w:hint="eastAsia"/>
          <w:sz w:val="32"/>
          <w:szCs w:val="32"/>
        </w:rPr>
        <w:t>此外</w:t>
      </w:r>
      <w:r w:rsidR="00F10927" w:rsidRPr="00F10927">
        <w:rPr>
          <w:rFonts w:ascii="仿宋_GB2312" w:eastAsia="仿宋_GB2312" w:hAnsi="黑体" w:hint="eastAsia"/>
          <w:sz w:val="32"/>
          <w:szCs w:val="32"/>
        </w:rPr>
        <w:t>，滴滴</w:t>
      </w:r>
      <w:r w:rsidR="00227580">
        <w:rPr>
          <w:rFonts w:ascii="仿宋_GB2312" w:eastAsia="仿宋_GB2312" w:hAnsi="黑体" w:hint="eastAsia"/>
          <w:sz w:val="32"/>
          <w:szCs w:val="32"/>
        </w:rPr>
        <w:t>出行</w:t>
      </w:r>
      <w:r w:rsidR="00F10927" w:rsidRPr="00F10927">
        <w:rPr>
          <w:rFonts w:ascii="仿宋_GB2312" w:eastAsia="仿宋_GB2312" w:hAnsi="黑体" w:hint="eastAsia"/>
          <w:sz w:val="32"/>
          <w:szCs w:val="32"/>
        </w:rPr>
        <w:t>积极</w:t>
      </w:r>
      <w:r w:rsidR="00227580">
        <w:rPr>
          <w:rFonts w:ascii="仿宋_GB2312" w:eastAsia="仿宋_GB2312" w:hAnsi="黑体" w:hint="eastAsia"/>
          <w:sz w:val="32"/>
          <w:szCs w:val="32"/>
        </w:rPr>
        <w:t>推广</w:t>
      </w:r>
      <w:r w:rsidR="00F10927" w:rsidRPr="00F10927">
        <w:rPr>
          <w:rFonts w:ascii="仿宋_GB2312" w:eastAsia="仿宋_GB2312" w:hAnsi="黑体" w:hint="eastAsia"/>
          <w:sz w:val="32"/>
          <w:szCs w:val="32"/>
        </w:rPr>
        <w:t>“骑行</w:t>
      </w:r>
      <w:r w:rsidR="00F10927" w:rsidRPr="00F10927">
        <w:rPr>
          <w:rFonts w:ascii="仿宋_GB2312" w:eastAsia="仿宋_GB2312" w:hAnsi="黑体"/>
          <w:sz w:val="32"/>
          <w:szCs w:val="32"/>
        </w:rPr>
        <w:t>+公共交通</w:t>
      </w:r>
      <w:r w:rsidR="00F10927" w:rsidRPr="00616FCD">
        <w:rPr>
          <w:rFonts w:ascii="仿宋_GB2312" w:eastAsia="仿宋_GB2312" w:hAnsi="黑体" w:hint="eastAsia"/>
          <w:sz w:val="32"/>
          <w:szCs w:val="32"/>
        </w:rPr>
        <w:t>”</w:t>
      </w:r>
      <w:r w:rsidR="00227580">
        <w:rPr>
          <w:rFonts w:ascii="仿宋_GB2312" w:eastAsia="仿宋_GB2312" w:hAnsi="黑体" w:hint="eastAsia"/>
          <w:sz w:val="32"/>
          <w:szCs w:val="32"/>
        </w:rPr>
        <w:t>行动</w:t>
      </w:r>
      <w:r w:rsidR="00F10927" w:rsidRPr="00F10927">
        <w:rPr>
          <w:rFonts w:ascii="仿宋_GB2312" w:eastAsia="仿宋_GB2312" w:hAnsi="黑体"/>
          <w:sz w:val="32"/>
          <w:szCs w:val="32"/>
        </w:rPr>
        <w:t>，</w:t>
      </w:r>
      <w:r w:rsidR="00227580">
        <w:rPr>
          <w:rFonts w:ascii="仿宋_GB2312" w:eastAsia="仿宋_GB2312" w:hAnsi="黑体" w:hint="eastAsia"/>
          <w:sz w:val="32"/>
          <w:szCs w:val="32"/>
        </w:rPr>
        <w:t>采取</w:t>
      </w:r>
      <w:r w:rsidR="00227580" w:rsidRPr="00F10927">
        <w:rPr>
          <w:rFonts w:ascii="仿宋_GB2312" w:eastAsia="仿宋_GB2312" w:hAnsi="黑体"/>
          <w:sz w:val="32"/>
          <w:szCs w:val="32"/>
        </w:rPr>
        <w:t>早晚高峰期</w:t>
      </w:r>
      <w:r w:rsidR="00227580">
        <w:rPr>
          <w:rFonts w:ascii="仿宋_GB2312" w:eastAsia="仿宋_GB2312" w:hAnsi="黑体" w:hint="eastAsia"/>
          <w:sz w:val="32"/>
          <w:szCs w:val="32"/>
        </w:rPr>
        <w:t>免费骑行、</w:t>
      </w:r>
      <w:r w:rsidR="00F10927" w:rsidRPr="00F10927">
        <w:rPr>
          <w:rFonts w:ascii="仿宋_GB2312" w:eastAsia="仿宋_GB2312" w:hAnsi="黑体"/>
          <w:sz w:val="32"/>
          <w:szCs w:val="32"/>
        </w:rPr>
        <w:t>骑行优惠</w:t>
      </w:r>
      <w:r w:rsidR="00227580">
        <w:rPr>
          <w:rFonts w:ascii="仿宋_GB2312" w:eastAsia="仿宋_GB2312" w:hAnsi="黑体" w:hint="eastAsia"/>
          <w:sz w:val="32"/>
          <w:szCs w:val="32"/>
        </w:rPr>
        <w:t>等措施激励公众绿色出行</w:t>
      </w:r>
      <w:r w:rsidR="00F10927" w:rsidRPr="00F10927">
        <w:rPr>
          <w:rFonts w:ascii="仿宋_GB2312" w:eastAsia="仿宋_GB2312" w:hAnsi="黑体"/>
          <w:sz w:val="32"/>
          <w:szCs w:val="32"/>
        </w:rPr>
        <w:t>，在承担社会责任方面表现</w:t>
      </w:r>
      <w:r w:rsidR="00616FCD" w:rsidRPr="00616FCD">
        <w:rPr>
          <w:rFonts w:ascii="仿宋_GB2312" w:eastAsia="仿宋_GB2312" w:hAnsi="黑体" w:hint="eastAsia"/>
          <w:sz w:val="32"/>
          <w:szCs w:val="32"/>
        </w:rPr>
        <w:t>较为</w:t>
      </w:r>
      <w:r w:rsidR="00F10927" w:rsidRPr="00F10927">
        <w:rPr>
          <w:rFonts w:ascii="仿宋_GB2312" w:eastAsia="仿宋_GB2312" w:hAnsi="黑体"/>
          <w:sz w:val="32"/>
          <w:szCs w:val="32"/>
        </w:rPr>
        <w:t>优异。</w:t>
      </w:r>
      <w:bookmarkStart w:id="0" w:name="_GoBack"/>
      <w:bookmarkEnd w:id="0"/>
    </w:p>
    <w:p w14:paraId="6EE39B6D" w14:textId="0DAA6587" w:rsidR="00D4651C" w:rsidRDefault="00960629" w:rsidP="00D4651C">
      <w:pPr>
        <w:spacing w:line="572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下一步，</w:t>
      </w:r>
      <w:r w:rsidR="00D4651C">
        <w:rPr>
          <w:rFonts w:ascii="仿宋_GB2312" w:eastAsia="仿宋_GB2312" w:hAnsi="黑体" w:hint="eastAsia"/>
          <w:bCs/>
          <w:sz w:val="32"/>
          <w:szCs w:val="32"/>
        </w:rPr>
        <w:t>各平台</w:t>
      </w:r>
      <w:r w:rsidR="004F7BD6">
        <w:rPr>
          <w:rFonts w:ascii="仿宋_GB2312" w:eastAsia="仿宋_GB2312" w:hAnsi="黑体" w:hint="eastAsia"/>
          <w:bCs/>
          <w:sz w:val="32"/>
          <w:szCs w:val="32"/>
        </w:rPr>
        <w:t>要</w:t>
      </w:r>
      <w:r>
        <w:rPr>
          <w:rFonts w:ascii="仿宋_GB2312" w:eastAsia="仿宋_GB2312" w:hAnsi="黑体" w:hint="eastAsia"/>
          <w:bCs/>
          <w:sz w:val="32"/>
          <w:szCs w:val="32"/>
        </w:rPr>
        <w:t>更加</w:t>
      </w:r>
      <w:r w:rsidR="00D4651C">
        <w:rPr>
          <w:rFonts w:ascii="仿宋_GB2312" w:eastAsia="仿宋_GB2312" w:hAnsi="黑体" w:hint="eastAsia"/>
          <w:sz w:val="32"/>
          <w:szCs w:val="32"/>
        </w:rPr>
        <w:t>积极</w:t>
      </w:r>
      <w:r>
        <w:rPr>
          <w:rFonts w:ascii="仿宋_GB2312" w:eastAsia="仿宋_GB2312" w:hAnsi="黑体" w:hint="eastAsia"/>
          <w:sz w:val="32"/>
          <w:szCs w:val="32"/>
        </w:rPr>
        <w:t>深入</w:t>
      </w:r>
      <w:r w:rsidR="00D4651C">
        <w:rPr>
          <w:rFonts w:ascii="仿宋_GB2312" w:eastAsia="仿宋_GB2312" w:hAnsi="黑体" w:hint="eastAsia"/>
          <w:sz w:val="32"/>
          <w:szCs w:val="32"/>
        </w:rPr>
        <w:t>探索</w:t>
      </w:r>
      <w:r>
        <w:rPr>
          <w:rFonts w:ascii="仿宋_GB2312" w:eastAsia="仿宋_GB2312" w:hAnsi="黑体" w:hint="eastAsia"/>
          <w:sz w:val="32"/>
          <w:szCs w:val="32"/>
        </w:rPr>
        <w:t>北京</w:t>
      </w:r>
      <w:proofErr w:type="spellStart"/>
      <w:r w:rsidR="00D4651C">
        <w:rPr>
          <w:rFonts w:ascii="仿宋_GB2312" w:eastAsia="仿宋_GB2312" w:hAnsi="黑体" w:hint="eastAsia"/>
          <w:sz w:val="32"/>
          <w:szCs w:val="32"/>
        </w:rPr>
        <w:t>Maa</w:t>
      </w:r>
      <w:r w:rsidR="00D4651C">
        <w:rPr>
          <w:rFonts w:ascii="仿宋_GB2312" w:eastAsia="仿宋_GB2312" w:hAnsi="黑体"/>
          <w:sz w:val="32"/>
          <w:szCs w:val="32"/>
        </w:rPr>
        <w:t>S</w:t>
      </w:r>
      <w:proofErr w:type="spellEnd"/>
      <w:r w:rsidR="00D4651C">
        <w:rPr>
          <w:rFonts w:ascii="仿宋_GB2312" w:eastAsia="仿宋_GB2312" w:hAnsi="黑体" w:hint="eastAsia"/>
          <w:sz w:val="32"/>
          <w:szCs w:val="32"/>
        </w:rPr>
        <w:t>发展创新模式，以绿色出行场景为核心，</w:t>
      </w:r>
      <w:r w:rsidR="004F7BD6">
        <w:rPr>
          <w:rFonts w:ascii="仿宋_GB2312" w:eastAsia="仿宋_GB2312" w:hAnsi="黑体" w:hint="eastAsia"/>
          <w:sz w:val="32"/>
          <w:szCs w:val="32"/>
        </w:rPr>
        <w:t>进一步丰富</w:t>
      </w:r>
      <w:r w:rsidR="00D4651C">
        <w:rPr>
          <w:rFonts w:ascii="仿宋_GB2312" w:eastAsia="仿宋_GB2312" w:hAnsi="黑体" w:hint="eastAsia"/>
          <w:sz w:val="32"/>
          <w:szCs w:val="32"/>
        </w:rPr>
        <w:t>拓展</w:t>
      </w:r>
      <w:r w:rsidR="00D4651C" w:rsidRPr="00B04C56">
        <w:rPr>
          <w:rFonts w:ascii="仿宋_GB2312" w:eastAsia="仿宋_GB2312" w:hAnsi="黑体" w:hint="eastAsia"/>
          <w:sz w:val="32"/>
          <w:szCs w:val="32"/>
        </w:rPr>
        <w:t>P+R引导服务、</w:t>
      </w:r>
      <w:r w:rsidR="00E314B0">
        <w:rPr>
          <w:rFonts w:ascii="仿宋_GB2312" w:eastAsia="仿宋_GB2312" w:hAnsi="黑体" w:hint="eastAsia"/>
          <w:sz w:val="32"/>
          <w:szCs w:val="32"/>
        </w:rPr>
        <w:t>公共交通与共享单车衔接</w:t>
      </w:r>
      <w:r w:rsidR="00D4651C" w:rsidRPr="00B04C56">
        <w:rPr>
          <w:rFonts w:ascii="仿宋_GB2312" w:eastAsia="仿宋_GB2312" w:hAnsi="黑体" w:hint="eastAsia"/>
          <w:sz w:val="32"/>
          <w:szCs w:val="32"/>
        </w:rPr>
        <w:t>等</w:t>
      </w:r>
      <w:r w:rsidR="00D4651C">
        <w:rPr>
          <w:rFonts w:ascii="仿宋_GB2312" w:eastAsia="仿宋_GB2312" w:hAnsi="黑体" w:hint="eastAsia"/>
          <w:sz w:val="32"/>
          <w:szCs w:val="32"/>
        </w:rPr>
        <w:t>方面</w:t>
      </w:r>
      <w:r w:rsidR="004F7BD6">
        <w:rPr>
          <w:rFonts w:ascii="仿宋_GB2312" w:eastAsia="仿宋_GB2312" w:hAnsi="黑体" w:hint="eastAsia"/>
          <w:sz w:val="32"/>
          <w:szCs w:val="32"/>
        </w:rPr>
        <w:t>服务</w:t>
      </w:r>
      <w:r w:rsidR="00D4651C">
        <w:rPr>
          <w:rFonts w:ascii="仿宋_GB2312" w:eastAsia="仿宋_GB2312" w:hAnsi="黑体" w:hint="eastAsia"/>
          <w:sz w:val="32"/>
          <w:szCs w:val="32"/>
        </w:rPr>
        <w:t>功能，</w:t>
      </w:r>
      <w:r w:rsidR="004F7BD6">
        <w:rPr>
          <w:rFonts w:ascii="仿宋_GB2312" w:eastAsia="仿宋_GB2312" w:hAnsi="黑体" w:hint="eastAsia"/>
          <w:sz w:val="32"/>
          <w:szCs w:val="32"/>
        </w:rPr>
        <w:t>持续加强</w:t>
      </w:r>
      <w:r w:rsidR="004F7BD6" w:rsidRPr="00EA7214">
        <w:rPr>
          <w:rFonts w:ascii="仿宋_GB2312" w:eastAsia="仿宋_GB2312" w:hAnsi="黑体" w:hint="eastAsia"/>
          <w:color w:val="0D0D0D" w:themeColor="text1" w:themeTint="F2"/>
          <w:sz w:val="32"/>
          <w:szCs w:val="32"/>
        </w:rPr>
        <w:t>多种出行方式</w:t>
      </w:r>
      <w:r w:rsidR="004F7BD6" w:rsidRPr="00EA7214">
        <w:rPr>
          <w:rFonts w:ascii="仿宋_GB2312" w:eastAsia="仿宋_GB2312" w:hAnsi="黑体" w:hint="eastAsia"/>
          <w:color w:val="0D0D0D" w:themeColor="text1" w:themeTint="F2"/>
          <w:sz w:val="32"/>
          <w:szCs w:val="32"/>
        </w:rPr>
        <w:lastRenderedPageBreak/>
        <w:t>的功能整合</w:t>
      </w:r>
      <w:r w:rsidR="004F7BD6">
        <w:rPr>
          <w:rFonts w:ascii="仿宋_GB2312" w:eastAsia="仿宋_GB2312" w:hAnsi="黑体" w:hint="eastAsia"/>
          <w:color w:val="0D0D0D" w:themeColor="text1" w:themeTint="F2"/>
          <w:sz w:val="32"/>
          <w:szCs w:val="32"/>
        </w:rPr>
        <w:t>和</w:t>
      </w:r>
      <w:r w:rsidR="004F7BD6">
        <w:rPr>
          <w:rFonts w:ascii="仿宋_GB2312" w:eastAsia="仿宋_GB2312" w:hAnsi="黑体" w:hint="eastAsia"/>
          <w:sz w:val="32"/>
          <w:szCs w:val="32"/>
        </w:rPr>
        <w:t>公众</w:t>
      </w:r>
      <w:r w:rsidR="00D4651C" w:rsidRPr="00EA7214">
        <w:rPr>
          <w:rFonts w:ascii="仿宋_GB2312" w:eastAsia="仿宋_GB2312" w:hAnsi="黑体" w:hint="eastAsia"/>
          <w:color w:val="0D0D0D" w:themeColor="text1" w:themeTint="F2"/>
          <w:sz w:val="32"/>
          <w:szCs w:val="32"/>
        </w:rPr>
        <w:t>绿色出行引导，</w:t>
      </w:r>
      <w:r w:rsidR="00D4651C" w:rsidRPr="006E1866">
        <w:rPr>
          <w:rFonts w:ascii="仿宋_GB2312" w:eastAsia="仿宋_GB2312" w:hAnsi="黑体" w:hint="eastAsia"/>
          <w:sz w:val="32"/>
          <w:szCs w:val="32"/>
        </w:rPr>
        <w:t>为</w:t>
      </w:r>
      <w:r w:rsidR="004F7BD6">
        <w:rPr>
          <w:rFonts w:ascii="仿宋_GB2312" w:eastAsia="仿宋_GB2312" w:hAnsi="黑体" w:hint="eastAsia"/>
          <w:sz w:val="32"/>
          <w:szCs w:val="32"/>
        </w:rPr>
        <w:t>我市</w:t>
      </w:r>
      <w:r w:rsidR="00D4651C">
        <w:rPr>
          <w:rFonts w:ascii="仿宋_GB2312" w:eastAsia="仿宋_GB2312" w:hAnsi="黑体" w:hint="eastAsia"/>
          <w:sz w:val="32"/>
          <w:szCs w:val="32"/>
        </w:rPr>
        <w:t>交通出行领域集约化、绿色化发展贡献</w:t>
      </w:r>
      <w:r w:rsidR="00D4651C" w:rsidRPr="006E1866">
        <w:rPr>
          <w:rFonts w:ascii="仿宋_GB2312" w:eastAsia="仿宋_GB2312" w:hAnsi="黑体" w:hint="eastAsia"/>
          <w:sz w:val="32"/>
          <w:szCs w:val="32"/>
        </w:rPr>
        <w:t>更多力量。</w:t>
      </w:r>
    </w:p>
    <w:p w14:paraId="5D05B326" w14:textId="77777777" w:rsidR="00613674" w:rsidRDefault="00613674" w:rsidP="00D4651C">
      <w:pPr>
        <w:spacing w:line="572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</w:p>
    <w:p w14:paraId="3EB6A11B" w14:textId="77777777" w:rsidR="00613674" w:rsidRDefault="00613674" w:rsidP="00D4651C">
      <w:pPr>
        <w:spacing w:line="572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</w:p>
    <w:p w14:paraId="68936722" w14:textId="77777777" w:rsidR="00616FCD" w:rsidRDefault="00613674" w:rsidP="00D4651C">
      <w:pPr>
        <w:spacing w:line="572" w:lineRule="exact"/>
        <w:ind w:firstLineChars="196" w:firstLine="627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</w:t>
      </w:r>
    </w:p>
    <w:p w14:paraId="7F4F5CA6" w14:textId="79E88426" w:rsidR="00613674" w:rsidRDefault="00613674" w:rsidP="00616FCD">
      <w:pPr>
        <w:spacing w:line="572" w:lineRule="exact"/>
        <w:ind w:firstLineChars="1695" w:firstLine="542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北京市交通委员会</w:t>
      </w:r>
    </w:p>
    <w:p w14:paraId="1FC3E894" w14:textId="3DDA63C2" w:rsidR="00613674" w:rsidRPr="00EA179B" w:rsidRDefault="00613674" w:rsidP="00D4651C">
      <w:pPr>
        <w:spacing w:line="572" w:lineRule="exact"/>
        <w:ind w:firstLineChars="196" w:firstLine="627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  <w:r w:rsidR="00616FCD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AF543B">
        <w:rPr>
          <w:rFonts w:ascii="仿宋_GB2312" w:eastAsia="仿宋_GB2312" w:hAnsi="Times New Roman"/>
          <w:sz w:val="32"/>
          <w:szCs w:val="32"/>
        </w:rPr>
        <w:t>2021</w:t>
      </w:r>
      <w:r w:rsidR="00616FCD">
        <w:rPr>
          <w:rFonts w:ascii="仿宋_GB2312" w:eastAsia="仿宋_GB2312" w:hAnsi="Times New Roman" w:hint="eastAsia"/>
          <w:sz w:val="32"/>
          <w:szCs w:val="32"/>
        </w:rPr>
        <w:t>年</w:t>
      </w:r>
      <w:r w:rsidRPr="00AF543B">
        <w:rPr>
          <w:rFonts w:ascii="仿宋_GB2312" w:eastAsia="仿宋_GB2312" w:hAnsi="Times New Roman"/>
          <w:sz w:val="32"/>
          <w:szCs w:val="32"/>
        </w:rPr>
        <w:t>2</w:t>
      </w:r>
      <w:r w:rsidR="00616FCD">
        <w:rPr>
          <w:rFonts w:ascii="仿宋_GB2312" w:eastAsia="仿宋_GB2312" w:hAnsi="Times New Roman" w:hint="eastAsia"/>
          <w:sz w:val="32"/>
          <w:szCs w:val="32"/>
        </w:rPr>
        <w:t>月20日</w:t>
      </w:r>
    </w:p>
    <w:p w14:paraId="225D0136" w14:textId="77777777" w:rsidR="00FF400F" w:rsidRPr="00D14F26" w:rsidRDefault="00FF400F">
      <w:pPr>
        <w:spacing w:line="480" w:lineRule="exact"/>
        <w:rPr>
          <w:rFonts w:ascii="仿宋_GB2312" w:eastAsia="仿宋_GB2312"/>
          <w:sz w:val="28"/>
          <w:szCs w:val="32"/>
        </w:rPr>
      </w:pPr>
    </w:p>
    <w:sectPr w:rsidR="00FF400F" w:rsidRPr="00D14F26" w:rsidSect="00770B03">
      <w:pgSz w:w="11906" w:h="16838" w:code="9"/>
      <w:pgMar w:top="2098" w:right="1474" w:bottom="1985" w:left="1588" w:header="1418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1EFF2" w14:textId="77777777" w:rsidR="00F27458" w:rsidRDefault="00F27458" w:rsidP="00DC15B7">
      <w:r>
        <w:separator/>
      </w:r>
    </w:p>
  </w:endnote>
  <w:endnote w:type="continuationSeparator" w:id="0">
    <w:p w14:paraId="00A10D04" w14:textId="77777777" w:rsidR="00F27458" w:rsidRDefault="00F27458" w:rsidP="00DC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C242D" w14:textId="77777777" w:rsidR="00F27458" w:rsidRDefault="00F27458" w:rsidP="00DC15B7">
      <w:r>
        <w:separator/>
      </w:r>
    </w:p>
  </w:footnote>
  <w:footnote w:type="continuationSeparator" w:id="0">
    <w:p w14:paraId="2B296D69" w14:textId="77777777" w:rsidR="00F27458" w:rsidRDefault="00F27458" w:rsidP="00DC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64C"/>
    <w:multiLevelType w:val="hybridMultilevel"/>
    <w:tmpl w:val="8E189054"/>
    <w:lvl w:ilvl="0" w:tplc="80604F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2184B"/>
    <w:multiLevelType w:val="hybridMultilevel"/>
    <w:tmpl w:val="D83275A2"/>
    <w:lvl w:ilvl="0" w:tplc="14BCB6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072C3A"/>
    <w:multiLevelType w:val="hybridMultilevel"/>
    <w:tmpl w:val="3C9A5D88"/>
    <w:lvl w:ilvl="0" w:tplc="59C8B2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90F12D4"/>
    <w:multiLevelType w:val="hybridMultilevel"/>
    <w:tmpl w:val="C9CC4250"/>
    <w:lvl w:ilvl="0" w:tplc="D946D2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E6A04FC"/>
    <w:multiLevelType w:val="hybridMultilevel"/>
    <w:tmpl w:val="D2B27EE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FF001A"/>
    <w:multiLevelType w:val="hybridMultilevel"/>
    <w:tmpl w:val="23F23DBA"/>
    <w:lvl w:ilvl="0" w:tplc="930255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DC7DB5"/>
    <w:multiLevelType w:val="hybridMultilevel"/>
    <w:tmpl w:val="95FC48EC"/>
    <w:lvl w:ilvl="0" w:tplc="32C2A86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510479C"/>
    <w:multiLevelType w:val="hybridMultilevel"/>
    <w:tmpl w:val="0F86DB10"/>
    <w:lvl w:ilvl="0" w:tplc="9C0285EC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7ABB1BA9"/>
    <w:multiLevelType w:val="hybridMultilevel"/>
    <w:tmpl w:val="A2A2BE3C"/>
    <w:lvl w:ilvl="0" w:tplc="81145E9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 Jiaqi">
    <w15:presenceInfo w15:providerId="Windows Live" w15:userId="cd6f22fda1569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A3"/>
    <w:rsid w:val="00006595"/>
    <w:rsid w:val="00006A8D"/>
    <w:rsid w:val="000336CA"/>
    <w:rsid w:val="00052854"/>
    <w:rsid w:val="0005652A"/>
    <w:rsid w:val="00066CB8"/>
    <w:rsid w:val="000751D3"/>
    <w:rsid w:val="000837B8"/>
    <w:rsid w:val="00087E99"/>
    <w:rsid w:val="000B34CC"/>
    <w:rsid w:val="000B7710"/>
    <w:rsid w:val="000C4371"/>
    <w:rsid w:val="000C6550"/>
    <w:rsid w:val="000D01BE"/>
    <w:rsid w:val="000D14E8"/>
    <w:rsid w:val="000F531E"/>
    <w:rsid w:val="000F5B53"/>
    <w:rsid w:val="000F7C0A"/>
    <w:rsid w:val="00102B91"/>
    <w:rsid w:val="001036BB"/>
    <w:rsid w:val="00107250"/>
    <w:rsid w:val="0012469C"/>
    <w:rsid w:val="00151F34"/>
    <w:rsid w:val="001651E2"/>
    <w:rsid w:val="00175F5D"/>
    <w:rsid w:val="001772F5"/>
    <w:rsid w:val="00191B66"/>
    <w:rsid w:val="00196EB0"/>
    <w:rsid w:val="001B5474"/>
    <w:rsid w:val="001D2759"/>
    <w:rsid w:val="002043E0"/>
    <w:rsid w:val="00204EC6"/>
    <w:rsid w:val="00223163"/>
    <w:rsid w:val="00227580"/>
    <w:rsid w:val="00230E72"/>
    <w:rsid w:val="00235D7A"/>
    <w:rsid w:val="00242136"/>
    <w:rsid w:val="00266DAB"/>
    <w:rsid w:val="00280AD4"/>
    <w:rsid w:val="002827FE"/>
    <w:rsid w:val="00283483"/>
    <w:rsid w:val="00284E60"/>
    <w:rsid w:val="002A2B95"/>
    <w:rsid w:val="002B0C58"/>
    <w:rsid w:val="002C19D6"/>
    <w:rsid w:val="002C60B6"/>
    <w:rsid w:val="002C6A8E"/>
    <w:rsid w:val="002E2222"/>
    <w:rsid w:val="002F0FDC"/>
    <w:rsid w:val="002F1546"/>
    <w:rsid w:val="00305763"/>
    <w:rsid w:val="003071BD"/>
    <w:rsid w:val="00311043"/>
    <w:rsid w:val="00322F89"/>
    <w:rsid w:val="003402C3"/>
    <w:rsid w:val="003676FF"/>
    <w:rsid w:val="00393EAE"/>
    <w:rsid w:val="00396C97"/>
    <w:rsid w:val="003A0786"/>
    <w:rsid w:val="003A6C91"/>
    <w:rsid w:val="003B074A"/>
    <w:rsid w:val="003B0E30"/>
    <w:rsid w:val="003C2424"/>
    <w:rsid w:val="003D1F7A"/>
    <w:rsid w:val="003D70CC"/>
    <w:rsid w:val="00405C95"/>
    <w:rsid w:val="0040650D"/>
    <w:rsid w:val="004305EC"/>
    <w:rsid w:val="004359A7"/>
    <w:rsid w:val="00443E2F"/>
    <w:rsid w:val="00452209"/>
    <w:rsid w:val="00453129"/>
    <w:rsid w:val="00481D95"/>
    <w:rsid w:val="00486581"/>
    <w:rsid w:val="004A0CD2"/>
    <w:rsid w:val="004A7F26"/>
    <w:rsid w:val="004B0601"/>
    <w:rsid w:val="004C4881"/>
    <w:rsid w:val="004C6152"/>
    <w:rsid w:val="004F4942"/>
    <w:rsid w:val="004F7BD6"/>
    <w:rsid w:val="00540088"/>
    <w:rsid w:val="005478EB"/>
    <w:rsid w:val="005827EF"/>
    <w:rsid w:val="00582C86"/>
    <w:rsid w:val="00591133"/>
    <w:rsid w:val="005A21B9"/>
    <w:rsid w:val="005B28D1"/>
    <w:rsid w:val="005C6041"/>
    <w:rsid w:val="005C7C20"/>
    <w:rsid w:val="005F7795"/>
    <w:rsid w:val="00600DB2"/>
    <w:rsid w:val="00601480"/>
    <w:rsid w:val="00602BD4"/>
    <w:rsid w:val="006077EC"/>
    <w:rsid w:val="00613674"/>
    <w:rsid w:val="00615866"/>
    <w:rsid w:val="00616307"/>
    <w:rsid w:val="00616FCD"/>
    <w:rsid w:val="006203C3"/>
    <w:rsid w:val="00622E05"/>
    <w:rsid w:val="00623183"/>
    <w:rsid w:val="00660579"/>
    <w:rsid w:val="00661C63"/>
    <w:rsid w:val="00673451"/>
    <w:rsid w:val="00683B08"/>
    <w:rsid w:val="00684579"/>
    <w:rsid w:val="006B56B6"/>
    <w:rsid w:val="006C468D"/>
    <w:rsid w:val="006D6E57"/>
    <w:rsid w:val="006E12F6"/>
    <w:rsid w:val="006E1866"/>
    <w:rsid w:val="006F6025"/>
    <w:rsid w:val="007043FC"/>
    <w:rsid w:val="00711D11"/>
    <w:rsid w:val="00716F30"/>
    <w:rsid w:val="00735C72"/>
    <w:rsid w:val="00760D2C"/>
    <w:rsid w:val="00770B03"/>
    <w:rsid w:val="00770DE9"/>
    <w:rsid w:val="00772FBF"/>
    <w:rsid w:val="0078504F"/>
    <w:rsid w:val="007853C0"/>
    <w:rsid w:val="007A68F5"/>
    <w:rsid w:val="007C13BF"/>
    <w:rsid w:val="007C142F"/>
    <w:rsid w:val="007C595A"/>
    <w:rsid w:val="007C664B"/>
    <w:rsid w:val="007D628F"/>
    <w:rsid w:val="0080621C"/>
    <w:rsid w:val="008154B8"/>
    <w:rsid w:val="008169AC"/>
    <w:rsid w:val="00822BD3"/>
    <w:rsid w:val="00851B72"/>
    <w:rsid w:val="00857AEB"/>
    <w:rsid w:val="0086697D"/>
    <w:rsid w:val="00896253"/>
    <w:rsid w:val="008A372D"/>
    <w:rsid w:val="008A3F71"/>
    <w:rsid w:val="008C1DE4"/>
    <w:rsid w:val="008D77DE"/>
    <w:rsid w:val="008E6105"/>
    <w:rsid w:val="008E740D"/>
    <w:rsid w:val="008F7826"/>
    <w:rsid w:val="008F7A5A"/>
    <w:rsid w:val="0091325D"/>
    <w:rsid w:val="00920F14"/>
    <w:rsid w:val="009236C2"/>
    <w:rsid w:val="00927559"/>
    <w:rsid w:val="00945A87"/>
    <w:rsid w:val="00960629"/>
    <w:rsid w:val="00961E5B"/>
    <w:rsid w:val="0096311A"/>
    <w:rsid w:val="00966A0B"/>
    <w:rsid w:val="009723EB"/>
    <w:rsid w:val="00980479"/>
    <w:rsid w:val="009826C0"/>
    <w:rsid w:val="009A36D2"/>
    <w:rsid w:val="009B50DA"/>
    <w:rsid w:val="009C7226"/>
    <w:rsid w:val="009D21D4"/>
    <w:rsid w:val="009F7D56"/>
    <w:rsid w:val="00A24CF6"/>
    <w:rsid w:val="00A266F9"/>
    <w:rsid w:val="00A354DA"/>
    <w:rsid w:val="00A35AA0"/>
    <w:rsid w:val="00A440CF"/>
    <w:rsid w:val="00A579C9"/>
    <w:rsid w:val="00A62C0A"/>
    <w:rsid w:val="00A71C9C"/>
    <w:rsid w:val="00A71FAB"/>
    <w:rsid w:val="00A83BD2"/>
    <w:rsid w:val="00A87A72"/>
    <w:rsid w:val="00AA09F6"/>
    <w:rsid w:val="00AA6F80"/>
    <w:rsid w:val="00AB47FC"/>
    <w:rsid w:val="00AC05B5"/>
    <w:rsid w:val="00AC3F18"/>
    <w:rsid w:val="00AC4492"/>
    <w:rsid w:val="00AD19D3"/>
    <w:rsid w:val="00AD57A8"/>
    <w:rsid w:val="00AF12F6"/>
    <w:rsid w:val="00AF543B"/>
    <w:rsid w:val="00AF6DCD"/>
    <w:rsid w:val="00B03F0C"/>
    <w:rsid w:val="00B04C56"/>
    <w:rsid w:val="00B223C2"/>
    <w:rsid w:val="00B437E3"/>
    <w:rsid w:val="00B76059"/>
    <w:rsid w:val="00BB215B"/>
    <w:rsid w:val="00BB615F"/>
    <w:rsid w:val="00BC5C1A"/>
    <w:rsid w:val="00BE0DB4"/>
    <w:rsid w:val="00BE19D6"/>
    <w:rsid w:val="00BF4AD8"/>
    <w:rsid w:val="00C126DC"/>
    <w:rsid w:val="00C13FFA"/>
    <w:rsid w:val="00C215C8"/>
    <w:rsid w:val="00C35AD1"/>
    <w:rsid w:val="00C41175"/>
    <w:rsid w:val="00C60520"/>
    <w:rsid w:val="00C6195C"/>
    <w:rsid w:val="00C63EB8"/>
    <w:rsid w:val="00C65E26"/>
    <w:rsid w:val="00C67D0B"/>
    <w:rsid w:val="00C8258F"/>
    <w:rsid w:val="00CA7C05"/>
    <w:rsid w:val="00CB241A"/>
    <w:rsid w:val="00CB62D9"/>
    <w:rsid w:val="00CC181D"/>
    <w:rsid w:val="00CC3974"/>
    <w:rsid w:val="00CF526D"/>
    <w:rsid w:val="00D13241"/>
    <w:rsid w:val="00D14F26"/>
    <w:rsid w:val="00D15363"/>
    <w:rsid w:val="00D2308E"/>
    <w:rsid w:val="00D25C58"/>
    <w:rsid w:val="00D310B6"/>
    <w:rsid w:val="00D40B7E"/>
    <w:rsid w:val="00D418DE"/>
    <w:rsid w:val="00D4651C"/>
    <w:rsid w:val="00D53B7C"/>
    <w:rsid w:val="00D644EF"/>
    <w:rsid w:val="00DB2ADD"/>
    <w:rsid w:val="00DB3037"/>
    <w:rsid w:val="00DC15B7"/>
    <w:rsid w:val="00DC1D04"/>
    <w:rsid w:val="00DC7EE8"/>
    <w:rsid w:val="00DE621C"/>
    <w:rsid w:val="00DE71D9"/>
    <w:rsid w:val="00DF27E5"/>
    <w:rsid w:val="00DF3D96"/>
    <w:rsid w:val="00E001E7"/>
    <w:rsid w:val="00E05C2E"/>
    <w:rsid w:val="00E14BA3"/>
    <w:rsid w:val="00E21630"/>
    <w:rsid w:val="00E27F6F"/>
    <w:rsid w:val="00E314B0"/>
    <w:rsid w:val="00E44C26"/>
    <w:rsid w:val="00E57099"/>
    <w:rsid w:val="00E67AE3"/>
    <w:rsid w:val="00E95275"/>
    <w:rsid w:val="00EA179B"/>
    <w:rsid w:val="00EA46BF"/>
    <w:rsid w:val="00EA7214"/>
    <w:rsid w:val="00EC7A04"/>
    <w:rsid w:val="00ED1BBF"/>
    <w:rsid w:val="00ED5A6C"/>
    <w:rsid w:val="00ED7146"/>
    <w:rsid w:val="00EE2EAA"/>
    <w:rsid w:val="00EF4303"/>
    <w:rsid w:val="00F0777A"/>
    <w:rsid w:val="00F10927"/>
    <w:rsid w:val="00F15131"/>
    <w:rsid w:val="00F221F5"/>
    <w:rsid w:val="00F264E8"/>
    <w:rsid w:val="00F27458"/>
    <w:rsid w:val="00F361CE"/>
    <w:rsid w:val="00F43CF0"/>
    <w:rsid w:val="00F62267"/>
    <w:rsid w:val="00F66F84"/>
    <w:rsid w:val="00F82BFD"/>
    <w:rsid w:val="00F930E4"/>
    <w:rsid w:val="00F956BC"/>
    <w:rsid w:val="00FC01EA"/>
    <w:rsid w:val="00FE1210"/>
    <w:rsid w:val="00FE2B80"/>
    <w:rsid w:val="00FF34C6"/>
    <w:rsid w:val="00FF400F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BC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15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5B7"/>
    <w:rPr>
      <w:sz w:val="18"/>
      <w:szCs w:val="18"/>
    </w:rPr>
  </w:style>
  <w:style w:type="table" w:styleId="a6">
    <w:name w:val="Table Grid"/>
    <w:basedOn w:val="a1"/>
    <w:uiPriority w:val="39"/>
    <w:rsid w:val="00FF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03F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F0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5C7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35C7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35C7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35C7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35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15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5B7"/>
    <w:rPr>
      <w:sz w:val="18"/>
      <w:szCs w:val="18"/>
    </w:rPr>
  </w:style>
  <w:style w:type="table" w:styleId="a6">
    <w:name w:val="Table Grid"/>
    <w:basedOn w:val="a1"/>
    <w:uiPriority w:val="39"/>
    <w:rsid w:val="00FF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03F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F0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5C7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35C7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35C7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35C7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35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87C9-B7F2-47E7-8962-2C430A17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Jiaqi</dc:creator>
  <cp:lastModifiedBy>lenovo</cp:lastModifiedBy>
  <cp:revision>3</cp:revision>
  <dcterms:created xsi:type="dcterms:W3CDTF">2021-02-20T01:23:00Z</dcterms:created>
  <dcterms:modified xsi:type="dcterms:W3CDTF">2021-02-20T02:32:00Z</dcterms:modified>
</cp:coreProperties>
</file>