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69D" w:rsidRDefault="0033769D">
      <w:pPr>
        <w:spacing w:line="560" w:lineRule="exact"/>
        <w:rPr>
          <w:rFonts w:ascii="仿宋_GB2312" w:hAnsi="华文中宋"/>
          <w:bCs/>
          <w:sz w:val="32"/>
          <w:szCs w:val="32"/>
        </w:rPr>
      </w:pPr>
    </w:p>
    <w:p w:rsidR="0033769D" w:rsidRDefault="00031BB7">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车辆购置税收入补助地方资金转移支付</w:t>
      </w:r>
    </w:p>
    <w:p w:rsidR="0033769D" w:rsidRDefault="00031BB7">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2022</w:t>
      </w:r>
      <w:r>
        <w:rPr>
          <w:rFonts w:ascii="方正小标宋简体" w:eastAsia="方正小标宋简体" w:hAnsi="方正小标宋简体" w:cs="方正小标宋简体" w:hint="eastAsia"/>
          <w:bCs/>
          <w:sz w:val="36"/>
          <w:szCs w:val="36"/>
        </w:rPr>
        <w:t>年度绩效自评报告</w:t>
      </w:r>
    </w:p>
    <w:p w:rsidR="0033769D" w:rsidRDefault="0033769D">
      <w:pPr>
        <w:spacing w:line="560" w:lineRule="exact"/>
        <w:rPr>
          <w:rFonts w:ascii="Arial" w:eastAsia="宋体" w:hAnsi="Arial" w:cs="Arial"/>
          <w:b/>
          <w:sz w:val="32"/>
          <w:szCs w:val="32"/>
        </w:rPr>
      </w:pPr>
    </w:p>
    <w:p w:rsidR="0033769D" w:rsidRDefault="00031BB7">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一、绩效目标分解下达情况</w:t>
      </w:r>
    </w:p>
    <w:p w:rsidR="0033769D" w:rsidRDefault="00031BB7">
      <w:pPr>
        <w:spacing w:line="560" w:lineRule="exact"/>
        <w:ind w:firstLineChars="200" w:firstLine="640"/>
        <w:rPr>
          <w:rFonts w:ascii="仿宋_GB2312" w:hAnsi="宋体" w:cs="宋体"/>
          <w:kern w:val="0"/>
          <w:sz w:val="32"/>
          <w:szCs w:val="32"/>
        </w:rPr>
      </w:pPr>
      <w:r>
        <w:rPr>
          <w:rFonts w:ascii="仿宋_GB2312" w:hAnsi="仿宋_GB2312" w:cs="仿宋_GB2312" w:hint="eastAsia"/>
          <w:sz w:val="32"/>
          <w:szCs w:val="32"/>
        </w:rPr>
        <w:t>2022</w:t>
      </w:r>
      <w:r>
        <w:rPr>
          <w:rFonts w:ascii="仿宋_GB2312" w:hAnsi="仿宋_GB2312" w:cs="仿宋_GB2312" w:hint="eastAsia"/>
          <w:sz w:val="32"/>
          <w:szCs w:val="32"/>
        </w:rPr>
        <w:t>年</w:t>
      </w:r>
      <w:r>
        <w:rPr>
          <w:rFonts w:ascii="仿宋_GB2312" w:hAnsiTheme="minorEastAsia" w:hint="eastAsia"/>
          <w:sz w:val="32"/>
          <w:szCs w:val="32"/>
        </w:rPr>
        <w:t>车辆购置税收入补助地方资金安排给我市的预算资金共计</w:t>
      </w:r>
      <w:r>
        <w:rPr>
          <w:rFonts w:ascii="仿宋_GB2312" w:hAnsiTheme="minorEastAsia" w:hint="eastAsia"/>
          <w:sz w:val="32"/>
          <w:szCs w:val="32"/>
        </w:rPr>
        <w:t>368851</w:t>
      </w:r>
      <w:r>
        <w:rPr>
          <w:rFonts w:ascii="仿宋_GB2312" w:hAnsiTheme="minorEastAsia" w:hint="eastAsia"/>
          <w:sz w:val="32"/>
          <w:szCs w:val="32"/>
        </w:rPr>
        <w:t>万元，主要</w:t>
      </w:r>
      <w:proofErr w:type="gramStart"/>
      <w:r>
        <w:rPr>
          <w:rFonts w:ascii="仿宋_GB2312" w:hAnsiTheme="minorEastAsia" w:hint="eastAsia"/>
          <w:sz w:val="32"/>
          <w:szCs w:val="32"/>
        </w:rPr>
        <w:t>用于京雄高速公路</w:t>
      </w:r>
      <w:proofErr w:type="gramEnd"/>
      <w:r>
        <w:rPr>
          <w:rFonts w:ascii="仿宋_GB2312" w:hAnsiTheme="minorEastAsia" w:hint="eastAsia"/>
          <w:sz w:val="32"/>
          <w:szCs w:val="32"/>
        </w:rPr>
        <w:t>建设、京哈高速公路（东五环</w:t>
      </w:r>
      <w:r>
        <w:rPr>
          <w:rFonts w:ascii="仿宋_GB2312" w:hAnsiTheme="minorEastAsia" w:hint="eastAsia"/>
          <w:sz w:val="32"/>
          <w:szCs w:val="32"/>
        </w:rPr>
        <w:t>-</w:t>
      </w:r>
      <w:r>
        <w:rPr>
          <w:rFonts w:ascii="仿宋_GB2312" w:hAnsiTheme="minorEastAsia" w:hint="eastAsia"/>
          <w:sz w:val="32"/>
          <w:szCs w:val="32"/>
        </w:rPr>
        <w:t>东六环）加宽改造工程、北京东六环（</w:t>
      </w:r>
      <w:proofErr w:type="gramStart"/>
      <w:r>
        <w:rPr>
          <w:rFonts w:ascii="仿宋_GB2312" w:hAnsiTheme="minorEastAsia" w:hint="eastAsia"/>
          <w:sz w:val="32"/>
          <w:szCs w:val="32"/>
        </w:rPr>
        <w:t>潞</w:t>
      </w:r>
      <w:proofErr w:type="gramEnd"/>
      <w:r>
        <w:rPr>
          <w:rFonts w:ascii="仿宋_GB2312" w:hAnsiTheme="minorEastAsia" w:hint="eastAsia"/>
          <w:sz w:val="32"/>
          <w:szCs w:val="32"/>
        </w:rPr>
        <w:t>苑大街</w:t>
      </w:r>
      <w:r>
        <w:rPr>
          <w:rFonts w:ascii="仿宋_GB2312" w:hAnsiTheme="minorEastAsia" w:hint="eastAsia"/>
          <w:sz w:val="32"/>
          <w:szCs w:val="32"/>
        </w:rPr>
        <w:t>-</w:t>
      </w:r>
      <w:r>
        <w:rPr>
          <w:rFonts w:ascii="仿宋_GB2312" w:hAnsiTheme="minorEastAsia" w:hint="eastAsia"/>
          <w:sz w:val="32"/>
          <w:szCs w:val="32"/>
        </w:rPr>
        <w:t>京哈高速）改造工程、雁栖湖北二路新建工程及农村公路窄路加宽工程</w:t>
      </w:r>
      <w:r>
        <w:rPr>
          <w:rFonts w:ascii="仿宋_GB2312" w:hAnsi="宋体" w:cs="宋体" w:hint="eastAsia"/>
          <w:kern w:val="0"/>
          <w:sz w:val="32"/>
          <w:szCs w:val="32"/>
        </w:rPr>
        <w:t>。</w:t>
      </w:r>
    </w:p>
    <w:p w:rsidR="0033769D" w:rsidRDefault="00031BB7">
      <w:pPr>
        <w:spacing w:line="560" w:lineRule="exact"/>
        <w:ind w:firstLineChars="200" w:firstLine="640"/>
        <w:rPr>
          <w:rFonts w:ascii="仿宋_GB2312"/>
          <w:sz w:val="32"/>
          <w:szCs w:val="32"/>
        </w:rPr>
      </w:pPr>
      <w:r>
        <w:rPr>
          <w:rFonts w:ascii="仿宋_GB2312" w:hAnsi="宋体" w:cs="宋体" w:hint="eastAsia"/>
          <w:kern w:val="0"/>
          <w:sz w:val="32"/>
          <w:szCs w:val="32"/>
        </w:rPr>
        <w:t>总体绩效目标：完成“十四五”现代综合交通运输体系发展规划范围内的综合交通、公路、水运等年度建设任务，包括支持高速公路建设</w:t>
      </w:r>
      <w:r>
        <w:rPr>
          <w:rFonts w:ascii="仿宋_GB2312" w:hAnsi="宋体" w:cs="宋体" w:hint="eastAsia"/>
          <w:kern w:val="0"/>
          <w:sz w:val="32"/>
          <w:szCs w:val="32"/>
        </w:rPr>
        <w:t>55</w:t>
      </w:r>
      <w:r>
        <w:rPr>
          <w:rFonts w:ascii="仿宋_GB2312" w:hAnsi="宋体" w:cs="宋体" w:hint="eastAsia"/>
          <w:kern w:val="0"/>
          <w:sz w:val="32"/>
          <w:szCs w:val="32"/>
        </w:rPr>
        <w:t>公里，新改建普通省道和农村公路达到</w:t>
      </w:r>
      <w:r>
        <w:rPr>
          <w:rFonts w:ascii="仿宋_GB2312" w:hAnsi="宋体" w:cs="宋体" w:hint="eastAsia"/>
          <w:kern w:val="0"/>
          <w:sz w:val="32"/>
          <w:szCs w:val="32"/>
        </w:rPr>
        <w:t>32</w:t>
      </w:r>
      <w:r>
        <w:rPr>
          <w:rFonts w:ascii="仿宋_GB2312" w:hAnsi="宋体" w:cs="宋体" w:hint="eastAsia"/>
          <w:kern w:val="0"/>
          <w:sz w:val="32"/>
          <w:szCs w:val="32"/>
        </w:rPr>
        <w:t>公里等。</w:t>
      </w:r>
    </w:p>
    <w:p w:rsidR="0033769D" w:rsidRDefault="00031BB7">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二、绩效目标完成情况分析</w:t>
      </w:r>
    </w:p>
    <w:p w:rsidR="0033769D" w:rsidRDefault="00031BB7">
      <w:pPr>
        <w:spacing w:line="560" w:lineRule="exact"/>
        <w:ind w:firstLineChars="200" w:firstLine="643"/>
        <w:outlineLvl w:val="0"/>
        <w:rPr>
          <w:rFonts w:ascii="仿宋_GB2312" w:hAnsi="仿宋_GB2312" w:cs="仿宋_GB2312"/>
          <w:sz w:val="32"/>
          <w:szCs w:val="32"/>
        </w:rPr>
      </w:pPr>
      <w:r>
        <w:rPr>
          <w:rFonts w:ascii="楷体_GB2312" w:eastAsia="楷体_GB2312" w:hAnsi="楷体_GB2312" w:cs="楷体_GB2312" w:hint="eastAsia"/>
          <w:b/>
          <w:bCs/>
          <w:sz w:val="32"/>
          <w:szCs w:val="32"/>
        </w:rPr>
        <w:t>（一）资金投入情况分析</w:t>
      </w:r>
    </w:p>
    <w:p w:rsidR="0033769D" w:rsidRDefault="00031BB7">
      <w:pPr>
        <w:spacing w:line="560" w:lineRule="exact"/>
        <w:ind w:firstLineChars="200" w:firstLine="640"/>
        <w:outlineLvl w:val="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1.</w:t>
      </w:r>
      <w:r>
        <w:rPr>
          <w:rFonts w:ascii="仿宋_GB2312" w:hAnsi="仿宋_GB2312" w:cs="仿宋_GB2312" w:hint="eastAsia"/>
          <w:color w:val="000000" w:themeColor="text1"/>
          <w:sz w:val="32"/>
          <w:szCs w:val="32"/>
        </w:rPr>
        <w:t>截至</w:t>
      </w:r>
      <w:r>
        <w:rPr>
          <w:rFonts w:ascii="仿宋_GB2312" w:hAnsi="仿宋_GB2312" w:cs="仿宋_GB2312" w:hint="eastAsia"/>
          <w:color w:val="000000" w:themeColor="text1"/>
          <w:sz w:val="32"/>
          <w:szCs w:val="32"/>
        </w:rPr>
        <w:t>2022</w:t>
      </w:r>
      <w:r>
        <w:rPr>
          <w:rFonts w:ascii="仿宋_GB2312" w:hAnsi="仿宋_GB2312" w:cs="仿宋_GB2312" w:hint="eastAsia"/>
          <w:color w:val="000000" w:themeColor="text1"/>
          <w:sz w:val="32"/>
          <w:szCs w:val="32"/>
        </w:rPr>
        <w:t>年</w:t>
      </w:r>
      <w:r>
        <w:rPr>
          <w:rFonts w:ascii="仿宋_GB2312" w:hAnsi="仿宋_GB2312" w:cs="仿宋_GB2312" w:hint="eastAsia"/>
          <w:color w:val="000000" w:themeColor="text1"/>
          <w:sz w:val="32"/>
          <w:szCs w:val="32"/>
        </w:rPr>
        <w:t>12</w:t>
      </w:r>
      <w:r>
        <w:rPr>
          <w:rFonts w:ascii="仿宋_GB2312" w:hAnsi="仿宋_GB2312" w:cs="仿宋_GB2312" w:hint="eastAsia"/>
          <w:color w:val="000000" w:themeColor="text1"/>
          <w:sz w:val="32"/>
          <w:szCs w:val="32"/>
        </w:rPr>
        <w:t>月</w:t>
      </w:r>
      <w:r>
        <w:rPr>
          <w:rFonts w:ascii="仿宋_GB2312" w:hAnsi="仿宋_GB2312" w:cs="仿宋_GB2312" w:hint="eastAsia"/>
          <w:color w:val="000000" w:themeColor="text1"/>
          <w:sz w:val="32"/>
          <w:szCs w:val="32"/>
        </w:rPr>
        <w:t>31</w:t>
      </w:r>
      <w:r>
        <w:rPr>
          <w:rFonts w:ascii="仿宋_GB2312" w:hAnsi="仿宋_GB2312" w:cs="仿宋_GB2312" w:hint="eastAsia"/>
          <w:color w:val="000000" w:themeColor="text1"/>
          <w:sz w:val="32"/>
          <w:szCs w:val="32"/>
        </w:rPr>
        <w:t>日，</w:t>
      </w:r>
      <w:r>
        <w:rPr>
          <w:rFonts w:ascii="仿宋_GB2312" w:hAnsi="仿宋_GB2312" w:cs="仿宋_GB2312" w:hint="eastAsia"/>
          <w:sz w:val="32"/>
          <w:szCs w:val="32"/>
        </w:rPr>
        <w:t>北京市车辆购置税收入补助地方资金转移支付涉及的项目年度到位资金总额为</w:t>
      </w:r>
      <w:r>
        <w:rPr>
          <w:rFonts w:ascii="仿宋_GB2312" w:hAnsi="仿宋_GB2312" w:cs="仿宋_GB2312"/>
          <w:sz w:val="32"/>
          <w:szCs w:val="32"/>
        </w:rPr>
        <w:t>633258.45625</w:t>
      </w:r>
      <w:r>
        <w:rPr>
          <w:rFonts w:ascii="仿宋_GB2312" w:hAnsi="仿宋_GB2312" w:cs="仿宋_GB2312" w:hint="eastAsia"/>
          <w:sz w:val="32"/>
          <w:szCs w:val="32"/>
        </w:rPr>
        <w:t>万元，实际支出</w:t>
      </w:r>
      <w:r>
        <w:rPr>
          <w:rFonts w:ascii="仿宋_GB2312" w:hAnsi="仿宋_GB2312" w:cs="仿宋_GB2312"/>
          <w:sz w:val="32"/>
          <w:szCs w:val="32"/>
        </w:rPr>
        <w:t>629102.64695</w:t>
      </w:r>
      <w:r>
        <w:rPr>
          <w:rFonts w:ascii="仿宋_GB2312" w:hAnsi="仿宋_GB2312" w:cs="仿宋_GB2312" w:hint="eastAsia"/>
          <w:sz w:val="32"/>
          <w:szCs w:val="32"/>
        </w:rPr>
        <w:t>万元，</w:t>
      </w:r>
      <w:r>
        <w:rPr>
          <w:rFonts w:ascii="仿宋_GB2312" w:hAnsi="仿宋_GB2312" w:cs="仿宋_GB2312" w:hint="eastAsia"/>
          <w:color w:val="000000" w:themeColor="text1"/>
          <w:sz w:val="32"/>
          <w:szCs w:val="32"/>
        </w:rPr>
        <w:t>预算执行率</w:t>
      </w:r>
      <w:r>
        <w:rPr>
          <w:rFonts w:ascii="仿宋_GB2312" w:hAnsi="仿宋_GB2312" w:cs="仿宋_GB2312" w:hint="eastAsia"/>
          <w:color w:val="000000" w:themeColor="text1"/>
          <w:sz w:val="32"/>
          <w:szCs w:val="32"/>
        </w:rPr>
        <w:t>99.34%</w:t>
      </w:r>
      <w:r>
        <w:rPr>
          <w:rFonts w:ascii="仿宋_GB2312" w:hAnsi="仿宋_GB2312" w:cs="仿宋_GB2312" w:hint="eastAsia"/>
          <w:color w:val="000000" w:themeColor="text1"/>
          <w:sz w:val="32"/>
          <w:szCs w:val="32"/>
        </w:rPr>
        <w:t>。其中，车辆购置税收入补助地方资金转移支付到位资金</w:t>
      </w:r>
      <w:r>
        <w:rPr>
          <w:rFonts w:ascii="仿宋_GB2312" w:hAnsi="仿宋_GB2312" w:cs="仿宋_GB2312" w:hint="eastAsia"/>
          <w:color w:val="000000" w:themeColor="text1"/>
          <w:sz w:val="32"/>
          <w:szCs w:val="32"/>
        </w:rPr>
        <w:t>368851</w:t>
      </w:r>
      <w:r>
        <w:rPr>
          <w:rFonts w:ascii="仿宋_GB2312" w:hAnsi="仿宋_GB2312" w:cs="仿宋_GB2312" w:hint="eastAsia"/>
          <w:color w:val="000000" w:themeColor="text1"/>
          <w:sz w:val="32"/>
          <w:szCs w:val="32"/>
        </w:rPr>
        <w:t>万元，实际支出</w:t>
      </w:r>
      <w:r>
        <w:rPr>
          <w:rFonts w:ascii="仿宋_GB2312" w:hAnsi="仿宋_GB2312" w:cs="仿宋_GB2312" w:hint="eastAsia"/>
          <w:color w:val="000000" w:themeColor="text1"/>
          <w:sz w:val="32"/>
          <w:szCs w:val="32"/>
        </w:rPr>
        <w:t>367528</w:t>
      </w:r>
      <w:r>
        <w:rPr>
          <w:rFonts w:ascii="仿宋_GB2312" w:hAnsi="仿宋_GB2312" w:cs="仿宋_GB2312" w:hint="eastAsia"/>
          <w:color w:val="000000" w:themeColor="text1"/>
          <w:sz w:val="32"/>
          <w:szCs w:val="32"/>
        </w:rPr>
        <w:t>万元，预算执行率</w:t>
      </w:r>
      <w:r>
        <w:rPr>
          <w:rFonts w:ascii="仿宋_GB2312" w:hAnsi="仿宋_GB2312" w:cs="仿宋_GB2312" w:hint="eastAsia"/>
          <w:color w:val="000000" w:themeColor="text1"/>
          <w:sz w:val="32"/>
          <w:szCs w:val="32"/>
        </w:rPr>
        <w:t>99.64%</w:t>
      </w:r>
      <w:r>
        <w:rPr>
          <w:rFonts w:ascii="仿宋_GB2312" w:hAnsi="仿宋_GB2312" w:cs="仿宋_GB2312" w:hint="eastAsia"/>
          <w:color w:val="000000" w:themeColor="text1"/>
          <w:sz w:val="32"/>
          <w:szCs w:val="32"/>
        </w:rPr>
        <w:t>；地方资金到位</w:t>
      </w:r>
      <w:r>
        <w:rPr>
          <w:rFonts w:ascii="仿宋_GB2312" w:hAnsi="仿宋_GB2312" w:cs="仿宋_GB2312"/>
          <w:color w:val="000000" w:themeColor="text1"/>
          <w:sz w:val="32"/>
          <w:szCs w:val="32"/>
        </w:rPr>
        <w:t>112285.02625</w:t>
      </w:r>
      <w:r>
        <w:rPr>
          <w:rFonts w:ascii="仿宋_GB2312" w:hAnsi="仿宋_GB2312" w:cs="仿宋_GB2312" w:hint="eastAsia"/>
          <w:color w:val="000000" w:themeColor="text1"/>
          <w:sz w:val="32"/>
          <w:szCs w:val="32"/>
        </w:rPr>
        <w:t>万元，实际支出</w:t>
      </w:r>
      <w:r>
        <w:rPr>
          <w:rFonts w:ascii="仿宋_GB2312" w:hAnsi="仿宋_GB2312" w:cs="仿宋_GB2312"/>
          <w:color w:val="000000" w:themeColor="text1"/>
          <w:sz w:val="32"/>
          <w:szCs w:val="32"/>
        </w:rPr>
        <w:t>109452.21695</w:t>
      </w:r>
      <w:r>
        <w:rPr>
          <w:rFonts w:ascii="仿宋_GB2312" w:hAnsi="仿宋_GB2312" w:cs="仿宋_GB2312" w:hint="eastAsia"/>
          <w:color w:val="000000" w:themeColor="text1"/>
          <w:sz w:val="32"/>
          <w:szCs w:val="32"/>
        </w:rPr>
        <w:t>万元，预算执行率</w:t>
      </w:r>
      <w:r>
        <w:rPr>
          <w:rFonts w:ascii="仿宋_GB2312" w:hAnsi="仿宋_GB2312" w:cs="仿宋_GB2312" w:hint="eastAsia"/>
          <w:color w:val="000000" w:themeColor="text1"/>
          <w:sz w:val="32"/>
          <w:szCs w:val="32"/>
        </w:rPr>
        <w:t>97.48%;</w:t>
      </w:r>
      <w:r>
        <w:rPr>
          <w:rFonts w:ascii="仿宋_GB2312" w:hAnsi="仿宋_GB2312" w:cs="仿宋_GB2312" w:hint="eastAsia"/>
          <w:color w:val="000000" w:themeColor="text1"/>
          <w:sz w:val="32"/>
          <w:szCs w:val="32"/>
        </w:rPr>
        <w:t>其他资金到位</w:t>
      </w:r>
      <w:r>
        <w:rPr>
          <w:rFonts w:ascii="仿宋_GB2312" w:hAnsi="仿宋_GB2312" w:cs="仿宋_GB2312"/>
          <w:color w:val="000000" w:themeColor="text1"/>
          <w:sz w:val="32"/>
          <w:szCs w:val="32"/>
        </w:rPr>
        <w:t>152122.43</w:t>
      </w:r>
      <w:r>
        <w:rPr>
          <w:rFonts w:ascii="仿宋_GB2312" w:hAnsi="仿宋_GB2312" w:cs="仿宋_GB2312" w:hint="eastAsia"/>
          <w:color w:val="000000" w:themeColor="text1"/>
          <w:sz w:val="32"/>
          <w:szCs w:val="32"/>
        </w:rPr>
        <w:t>万元，实际支出</w:t>
      </w:r>
      <w:r>
        <w:rPr>
          <w:rFonts w:ascii="仿宋_GB2312" w:hAnsi="仿宋_GB2312" w:cs="仿宋_GB2312"/>
          <w:color w:val="000000" w:themeColor="text1"/>
          <w:sz w:val="32"/>
          <w:szCs w:val="32"/>
        </w:rPr>
        <w:t>152122.43</w:t>
      </w:r>
      <w:r>
        <w:rPr>
          <w:rFonts w:ascii="仿宋_GB2312" w:hAnsi="仿宋_GB2312" w:cs="仿宋_GB2312" w:hint="eastAsia"/>
          <w:color w:val="000000" w:themeColor="text1"/>
          <w:sz w:val="32"/>
          <w:szCs w:val="32"/>
        </w:rPr>
        <w:t>万元，预算执行率</w:t>
      </w:r>
      <w:r>
        <w:rPr>
          <w:rFonts w:ascii="仿宋_GB2312" w:hAnsi="仿宋_GB2312" w:cs="仿宋_GB2312" w:hint="eastAsia"/>
          <w:color w:val="000000" w:themeColor="text1"/>
          <w:sz w:val="32"/>
          <w:szCs w:val="32"/>
        </w:rPr>
        <w:t>100%</w:t>
      </w:r>
      <w:r>
        <w:rPr>
          <w:rFonts w:ascii="仿宋_GB2312" w:hAnsi="仿宋_GB2312" w:cs="仿宋_GB2312" w:hint="eastAsia"/>
          <w:color w:val="000000" w:themeColor="text1"/>
          <w:sz w:val="32"/>
          <w:szCs w:val="32"/>
        </w:rPr>
        <w:t>。</w:t>
      </w:r>
    </w:p>
    <w:p w:rsidR="0033769D" w:rsidRDefault="00031BB7">
      <w:pPr>
        <w:spacing w:line="560" w:lineRule="exact"/>
        <w:ind w:firstLineChars="200" w:firstLine="640"/>
        <w:outlineLvl w:val="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lastRenderedPageBreak/>
        <w:t>2.</w:t>
      </w:r>
      <w:r>
        <w:rPr>
          <w:rFonts w:ascii="仿宋_GB2312" w:hAnsi="仿宋_GB2312" w:cs="仿宋_GB2312" w:hint="eastAsia"/>
          <w:color w:val="000000" w:themeColor="text1"/>
          <w:sz w:val="32"/>
          <w:szCs w:val="32"/>
        </w:rPr>
        <w:t>车辆购置税收入补助地方资金转移支付资金具体分配及执行情况如下：</w:t>
      </w:r>
    </w:p>
    <w:p w:rsidR="0033769D" w:rsidRDefault="00031BB7">
      <w:pPr>
        <w:spacing w:line="560" w:lineRule="exact"/>
        <w:ind w:firstLineChars="200" w:firstLine="640"/>
        <w:outlineLvl w:val="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w:t>
      </w:r>
      <w:r>
        <w:rPr>
          <w:rFonts w:ascii="仿宋_GB2312" w:hAnsi="仿宋_GB2312" w:cs="仿宋_GB2312" w:hint="eastAsia"/>
          <w:color w:val="000000" w:themeColor="text1"/>
          <w:sz w:val="32"/>
          <w:szCs w:val="32"/>
        </w:rPr>
        <w:t>1</w:t>
      </w:r>
      <w:r>
        <w:rPr>
          <w:rFonts w:ascii="仿宋_GB2312" w:hAnsi="仿宋_GB2312" w:cs="仿宋_GB2312" w:hint="eastAsia"/>
          <w:color w:val="000000" w:themeColor="text1"/>
          <w:sz w:val="32"/>
          <w:szCs w:val="32"/>
        </w:rPr>
        <w:t>）</w:t>
      </w:r>
      <w:proofErr w:type="gramStart"/>
      <w:r>
        <w:rPr>
          <w:rFonts w:ascii="仿宋_GB2312" w:hAnsiTheme="minorEastAsia" w:hint="eastAsia"/>
          <w:sz w:val="32"/>
          <w:szCs w:val="32"/>
        </w:rPr>
        <w:t>京雄高速公路建设车购税</w:t>
      </w:r>
      <w:proofErr w:type="gramEnd"/>
      <w:r>
        <w:rPr>
          <w:rFonts w:ascii="仿宋_GB2312" w:hAnsiTheme="minorEastAsia" w:hint="eastAsia"/>
          <w:sz w:val="32"/>
          <w:szCs w:val="32"/>
        </w:rPr>
        <w:t>补助资金</w:t>
      </w:r>
      <w:r>
        <w:rPr>
          <w:rFonts w:ascii="仿宋_GB2312" w:hAnsiTheme="minorEastAsia" w:hint="eastAsia"/>
          <w:sz w:val="32"/>
          <w:szCs w:val="32"/>
        </w:rPr>
        <w:t>199328</w:t>
      </w:r>
      <w:r>
        <w:rPr>
          <w:rFonts w:ascii="仿宋_GB2312" w:hAnsiTheme="minorEastAsia" w:hint="eastAsia"/>
          <w:sz w:val="32"/>
          <w:szCs w:val="32"/>
        </w:rPr>
        <w:t>万元，支出</w:t>
      </w:r>
      <w:r>
        <w:rPr>
          <w:rFonts w:ascii="仿宋_GB2312" w:hAnsiTheme="minorEastAsia" w:hint="eastAsia"/>
          <w:sz w:val="32"/>
          <w:szCs w:val="32"/>
        </w:rPr>
        <w:t>199328</w:t>
      </w:r>
      <w:r>
        <w:rPr>
          <w:rFonts w:ascii="仿宋_GB2312" w:hAnsiTheme="minorEastAsia" w:hint="eastAsia"/>
          <w:sz w:val="32"/>
          <w:szCs w:val="32"/>
        </w:rPr>
        <w:t>万元，预算执行率</w:t>
      </w:r>
      <w:r>
        <w:rPr>
          <w:rFonts w:ascii="仿宋_GB2312" w:hAnsiTheme="minorEastAsia" w:hint="eastAsia"/>
          <w:sz w:val="32"/>
          <w:szCs w:val="32"/>
        </w:rPr>
        <w:t>100%</w:t>
      </w:r>
      <w:r>
        <w:rPr>
          <w:rFonts w:ascii="仿宋_GB2312" w:hAnsiTheme="minorEastAsia" w:hint="eastAsia"/>
          <w:sz w:val="32"/>
          <w:szCs w:val="32"/>
        </w:rPr>
        <w:t>；</w:t>
      </w:r>
      <w:r>
        <w:rPr>
          <w:rFonts w:ascii="仿宋_GB2312" w:hAnsiTheme="minorEastAsia" w:hint="eastAsia"/>
          <w:sz w:val="32"/>
          <w:szCs w:val="32"/>
        </w:rPr>
        <w:t>（</w:t>
      </w:r>
      <w:r>
        <w:rPr>
          <w:rFonts w:ascii="仿宋_GB2312" w:hAnsiTheme="minorEastAsia" w:hint="eastAsia"/>
          <w:sz w:val="32"/>
          <w:szCs w:val="32"/>
        </w:rPr>
        <w:t>2</w:t>
      </w:r>
      <w:r>
        <w:rPr>
          <w:rFonts w:ascii="仿宋_GB2312" w:hAnsiTheme="minorEastAsia" w:hint="eastAsia"/>
          <w:sz w:val="32"/>
          <w:szCs w:val="32"/>
        </w:rPr>
        <w:t>）</w:t>
      </w:r>
      <w:r>
        <w:rPr>
          <w:rFonts w:ascii="仿宋_GB2312" w:hAnsiTheme="minorEastAsia" w:hint="eastAsia"/>
          <w:sz w:val="32"/>
          <w:szCs w:val="32"/>
        </w:rPr>
        <w:t>京哈高速公路（东五环</w:t>
      </w:r>
      <w:r>
        <w:rPr>
          <w:rFonts w:ascii="仿宋_GB2312" w:hAnsiTheme="minorEastAsia" w:hint="eastAsia"/>
          <w:sz w:val="32"/>
          <w:szCs w:val="32"/>
        </w:rPr>
        <w:t>-</w:t>
      </w:r>
      <w:r>
        <w:rPr>
          <w:rFonts w:ascii="仿宋_GB2312" w:hAnsiTheme="minorEastAsia" w:hint="eastAsia"/>
          <w:sz w:val="32"/>
          <w:szCs w:val="32"/>
        </w:rPr>
        <w:t>东六环）加宽改造</w:t>
      </w:r>
      <w:proofErr w:type="gramStart"/>
      <w:r>
        <w:rPr>
          <w:rFonts w:ascii="仿宋_GB2312" w:hAnsiTheme="minorEastAsia" w:hint="eastAsia"/>
          <w:sz w:val="32"/>
          <w:szCs w:val="32"/>
        </w:rPr>
        <w:t>工程车购税补助</w:t>
      </w:r>
      <w:proofErr w:type="gramEnd"/>
      <w:r>
        <w:rPr>
          <w:rFonts w:ascii="仿宋_GB2312" w:hAnsiTheme="minorEastAsia" w:hint="eastAsia"/>
          <w:sz w:val="32"/>
          <w:szCs w:val="32"/>
        </w:rPr>
        <w:t>资金</w:t>
      </w:r>
      <w:r>
        <w:rPr>
          <w:rFonts w:ascii="仿宋_GB2312" w:hAnsiTheme="minorEastAsia" w:hint="eastAsia"/>
          <w:sz w:val="32"/>
          <w:szCs w:val="32"/>
        </w:rPr>
        <w:t>15400</w:t>
      </w:r>
      <w:r>
        <w:rPr>
          <w:rFonts w:ascii="仿宋_GB2312" w:hAnsiTheme="minorEastAsia" w:hint="eastAsia"/>
          <w:sz w:val="32"/>
          <w:szCs w:val="32"/>
        </w:rPr>
        <w:t>万元，支出</w:t>
      </w:r>
      <w:r>
        <w:rPr>
          <w:rFonts w:ascii="仿宋_GB2312" w:hAnsiTheme="minorEastAsia" w:hint="eastAsia"/>
          <w:sz w:val="32"/>
          <w:szCs w:val="32"/>
        </w:rPr>
        <w:t>15400</w:t>
      </w:r>
      <w:r>
        <w:rPr>
          <w:rFonts w:ascii="仿宋_GB2312" w:hAnsiTheme="minorEastAsia" w:hint="eastAsia"/>
          <w:sz w:val="32"/>
          <w:szCs w:val="32"/>
        </w:rPr>
        <w:t>万元，预算执行率</w:t>
      </w:r>
      <w:r>
        <w:rPr>
          <w:rFonts w:ascii="仿宋_GB2312" w:hAnsiTheme="minorEastAsia" w:hint="eastAsia"/>
          <w:sz w:val="32"/>
          <w:szCs w:val="32"/>
        </w:rPr>
        <w:t>100%</w:t>
      </w:r>
      <w:r>
        <w:rPr>
          <w:rFonts w:ascii="仿宋_GB2312" w:hAnsiTheme="minorEastAsia" w:hint="eastAsia"/>
          <w:sz w:val="32"/>
          <w:szCs w:val="32"/>
        </w:rPr>
        <w:t>；</w:t>
      </w:r>
      <w:r>
        <w:rPr>
          <w:rFonts w:ascii="仿宋_GB2312" w:hAnsiTheme="minorEastAsia" w:hint="eastAsia"/>
          <w:sz w:val="32"/>
          <w:szCs w:val="32"/>
        </w:rPr>
        <w:t>（</w:t>
      </w:r>
      <w:r>
        <w:rPr>
          <w:rFonts w:ascii="仿宋_GB2312" w:hAnsiTheme="minorEastAsia" w:hint="eastAsia"/>
          <w:sz w:val="32"/>
          <w:szCs w:val="32"/>
        </w:rPr>
        <w:t>3</w:t>
      </w:r>
      <w:r>
        <w:rPr>
          <w:rFonts w:ascii="仿宋_GB2312" w:hAnsiTheme="minorEastAsia" w:hint="eastAsia"/>
          <w:sz w:val="32"/>
          <w:szCs w:val="32"/>
        </w:rPr>
        <w:t>）</w:t>
      </w:r>
      <w:r>
        <w:rPr>
          <w:rFonts w:ascii="仿宋_GB2312" w:hAnsiTheme="minorEastAsia" w:hint="eastAsia"/>
          <w:sz w:val="32"/>
          <w:szCs w:val="32"/>
        </w:rPr>
        <w:t>北京东六环（</w:t>
      </w:r>
      <w:proofErr w:type="gramStart"/>
      <w:r>
        <w:rPr>
          <w:rFonts w:ascii="仿宋_GB2312" w:hAnsiTheme="minorEastAsia" w:hint="eastAsia"/>
          <w:sz w:val="32"/>
          <w:szCs w:val="32"/>
        </w:rPr>
        <w:t>潞</w:t>
      </w:r>
      <w:proofErr w:type="gramEnd"/>
      <w:r>
        <w:rPr>
          <w:rFonts w:ascii="仿宋_GB2312" w:hAnsiTheme="minorEastAsia" w:hint="eastAsia"/>
          <w:sz w:val="32"/>
          <w:szCs w:val="32"/>
        </w:rPr>
        <w:t>苑大街</w:t>
      </w:r>
      <w:r>
        <w:rPr>
          <w:rFonts w:ascii="仿宋_GB2312" w:hAnsiTheme="minorEastAsia" w:hint="eastAsia"/>
          <w:sz w:val="32"/>
          <w:szCs w:val="32"/>
        </w:rPr>
        <w:t>-</w:t>
      </w:r>
      <w:r>
        <w:rPr>
          <w:rFonts w:ascii="仿宋_GB2312" w:hAnsiTheme="minorEastAsia" w:hint="eastAsia"/>
          <w:sz w:val="32"/>
          <w:szCs w:val="32"/>
        </w:rPr>
        <w:t>京哈高速）改造</w:t>
      </w:r>
      <w:proofErr w:type="gramStart"/>
      <w:r>
        <w:rPr>
          <w:rFonts w:ascii="仿宋_GB2312" w:hAnsiTheme="minorEastAsia" w:hint="eastAsia"/>
          <w:sz w:val="32"/>
          <w:szCs w:val="32"/>
        </w:rPr>
        <w:t>工程车购税补助</w:t>
      </w:r>
      <w:proofErr w:type="gramEnd"/>
      <w:r>
        <w:rPr>
          <w:rFonts w:ascii="仿宋_GB2312" w:hAnsiTheme="minorEastAsia" w:hint="eastAsia"/>
          <w:sz w:val="32"/>
          <w:szCs w:val="32"/>
        </w:rPr>
        <w:t>资金</w:t>
      </w:r>
      <w:r>
        <w:rPr>
          <w:rFonts w:ascii="仿宋_GB2312" w:hAnsiTheme="minorEastAsia" w:hint="eastAsia"/>
          <w:sz w:val="32"/>
          <w:szCs w:val="32"/>
        </w:rPr>
        <w:t>15000</w:t>
      </w:r>
      <w:r>
        <w:rPr>
          <w:rFonts w:ascii="仿宋_GB2312" w:hAnsiTheme="minorEastAsia" w:hint="eastAsia"/>
          <w:sz w:val="32"/>
          <w:szCs w:val="32"/>
        </w:rPr>
        <w:t>万元，支出</w:t>
      </w:r>
      <w:r>
        <w:rPr>
          <w:rFonts w:ascii="仿宋_GB2312" w:hAnsiTheme="minorEastAsia" w:hint="eastAsia"/>
          <w:sz w:val="32"/>
          <w:szCs w:val="32"/>
        </w:rPr>
        <w:t>15000</w:t>
      </w:r>
      <w:r>
        <w:rPr>
          <w:rFonts w:ascii="仿宋_GB2312" w:hAnsiTheme="minorEastAsia" w:hint="eastAsia"/>
          <w:sz w:val="32"/>
          <w:szCs w:val="32"/>
        </w:rPr>
        <w:t>万元，预算执行率</w:t>
      </w:r>
      <w:r>
        <w:rPr>
          <w:rFonts w:ascii="仿宋_GB2312" w:hAnsiTheme="minorEastAsia" w:hint="eastAsia"/>
          <w:sz w:val="32"/>
          <w:szCs w:val="32"/>
        </w:rPr>
        <w:t>100%</w:t>
      </w:r>
      <w:r>
        <w:rPr>
          <w:rFonts w:ascii="仿宋_GB2312" w:hAnsiTheme="minorEastAsia" w:hint="eastAsia"/>
          <w:sz w:val="32"/>
          <w:szCs w:val="32"/>
        </w:rPr>
        <w:t>；</w:t>
      </w:r>
      <w:r>
        <w:rPr>
          <w:rFonts w:ascii="仿宋_GB2312" w:hAnsiTheme="minorEastAsia" w:hint="eastAsia"/>
          <w:sz w:val="32"/>
          <w:szCs w:val="32"/>
        </w:rPr>
        <w:t>（</w:t>
      </w:r>
      <w:r>
        <w:rPr>
          <w:rFonts w:ascii="仿宋_GB2312" w:hAnsiTheme="minorEastAsia" w:hint="eastAsia"/>
          <w:sz w:val="32"/>
          <w:szCs w:val="32"/>
        </w:rPr>
        <w:t>4</w:t>
      </w:r>
      <w:r>
        <w:rPr>
          <w:rFonts w:ascii="仿宋_GB2312" w:hAnsiTheme="minorEastAsia" w:hint="eastAsia"/>
          <w:sz w:val="32"/>
          <w:szCs w:val="32"/>
        </w:rPr>
        <w:t>）</w:t>
      </w:r>
      <w:r>
        <w:rPr>
          <w:rFonts w:ascii="仿宋_GB2312" w:hAnsiTheme="minorEastAsia" w:hint="eastAsia"/>
          <w:sz w:val="32"/>
          <w:szCs w:val="32"/>
        </w:rPr>
        <w:t>雁栖湖北二路新建</w:t>
      </w:r>
      <w:proofErr w:type="gramStart"/>
      <w:r>
        <w:rPr>
          <w:rFonts w:ascii="仿宋_GB2312" w:hAnsiTheme="minorEastAsia" w:hint="eastAsia"/>
          <w:sz w:val="32"/>
          <w:szCs w:val="32"/>
        </w:rPr>
        <w:t>工程车购税补助</w:t>
      </w:r>
      <w:proofErr w:type="gramEnd"/>
      <w:r>
        <w:rPr>
          <w:rFonts w:ascii="仿宋_GB2312" w:hAnsiTheme="minorEastAsia" w:hint="eastAsia"/>
          <w:sz w:val="32"/>
          <w:szCs w:val="32"/>
        </w:rPr>
        <w:t>资金</w:t>
      </w:r>
      <w:r>
        <w:rPr>
          <w:rFonts w:ascii="仿宋_GB2312" w:hAnsiTheme="minorEastAsia" w:hint="eastAsia"/>
          <w:sz w:val="32"/>
          <w:szCs w:val="32"/>
        </w:rPr>
        <w:t>1323</w:t>
      </w:r>
      <w:r>
        <w:rPr>
          <w:rFonts w:ascii="仿宋_GB2312" w:hAnsiTheme="minorEastAsia" w:hint="eastAsia"/>
          <w:sz w:val="32"/>
          <w:szCs w:val="32"/>
        </w:rPr>
        <w:t>万元，支出</w:t>
      </w:r>
      <w:r>
        <w:rPr>
          <w:rFonts w:ascii="仿宋_GB2312" w:hAnsiTheme="minorEastAsia" w:hint="eastAsia"/>
          <w:sz w:val="32"/>
          <w:szCs w:val="32"/>
        </w:rPr>
        <w:t>0</w:t>
      </w:r>
      <w:r>
        <w:rPr>
          <w:rFonts w:ascii="仿宋_GB2312" w:hAnsiTheme="minorEastAsia" w:hint="eastAsia"/>
          <w:sz w:val="32"/>
          <w:szCs w:val="32"/>
        </w:rPr>
        <w:t>元；</w:t>
      </w:r>
      <w:r>
        <w:rPr>
          <w:rFonts w:ascii="仿宋_GB2312" w:hAnsiTheme="minorEastAsia" w:hint="eastAsia"/>
          <w:sz w:val="32"/>
          <w:szCs w:val="32"/>
        </w:rPr>
        <w:t>（</w:t>
      </w:r>
      <w:r>
        <w:rPr>
          <w:rFonts w:ascii="仿宋_GB2312" w:hAnsiTheme="minorEastAsia" w:hint="eastAsia"/>
          <w:sz w:val="32"/>
          <w:szCs w:val="32"/>
        </w:rPr>
        <w:t>5</w:t>
      </w:r>
      <w:r>
        <w:rPr>
          <w:rFonts w:ascii="仿宋_GB2312" w:hAnsiTheme="minorEastAsia" w:hint="eastAsia"/>
          <w:sz w:val="32"/>
          <w:szCs w:val="32"/>
        </w:rPr>
        <w:t>）</w:t>
      </w:r>
      <w:r>
        <w:rPr>
          <w:rFonts w:ascii="仿宋_GB2312" w:hAnsiTheme="minorEastAsia" w:hint="eastAsia"/>
          <w:sz w:val="32"/>
          <w:szCs w:val="32"/>
        </w:rPr>
        <w:t>农村公路窄路加宽</w:t>
      </w:r>
      <w:proofErr w:type="gramStart"/>
      <w:r>
        <w:rPr>
          <w:rFonts w:ascii="仿宋_GB2312" w:hAnsiTheme="minorEastAsia" w:hint="eastAsia"/>
          <w:sz w:val="32"/>
          <w:szCs w:val="32"/>
        </w:rPr>
        <w:t>工程车购税补助</w:t>
      </w:r>
      <w:proofErr w:type="gramEnd"/>
      <w:r>
        <w:rPr>
          <w:rFonts w:ascii="仿宋_GB2312" w:hAnsiTheme="minorEastAsia" w:hint="eastAsia"/>
          <w:sz w:val="32"/>
          <w:szCs w:val="32"/>
        </w:rPr>
        <w:t>资金</w:t>
      </w:r>
      <w:r>
        <w:rPr>
          <w:rFonts w:ascii="仿宋_GB2312" w:hAnsiTheme="minorEastAsia" w:hint="eastAsia"/>
          <w:sz w:val="32"/>
          <w:szCs w:val="32"/>
        </w:rPr>
        <w:t>2800</w:t>
      </w:r>
      <w:r>
        <w:rPr>
          <w:rFonts w:ascii="仿宋_GB2312" w:hAnsiTheme="minorEastAsia" w:hint="eastAsia"/>
          <w:sz w:val="32"/>
          <w:szCs w:val="32"/>
        </w:rPr>
        <w:t>万元，支出</w:t>
      </w:r>
      <w:r>
        <w:rPr>
          <w:rFonts w:ascii="仿宋_GB2312" w:hAnsiTheme="minorEastAsia" w:hint="eastAsia"/>
          <w:sz w:val="32"/>
          <w:szCs w:val="32"/>
        </w:rPr>
        <w:t>2800</w:t>
      </w:r>
      <w:r>
        <w:rPr>
          <w:rFonts w:ascii="仿宋_GB2312" w:hAnsiTheme="minorEastAsia" w:hint="eastAsia"/>
          <w:sz w:val="32"/>
          <w:szCs w:val="32"/>
        </w:rPr>
        <w:t>万元，预算执行率</w:t>
      </w:r>
      <w:r>
        <w:rPr>
          <w:rFonts w:ascii="仿宋_GB2312" w:hAnsiTheme="minorEastAsia" w:hint="eastAsia"/>
          <w:sz w:val="32"/>
          <w:szCs w:val="32"/>
        </w:rPr>
        <w:t>100%</w:t>
      </w:r>
      <w:r>
        <w:rPr>
          <w:rFonts w:ascii="仿宋_GB2312" w:hAnsiTheme="minorEastAsia" w:hint="eastAsia"/>
          <w:sz w:val="32"/>
          <w:szCs w:val="32"/>
        </w:rPr>
        <w:t>。</w:t>
      </w:r>
    </w:p>
    <w:p w:rsidR="0033769D" w:rsidRDefault="00031BB7">
      <w:pPr>
        <w:spacing w:line="560" w:lineRule="exact"/>
        <w:ind w:firstLineChars="200" w:firstLine="643"/>
        <w:outlineLvl w:val="0"/>
        <w:rPr>
          <w:rFonts w:ascii="仿宋_GB2312" w:hAnsi="仿宋_GB2312" w:cs="仿宋_GB2312"/>
          <w:sz w:val="32"/>
          <w:szCs w:val="32"/>
        </w:rPr>
      </w:pPr>
      <w:r>
        <w:rPr>
          <w:rFonts w:ascii="楷体_GB2312" w:eastAsia="楷体_GB2312" w:hAnsi="楷体_GB2312" w:cs="楷体_GB2312" w:hint="eastAsia"/>
          <w:b/>
          <w:bCs/>
          <w:sz w:val="32"/>
          <w:szCs w:val="32"/>
        </w:rPr>
        <w:t>（二）资金管理情况分析</w:t>
      </w:r>
    </w:p>
    <w:p w:rsidR="0033769D" w:rsidRDefault="00031BB7">
      <w:pPr>
        <w:spacing w:line="560" w:lineRule="exact"/>
        <w:ind w:firstLineChars="200" w:firstLine="640"/>
        <w:outlineLvl w:val="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1.</w:t>
      </w:r>
      <w:r>
        <w:rPr>
          <w:rFonts w:ascii="仿宋_GB2312" w:hAnsi="仿宋_GB2312" w:cs="仿宋_GB2312" w:hint="eastAsia"/>
          <w:color w:val="000000" w:themeColor="text1"/>
          <w:sz w:val="32"/>
          <w:szCs w:val="32"/>
        </w:rPr>
        <w:t>资金分配情况。我市严格按照《车辆购置税收入补助地方资金管理暂行办法》的支出范围</w:t>
      </w:r>
      <w:r>
        <w:rPr>
          <w:rFonts w:ascii="仿宋_GB2312" w:hAnsi="仿宋_GB2312" w:cs="仿宋_GB2312" w:hint="eastAsia"/>
          <w:color w:val="000000" w:themeColor="text1"/>
          <w:sz w:val="32"/>
          <w:szCs w:val="32"/>
        </w:rPr>
        <w:t>、</w:t>
      </w:r>
      <w:r>
        <w:rPr>
          <w:rFonts w:ascii="仿宋_GB2312" w:hAnsi="仿宋_GB2312" w:cs="仿宋_GB2312" w:hint="eastAsia"/>
          <w:color w:val="000000" w:themeColor="text1"/>
          <w:sz w:val="32"/>
          <w:szCs w:val="32"/>
        </w:rPr>
        <w:t>标准分配资金。</w:t>
      </w:r>
      <w:r>
        <w:rPr>
          <w:rFonts w:ascii="仿宋_GB2312" w:hAnsi="仿宋_GB2312" w:cs="仿宋_GB2312" w:hint="eastAsia"/>
          <w:color w:val="000000" w:themeColor="text1"/>
          <w:sz w:val="32"/>
          <w:szCs w:val="32"/>
        </w:rPr>
        <w:t>具体项目及资金情况如下：（</w:t>
      </w:r>
      <w:r>
        <w:rPr>
          <w:rFonts w:ascii="仿宋_GB2312" w:hAnsi="仿宋_GB2312" w:cs="仿宋_GB2312" w:hint="eastAsia"/>
          <w:color w:val="000000" w:themeColor="text1"/>
          <w:sz w:val="32"/>
          <w:szCs w:val="32"/>
        </w:rPr>
        <w:t>1</w:t>
      </w:r>
      <w:r>
        <w:rPr>
          <w:rFonts w:ascii="仿宋_GB2312" w:hAnsi="仿宋_GB2312" w:cs="仿宋_GB2312" w:hint="eastAsia"/>
          <w:color w:val="000000" w:themeColor="text1"/>
          <w:sz w:val="32"/>
          <w:szCs w:val="32"/>
        </w:rPr>
        <w:t>）</w:t>
      </w:r>
      <w:proofErr w:type="gramStart"/>
      <w:r>
        <w:rPr>
          <w:rFonts w:ascii="仿宋_GB2312" w:hAnsiTheme="minorEastAsia" w:hint="eastAsia"/>
          <w:sz w:val="32"/>
          <w:szCs w:val="32"/>
        </w:rPr>
        <w:t>京雄高速公路建设车购税</w:t>
      </w:r>
      <w:proofErr w:type="gramEnd"/>
      <w:r>
        <w:rPr>
          <w:rFonts w:ascii="仿宋_GB2312" w:hAnsiTheme="minorEastAsia" w:hint="eastAsia"/>
          <w:sz w:val="32"/>
          <w:szCs w:val="32"/>
        </w:rPr>
        <w:t>补助资金</w:t>
      </w:r>
      <w:r>
        <w:rPr>
          <w:rFonts w:ascii="仿宋_GB2312" w:hAnsiTheme="minorEastAsia" w:hint="eastAsia"/>
          <w:sz w:val="32"/>
          <w:szCs w:val="32"/>
        </w:rPr>
        <w:t>199328</w:t>
      </w:r>
      <w:r>
        <w:rPr>
          <w:rFonts w:ascii="仿宋_GB2312" w:hAnsiTheme="minorEastAsia" w:hint="eastAsia"/>
          <w:sz w:val="32"/>
          <w:szCs w:val="32"/>
        </w:rPr>
        <w:t>万元；</w:t>
      </w:r>
      <w:r>
        <w:rPr>
          <w:rFonts w:ascii="仿宋_GB2312" w:hAnsiTheme="minorEastAsia" w:hint="eastAsia"/>
          <w:sz w:val="32"/>
          <w:szCs w:val="32"/>
        </w:rPr>
        <w:t>（</w:t>
      </w:r>
      <w:r>
        <w:rPr>
          <w:rFonts w:ascii="仿宋_GB2312" w:hAnsiTheme="minorEastAsia" w:hint="eastAsia"/>
          <w:sz w:val="32"/>
          <w:szCs w:val="32"/>
        </w:rPr>
        <w:t>2</w:t>
      </w:r>
      <w:r>
        <w:rPr>
          <w:rFonts w:ascii="仿宋_GB2312" w:hAnsiTheme="minorEastAsia" w:hint="eastAsia"/>
          <w:sz w:val="32"/>
          <w:szCs w:val="32"/>
        </w:rPr>
        <w:t>）</w:t>
      </w:r>
      <w:r>
        <w:rPr>
          <w:rFonts w:ascii="仿宋_GB2312" w:hAnsiTheme="minorEastAsia" w:hint="eastAsia"/>
          <w:sz w:val="32"/>
          <w:szCs w:val="32"/>
        </w:rPr>
        <w:t>京哈高速公路（东五环</w:t>
      </w:r>
      <w:r>
        <w:rPr>
          <w:rFonts w:ascii="仿宋_GB2312" w:hAnsiTheme="minorEastAsia" w:hint="eastAsia"/>
          <w:sz w:val="32"/>
          <w:szCs w:val="32"/>
        </w:rPr>
        <w:t>-</w:t>
      </w:r>
      <w:r>
        <w:rPr>
          <w:rFonts w:ascii="仿宋_GB2312" w:hAnsiTheme="minorEastAsia" w:hint="eastAsia"/>
          <w:sz w:val="32"/>
          <w:szCs w:val="32"/>
        </w:rPr>
        <w:t>东六环）加宽改造</w:t>
      </w:r>
      <w:proofErr w:type="gramStart"/>
      <w:r>
        <w:rPr>
          <w:rFonts w:ascii="仿宋_GB2312" w:hAnsiTheme="minorEastAsia" w:hint="eastAsia"/>
          <w:sz w:val="32"/>
          <w:szCs w:val="32"/>
        </w:rPr>
        <w:t>工程车购税补助</w:t>
      </w:r>
      <w:proofErr w:type="gramEnd"/>
      <w:r>
        <w:rPr>
          <w:rFonts w:ascii="仿宋_GB2312" w:hAnsiTheme="minorEastAsia" w:hint="eastAsia"/>
          <w:sz w:val="32"/>
          <w:szCs w:val="32"/>
        </w:rPr>
        <w:t>资金</w:t>
      </w:r>
      <w:r>
        <w:rPr>
          <w:rFonts w:ascii="仿宋_GB2312" w:hAnsiTheme="minorEastAsia" w:hint="eastAsia"/>
          <w:sz w:val="32"/>
          <w:szCs w:val="32"/>
        </w:rPr>
        <w:t>15400</w:t>
      </w:r>
      <w:r>
        <w:rPr>
          <w:rFonts w:ascii="仿宋_GB2312" w:hAnsiTheme="minorEastAsia" w:hint="eastAsia"/>
          <w:sz w:val="32"/>
          <w:szCs w:val="32"/>
        </w:rPr>
        <w:t>万元；</w:t>
      </w:r>
      <w:r>
        <w:rPr>
          <w:rFonts w:ascii="仿宋_GB2312" w:hAnsiTheme="minorEastAsia" w:hint="eastAsia"/>
          <w:sz w:val="32"/>
          <w:szCs w:val="32"/>
        </w:rPr>
        <w:t>（</w:t>
      </w:r>
      <w:r>
        <w:rPr>
          <w:rFonts w:ascii="仿宋_GB2312" w:hAnsiTheme="minorEastAsia" w:hint="eastAsia"/>
          <w:sz w:val="32"/>
          <w:szCs w:val="32"/>
        </w:rPr>
        <w:t>3</w:t>
      </w:r>
      <w:r>
        <w:rPr>
          <w:rFonts w:ascii="仿宋_GB2312" w:hAnsiTheme="minorEastAsia" w:hint="eastAsia"/>
          <w:sz w:val="32"/>
          <w:szCs w:val="32"/>
        </w:rPr>
        <w:t>）</w:t>
      </w:r>
      <w:r>
        <w:rPr>
          <w:rFonts w:ascii="仿宋_GB2312" w:hAnsiTheme="minorEastAsia" w:hint="eastAsia"/>
          <w:sz w:val="32"/>
          <w:szCs w:val="32"/>
        </w:rPr>
        <w:t>北京东六环（</w:t>
      </w:r>
      <w:proofErr w:type="gramStart"/>
      <w:r>
        <w:rPr>
          <w:rFonts w:ascii="仿宋_GB2312" w:hAnsiTheme="minorEastAsia" w:hint="eastAsia"/>
          <w:sz w:val="32"/>
          <w:szCs w:val="32"/>
        </w:rPr>
        <w:t>潞</w:t>
      </w:r>
      <w:proofErr w:type="gramEnd"/>
      <w:r>
        <w:rPr>
          <w:rFonts w:ascii="仿宋_GB2312" w:hAnsiTheme="minorEastAsia" w:hint="eastAsia"/>
          <w:sz w:val="32"/>
          <w:szCs w:val="32"/>
        </w:rPr>
        <w:t>苑大街</w:t>
      </w:r>
      <w:r>
        <w:rPr>
          <w:rFonts w:ascii="仿宋_GB2312" w:hAnsiTheme="minorEastAsia" w:hint="eastAsia"/>
          <w:sz w:val="32"/>
          <w:szCs w:val="32"/>
        </w:rPr>
        <w:t>-</w:t>
      </w:r>
      <w:r>
        <w:rPr>
          <w:rFonts w:ascii="仿宋_GB2312" w:hAnsiTheme="minorEastAsia" w:hint="eastAsia"/>
          <w:sz w:val="32"/>
          <w:szCs w:val="32"/>
        </w:rPr>
        <w:t>京哈高速）改造</w:t>
      </w:r>
      <w:proofErr w:type="gramStart"/>
      <w:r>
        <w:rPr>
          <w:rFonts w:ascii="仿宋_GB2312" w:hAnsiTheme="minorEastAsia" w:hint="eastAsia"/>
          <w:sz w:val="32"/>
          <w:szCs w:val="32"/>
        </w:rPr>
        <w:t>工程车购税补助</w:t>
      </w:r>
      <w:proofErr w:type="gramEnd"/>
      <w:r>
        <w:rPr>
          <w:rFonts w:ascii="仿宋_GB2312" w:hAnsiTheme="minorEastAsia" w:hint="eastAsia"/>
          <w:sz w:val="32"/>
          <w:szCs w:val="32"/>
        </w:rPr>
        <w:t>资金</w:t>
      </w:r>
      <w:r>
        <w:rPr>
          <w:rFonts w:ascii="仿宋_GB2312" w:hAnsiTheme="minorEastAsia" w:hint="eastAsia"/>
          <w:sz w:val="32"/>
          <w:szCs w:val="32"/>
        </w:rPr>
        <w:t>15000</w:t>
      </w:r>
      <w:r>
        <w:rPr>
          <w:rFonts w:ascii="仿宋_GB2312" w:hAnsiTheme="minorEastAsia" w:hint="eastAsia"/>
          <w:sz w:val="32"/>
          <w:szCs w:val="32"/>
        </w:rPr>
        <w:t>万元；</w:t>
      </w:r>
      <w:r>
        <w:rPr>
          <w:rFonts w:ascii="仿宋_GB2312" w:hAnsiTheme="minorEastAsia" w:hint="eastAsia"/>
          <w:sz w:val="32"/>
          <w:szCs w:val="32"/>
        </w:rPr>
        <w:t>（</w:t>
      </w:r>
      <w:r>
        <w:rPr>
          <w:rFonts w:ascii="仿宋_GB2312" w:hAnsiTheme="minorEastAsia" w:hint="eastAsia"/>
          <w:sz w:val="32"/>
          <w:szCs w:val="32"/>
        </w:rPr>
        <w:t>4</w:t>
      </w:r>
      <w:r>
        <w:rPr>
          <w:rFonts w:ascii="仿宋_GB2312" w:hAnsiTheme="minorEastAsia" w:hint="eastAsia"/>
          <w:sz w:val="32"/>
          <w:szCs w:val="32"/>
        </w:rPr>
        <w:t>）</w:t>
      </w:r>
      <w:r>
        <w:rPr>
          <w:rFonts w:ascii="仿宋_GB2312" w:hAnsiTheme="minorEastAsia" w:hint="eastAsia"/>
          <w:sz w:val="32"/>
          <w:szCs w:val="32"/>
        </w:rPr>
        <w:t>雁栖湖北二路新建</w:t>
      </w:r>
      <w:proofErr w:type="gramStart"/>
      <w:r>
        <w:rPr>
          <w:rFonts w:ascii="仿宋_GB2312" w:hAnsiTheme="minorEastAsia" w:hint="eastAsia"/>
          <w:sz w:val="32"/>
          <w:szCs w:val="32"/>
        </w:rPr>
        <w:t>工程车购税补助</w:t>
      </w:r>
      <w:proofErr w:type="gramEnd"/>
      <w:r>
        <w:rPr>
          <w:rFonts w:ascii="仿宋_GB2312" w:hAnsiTheme="minorEastAsia" w:hint="eastAsia"/>
          <w:sz w:val="32"/>
          <w:szCs w:val="32"/>
        </w:rPr>
        <w:t>资金</w:t>
      </w:r>
      <w:r>
        <w:rPr>
          <w:rFonts w:ascii="仿宋_GB2312" w:hAnsiTheme="minorEastAsia" w:hint="eastAsia"/>
          <w:sz w:val="32"/>
          <w:szCs w:val="32"/>
        </w:rPr>
        <w:t>1323</w:t>
      </w:r>
      <w:r>
        <w:rPr>
          <w:rFonts w:ascii="仿宋_GB2312" w:hAnsiTheme="minorEastAsia" w:hint="eastAsia"/>
          <w:sz w:val="32"/>
          <w:szCs w:val="32"/>
        </w:rPr>
        <w:t>万元；</w:t>
      </w:r>
      <w:r>
        <w:rPr>
          <w:rFonts w:ascii="仿宋_GB2312" w:hAnsiTheme="minorEastAsia" w:hint="eastAsia"/>
          <w:sz w:val="32"/>
          <w:szCs w:val="32"/>
        </w:rPr>
        <w:t>（</w:t>
      </w:r>
      <w:r>
        <w:rPr>
          <w:rFonts w:ascii="仿宋_GB2312" w:hAnsiTheme="minorEastAsia" w:hint="eastAsia"/>
          <w:sz w:val="32"/>
          <w:szCs w:val="32"/>
        </w:rPr>
        <w:t>5</w:t>
      </w:r>
      <w:r>
        <w:rPr>
          <w:rFonts w:ascii="仿宋_GB2312" w:hAnsiTheme="minorEastAsia" w:hint="eastAsia"/>
          <w:sz w:val="32"/>
          <w:szCs w:val="32"/>
        </w:rPr>
        <w:t>）</w:t>
      </w:r>
      <w:r>
        <w:rPr>
          <w:rFonts w:ascii="仿宋_GB2312" w:hAnsiTheme="minorEastAsia" w:hint="eastAsia"/>
          <w:sz w:val="32"/>
          <w:szCs w:val="32"/>
        </w:rPr>
        <w:t>农村公路窄路加宽</w:t>
      </w:r>
      <w:proofErr w:type="gramStart"/>
      <w:r>
        <w:rPr>
          <w:rFonts w:ascii="仿宋_GB2312" w:hAnsiTheme="minorEastAsia" w:hint="eastAsia"/>
          <w:sz w:val="32"/>
          <w:szCs w:val="32"/>
        </w:rPr>
        <w:t>工程车购税补助</w:t>
      </w:r>
      <w:proofErr w:type="gramEnd"/>
      <w:r>
        <w:rPr>
          <w:rFonts w:ascii="仿宋_GB2312" w:hAnsiTheme="minorEastAsia" w:hint="eastAsia"/>
          <w:sz w:val="32"/>
          <w:szCs w:val="32"/>
        </w:rPr>
        <w:t>资金</w:t>
      </w:r>
      <w:r>
        <w:rPr>
          <w:rFonts w:ascii="仿宋_GB2312" w:hAnsiTheme="minorEastAsia" w:hint="eastAsia"/>
          <w:sz w:val="32"/>
          <w:szCs w:val="32"/>
        </w:rPr>
        <w:t>2800</w:t>
      </w:r>
      <w:r>
        <w:rPr>
          <w:rFonts w:ascii="仿宋_GB2312" w:hAnsiTheme="minorEastAsia" w:hint="eastAsia"/>
          <w:sz w:val="32"/>
          <w:szCs w:val="32"/>
        </w:rPr>
        <w:t>万元</w:t>
      </w:r>
      <w:r>
        <w:rPr>
          <w:rFonts w:ascii="仿宋_GB2312" w:hAnsiTheme="minorEastAsia" w:hint="eastAsia"/>
          <w:sz w:val="32"/>
          <w:szCs w:val="32"/>
        </w:rPr>
        <w:t>。</w:t>
      </w:r>
    </w:p>
    <w:p w:rsidR="0033769D" w:rsidRDefault="00031BB7">
      <w:pPr>
        <w:spacing w:line="560" w:lineRule="exact"/>
        <w:ind w:firstLineChars="200" w:firstLine="640"/>
        <w:outlineLvl w:val="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2.</w:t>
      </w:r>
      <w:r>
        <w:rPr>
          <w:rFonts w:ascii="仿宋_GB2312" w:hAnsi="仿宋_GB2312" w:cs="仿宋_GB2312" w:hint="eastAsia"/>
          <w:color w:val="000000" w:themeColor="text1"/>
          <w:sz w:val="32"/>
          <w:szCs w:val="32"/>
        </w:rPr>
        <w:t>资金下达情况。我市接到中央财政下达的资金预算后，按照预算法及其实施条例、相关资金管理办法规定的时限要求分解下达资金。高速公路</w:t>
      </w:r>
      <w:r>
        <w:rPr>
          <w:rFonts w:ascii="仿宋_GB2312" w:hAnsi="仿宋_GB2312" w:cs="仿宋_GB2312" w:hint="eastAsia"/>
          <w:color w:val="000000" w:themeColor="text1"/>
          <w:sz w:val="32"/>
          <w:szCs w:val="32"/>
        </w:rPr>
        <w:t>建设、改造</w:t>
      </w:r>
      <w:r>
        <w:rPr>
          <w:rFonts w:ascii="仿宋_GB2312" w:hAnsi="仿宋_GB2312" w:cs="仿宋_GB2312" w:hint="eastAsia"/>
          <w:color w:val="000000" w:themeColor="text1"/>
          <w:sz w:val="32"/>
          <w:szCs w:val="32"/>
        </w:rPr>
        <w:t>项目</w:t>
      </w:r>
      <w:r>
        <w:rPr>
          <w:rFonts w:ascii="仿宋_GB2312" w:hAnsi="仿宋_GB2312" w:cs="仿宋_GB2312" w:hint="eastAsia"/>
          <w:color w:val="000000" w:themeColor="text1"/>
          <w:sz w:val="32"/>
          <w:szCs w:val="32"/>
        </w:rPr>
        <w:t>资金</w:t>
      </w:r>
      <w:r>
        <w:rPr>
          <w:rFonts w:ascii="仿宋_GB2312" w:hAnsi="仿宋_GB2312" w:cs="仿宋_GB2312" w:hint="eastAsia"/>
          <w:color w:val="000000" w:themeColor="text1"/>
          <w:sz w:val="32"/>
          <w:szCs w:val="32"/>
        </w:rPr>
        <w:t>由市交通委向交通运输部报送项目投资计划</w:t>
      </w:r>
      <w:r>
        <w:rPr>
          <w:rFonts w:ascii="仿宋_GB2312" w:hAnsi="仿宋_GB2312" w:cs="仿宋_GB2312" w:hint="eastAsia"/>
          <w:color w:val="000000" w:themeColor="text1"/>
          <w:sz w:val="32"/>
          <w:szCs w:val="32"/>
        </w:rPr>
        <w:t>，经审核后按规定比例</w:t>
      </w:r>
      <w:r>
        <w:rPr>
          <w:rFonts w:ascii="仿宋_GB2312" w:hAnsi="仿宋_GB2312" w:cs="仿宋_GB2312" w:hint="eastAsia"/>
          <w:color w:val="000000" w:themeColor="text1"/>
          <w:sz w:val="32"/>
          <w:szCs w:val="32"/>
        </w:rPr>
        <w:t>分配</w:t>
      </w:r>
      <w:r>
        <w:rPr>
          <w:rFonts w:ascii="仿宋_GB2312" w:hAnsi="仿宋_GB2312" w:cs="仿宋_GB2312" w:hint="eastAsia"/>
          <w:color w:val="000000" w:themeColor="text1"/>
          <w:sz w:val="32"/>
          <w:szCs w:val="32"/>
        </w:rPr>
        <w:lastRenderedPageBreak/>
        <w:t>补助</w:t>
      </w:r>
      <w:r>
        <w:rPr>
          <w:rFonts w:ascii="仿宋_GB2312" w:hAnsi="仿宋_GB2312" w:cs="仿宋_GB2312" w:hint="eastAsia"/>
          <w:color w:val="000000" w:themeColor="text1"/>
          <w:sz w:val="32"/>
          <w:szCs w:val="32"/>
        </w:rPr>
        <w:t>资金；农村公路</w:t>
      </w:r>
      <w:r>
        <w:rPr>
          <w:rFonts w:ascii="仿宋_GB2312" w:hAnsi="仿宋_GB2312" w:cs="仿宋_GB2312" w:hint="eastAsia"/>
          <w:color w:val="000000" w:themeColor="text1"/>
          <w:sz w:val="32"/>
          <w:szCs w:val="32"/>
        </w:rPr>
        <w:t>补助</w:t>
      </w:r>
      <w:r>
        <w:rPr>
          <w:rFonts w:ascii="仿宋_GB2312" w:hAnsi="仿宋_GB2312" w:cs="仿宋_GB2312" w:hint="eastAsia"/>
          <w:color w:val="000000" w:themeColor="text1"/>
          <w:sz w:val="32"/>
          <w:szCs w:val="32"/>
        </w:rPr>
        <w:t>项目由市交通委提出分配建议，市财政局将资金下达至相关区财政部门或我委所属公路分局。</w:t>
      </w:r>
      <w:r>
        <w:rPr>
          <w:rFonts w:ascii="仿宋_GB2312" w:hAnsi="仿宋_GB2312" w:cs="仿宋_GB2312" w:hint="eastAsia"/>
          <w:color w:val="000000" w:themeColor="text1"/>
          <w:sz w:val="32"/>
          <w:szCs w:val="32"/>
        </w:rPr>
        <w:t>其中，</w:t>
      </w:r>
      <w:r>
        <w:rPr>
          <w:rFonts w:ascii="仿宋_GB2312" w:hAnsiTheme="minorEastAsia" w:hint="eastAsia"/>
          <w:sz w:val="32"/>
          <w:szCs w:val="32"/>
        </w:rPr>
        <w:t>雁栖湖北二路新建</w:t>
      </w:r>
      <w:proofErr w:type="gramStart"/>
      <w:r>
        <w:rPr>
          <w:rFonts w:ascii="仿宋_GB2312" w:hAnsiTheme="minorEastAsia" w:hint="eastAsia"/>
          <w:sz w:val="32"/>
          <w:szCs w:val="32"/>
        </w:rPr>
        <w:t>工程车购税补助</w:t>
      </w:r>
      <w:proofErr w:type="gramEnd"/>
      <w:r>
        <w:rPr>
          <w:rFonts w:ascii="仿宋_GB2312" w:hAnsiTheme="minorEastAsia" w:hint="eastAsia"/>
          <w:sz w:val="32"/>
          <w:szCs w:val="32"/>
        </w:rPr>
        <w:t>资金</w:t>
      </w:r>
      <w:r>
        <w:rPr>
          <w:rFonts w:ascii="仿宋_GB2312" w:hAnsiTheme="minorEastAsia" w:hint="eastAsia"/>
          <w:sz w:val="32"/>
          <w:szCs w:val="32"/>
        </w:rPr>
        <w:t>下达至怀柔公路分局；</w:t>
      </w:r>
      <w:r>
        <w:rPr>
          <w:rFonts w:ascii="仿宋_GB2312" w:hAnsiTheme="minorEastAsia" w:hint="eastAsia"/>
          <w:sz w:val="32"/>
          <w:szCs w:val="32"/>
        </w:rPr>
        <w:t>农村公路窄路加宽</w:t>
      </w:r>
      <w:proofErr w:type="gramStart"/>
      <w:r>
        <w:rPr>
          <w:rFonts w:ascii="仿宋_GB2312" w:hAnsiTheme="minorEastAsia" w:hint="eastAsia"/>
          <w:sz w:val="32"/>
          <w:szCs w:val="32"/>
        </w:rPr>
        <w:t>工程车购税补助</w:t>
      </w:r>
      <w:proofErr w:type="gramEnd"/>
      <w:r>
        <w:rPr>
          <w:rFonts w:ascii="仿宋_GB2312" w:hAnsiTheme="minorEastAsia" w:hint="eastAsia"/>
          <w:sz w:val="32"/>
          <w:szCs w:val="32"/>
        </w:rPr>
        <w:t>资金</w:t>
      </w:r>
      <w:r>
        <w:rPr>
          <w:rFonts w:ascii="仿宋_GB2312" w:hAnsiTheme="minorEastAsia" w:hint="eastAsia"/>
          <w:sz w:val="32"/>
          <w:szCs w:val="32"/>
        </w:rPr>
        <w:t>下达至</w:t>
      </w:r>
      <w:r>
        <w:rPr>
          <w:rFonts w:ascii="仿宋_GB2312" w:hAnsi="仿宋" w:hint="eastAsia"/>
          <w:bCs/>
          <w:sz w:val="32"/>
          <w:szCs w:val="32"/>
        </w:rPr>
        <w:t>顺义、平谷、延庆区</w:t>
      </w:r>
      <w:r>
        <w:rPr>
          <w:rFonts w:ascii="仿宋_GB2312" w:hAnsiTheme="minorEastAsia" w:hint="eastAsia"/>
          <w:sz w:val="32"/>
          <w:szCs w:val="32"/>
        </w:rPr>
        <w:t>。</w:t>
      </w:r>
    </w:p>
    <w:p w:rsidR="0033769D" w:rsidRDefault="00031BB7">
      <w:pPr>
        <w:spacing w:line="560" w:lineRule="exact"/>
        <w:ind w:firstLineChars="200" w:firstLine="640"/>
        <w:outlineLvl w:val="0"/>
        <w:rPr>
          <w:rFonts w:ascii="仿宋_GB2312" w:hAnsi="仿宋"/>
          <w:bCs/>
          <w:sz w:val="32"/>
          <w:szCs w:val="32"/>
        </w:rPr>
      </w:pPr>
      <w:r>
        <w:rPr>
          <w:rFonts w:ascii="仿宋_GB2312" w:hAnsi="仿宋_GB2312" w:cs="仿宋_GB2312" w:hint="eastAsia"/>
          <w:color w:val="000000" w:themeColor="text1"/>
          <w:sz w:val="32"/>
          <w:szCs w:val="32"/>
        </w:rPr>
        <w:t>3.</w:t>
      </w:r>
      <w:r>
        <w:rPr>
          <w:rFonts w:ascii="仿宋_GB2312" w:hAnsi="仿宋_GB2312" w:cs="仿宋_GB2312" w:hint="eastAsia"/>
          <w:color w:val="000000" w:themeColor="text1"/>
          <w:sz w:val="32"/>
          <w:szCs w:val="32"/>
        </w:rPr>
        <w:t>资金拨付情况。</w:t>
      </w:r>
      <w:r>
        <w:rPr>
          <w:rFonts w:ascii="仿宋_GB2312" w:hAnsi="仿宋" w:hint="eastAsia"/>
          <w:bCs/>
          <w:sz w:val="32"/>
          <w:szCs w:val="32"/>
        </w:rPr>
        <w:t>各有关单位严格按照国库集中支付制度有关规定支付资金，未发现违规将资金从国库转入财政专户或支付到预算单位实有资金账户等问题。</w:t>
      </w:r>
      <w:proofErr w:type="gramStart"/>
      <w:r>
        <w:rPr>
          <w:rFonts w:ascii="仿宋_GB2312" w:hAnsi="仿宋" w:hint="eastAsia"/>
          <w:bCs/>
          <w:sz w:val="32"/>
          <w:szCs w:val="32"/>
        </w:rPr>
        <w:t>京雄高速公路</w:t>
      </w:r>
      <w:proofErr w:type="gramEnd"/>
      <w:r>
        <w:rPr>
          <w:rFonts w:ascii="仿宋_GB2312" w:hAnsi="仿宋" w:hint="eastAsia"/>
          <w:bCs/>
          <w:sz w:val="32"/>
          <w:szCs w:val="32"/>
        </w:rPr>
        <w:t>、京哈高速公路加宽改造、东六环改造项目相关资金由市财政局下达至市交通委本级，市交通委本级拨付至首发集团等项目单位；车辆购置税用于普通省道和农村公路“以奖代补”资金由市财政局下达给顺义、平谷、延庆区财政局，我委所属公路分局履行相应手续后，区财政局直接将资金拨付至参建单位；雁栖湖北二路新建工程相关资金由市财政局下达至我委所属怀柔公路分局。</w:t>
      </w:r>
    </w:p>
    <w:p w:rsidR="0033769D" w:rsidRDefault="00031BB7">
      <w:pPr>
        <w:spacing w:line="560" w:lineRule="exact"/>
        <w:ind w:firstLineChars="200" w:firstLine="640"/>
        <w:outlineLvl w:val="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4.</w:t>
      </w:r>
      <w:r>
        <w:rPr>
          <w:rFonts w:ascii="仿宋_GB2312" w:hAnsi="仿宋_GB2312" w:cs="仿宋_GB2312" w:hint="eastAsia"/>
          <w:color w:val="000000" w:themeColor="text1"/>
          <w:sz w:val="32"/>
          <w:szCs w:val="32"/>
        </w:rPr>
        <w:t>资金使用情况。市区两级预算单位严格按</w:t>
      </w:r>
      <w:r>
        <w:rPr>
          <w:rFonts w:ascii="仿宋_GB2312" w:hAnsi="仿宋_GB2312" w:cs="仿宋_GB2312" w:hint="eastAsia"/>
          <w:color w:val="000000" w:themeColor="text1"/>
          <w:sz w:val="32"/>
          <w:szCs w:val="32"/>
        </w:rPr>
        <w:t>照下达预算的科目和项目执行，按照</w:t>
      </w:r>
      <w:r>
        <w:rPr>
          <w:rFonts w:ascii="仿宋_GB2312" w:hAnsi="仿宋_GB2312" w:cs="仿宋_GB2312" w:hint="eastAsia"/>
          <w:color w:val="000000" w:themeColor="text1"/>
          <w:sz w:val="32"/>
          <w:szCs w:val="32"/>
        </w:rPr>
        <w:t>单位</w:t>
      </w:r>
      <w:r>
        <w:rPr>
          <w:rFonts w:ascii="仿宋_GB2312" w:hAnsi="仿宋_GB2312" w:cs="仿宋_GB2312" w:hint="eastAsia"/>
          <w:color w:val="000000" w:themeColor="text1"/>
          <w:sz w:val="32"/>
          <w:szCs w:val="32"/>
        </w:rPr>
        <w:t>内部管理规定办理资金拨付手续，未发现截留、挤占、挪用或擅自调整等问题。</w:t>
      </w:r>
    </w:p>
    <w:p w:rsidR="0033769D" w:rsidRDefault="00031BB7">
      <w:pPr>
        <w:spacing w:line="560" w:lineRule="exact"/>
        <w:ind w:firstLineChars="200" w:firstLine="640"/>
        <w:outlineLvl w:val="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5.</w:t>
      </w:r>
      <w:r>
        <w:rPr>
          <w:rFonts w:ascii="仿宋_GB2312" w:hAnsi="仿宋_GB2312" w:cs="仿宋_GB2312" w:hint="eastAsia"/>
          <w:color w:val="000000" w:themeColor="text1"/>
          <w:sz w:val="32"/>
          <w:szCs w:val="32"/>
        </w:rPr>
        <w:t>资金执行情况。</w:t>
      </w:r>
      <w:r>
        <w:rPr>
          <w:rFonts w:ascii="仿宋_GB2312" w:hAnsi="仿宋_GB2312" w:cs="仿宋_GB2312" w:hint="eastAsia"/>
          <w:sz w:val="32"/>
          <w:szCs w:val="32"/>
        </w:rPr>
        <w:t>北京市车辆购置税收入补助地方资金转移支付涉及的项目年度到位资金总额</w:t>
      </w:r>
      <w:r>
        <w:rPr>
          <w:rFonts w:ascii="仿宋_GB2312" w:hAnsi="仿宋_GB2312" w:cs="仿宋_GB2312"/>
          <w:sz w:val="32"/>
          <w:szCs w:val="32"/>
        </w:rPr>
        <w:t>633258.45625</w:t>
      </w:r>
      <w:r>
        <w:rPr>
          <w:rFonts w:ascii="仿宋_GB2312" w:hAnsi="仿宋_GB2312" w:cs="仿宋_GB2312" w:hint="eastAsia"/>
          <w:sz w:val="32"/>
          <w:szCs w:val="32"/>
        </w:rPr>
        <w:t>万元，实际支出</w:t>
      </w:r>
      <w:r>
        <w:rPr>
          <w:rFonts w:ascii="仿宋_GB2312" w:hAnsi="仿宋_GB2312" w:cs="仿宋_GB2312"/>
          <w:sz w:val="32"/>
          <w:szCs w:val="32"/>
        </w:rPr>
        <w:t>629102.64695</w:t>
      </w:r>
      <w:r>
        <w:rPr>
          <w:rFonts w:ascii="仿宋_GB2312" w:hAnsi="仿宋_GB2312" w:cs="仿宋_GB2312" w:hint="eastAsia"/>
          <w:sz w:val="32"/>
          <w:szCs w:val="32"/>
        </w:rPr>
        <w:t>万元，</w:t>
      </w:r>
      <w:r>
        <w:rPr>
          <w:rFonts w:ascii="仿宋_GB2312" w:hAnsi="仿宋_GB2312" w:cs="仿宋_GB2312" w:hint="eastAsia"/>
          <w:color w:val="000000" w:themeColor="text1"/>
          <w:sz w:val="32"/>
          <w:szCs w:val="32"/>
        </w:rPr>
        <w:t>预算执行率</w:t>
      </w:r>
      <w:r>
        <w:rPr>
          <w:rFonts w:ascii="仿宋_GB2312" w:hAnsi="仿宋_GB2312" w:cs="仿宋_GB2312" w:hint="eastAsia"/>
          <w:color w:val="000000" w:themeColor="text1"/>
          <w:sz w:val="32"/>
          <w:szCs w:val="32"/>
        </w:rPr>
        <w:t>99.34%</w:t>
      </w:r>
      <w:r>
        <w:rPr>
          <w:rFonts w:ascii="仿宋_GB2312" w:hAnsi="仿宋_GB2312" w:cs="仿宋_GB2312" w:hint="eastAsia"/>
          <w:color w:val="000000" w:themeColor="text1"/>
          <w:sz w:val="32"/>
          <w:szCs w:val="32"/>
        </w:rPr>
        <w:t>。</w:t>
      </w:r>
      <w:r>
        <w:rPr>
          <w:rFonts w:ascii="仿宋_GB2312" w:hAnsi="仿宋_GB2312" w:cs="仿宋_GB2312" w:hint="eastAsia"/>
          <w:color w:val="000000" w:themeColor="text1"/>
          <w:sz w:val="32"/>
          <w:szCs w:val="32"/>
        </w:rPr>
        <w:t>具体项目</w:t>
      </w:r>
      <w:proofErr w:type="gramStart"/>
      <w:r w:rsidR="00447B09">
        <w:rPr>
          <w:rFonts w:ascii="仿宋_GB2312" w:hAnsiTheme="minorEastAsia" w:hint="eastAsia"/>
          <w:sz w:val="32"/>
          <w:szCs w:val="32"/>
        </w:rPr>
        <w:t>车购税补助</w:t>
      </w:r>
      <w:proofErr w:type="gramEnd"/>
      <w:r w:rsidR="00447B09">
        <w:rPr>
          <w:rFonts w:ascii="仿宋_GB2312" w:hAnsiTheme="minorEastAsia" w:hint="eastAsia"/>
          <w:sz w:val="32"/>
          <w:szCs w:val="32"/>
        </w:rPr>
        <w:t>资金</w:t>
      </w:r>
      <w:r>
        <w:rPr>
          <w:rFonts w:ascii="仿宋_GB2312" w:hAnsi="仿宋_GB2312" w:cs="仿宋_GB2312" w:hint="eastAsia"/>
          <w:color w:val="000000" w:themeColor="text1"/>
          <w:sz w:val="32"/>
          <w:szCs w:val="32"/>
        </w:rPr>
        <w:t>执行情况如下：（</w:t>
      </w:r>
      <w:r>
        <w:rPr>
          <w:rFonts w:ascii="仿宋_GB2312" w:hAnsi="仿宋_GB2312" w:cs="仿宋_GB2312" w:hint="eastAsia"/>
          <w:color w:val="000000" w:themeColor="text1"/>
          <w:sz w:val="32"/>
          <w:szCs w:val="32"/>
        </w:rPr>
        <w:t>1</w:t>
      </w:r>
      <w:r>
        <w:rPr>
          <w:rFonts w:ascii="仿宋_GB2312" w:hAnsi="仿宋_GB2312" w:cs="仿宋_GB2312" w:hint="eastAsia"/>
          <w:color w:val="000000" w:themeColor="text1"/>
          <w:sz w:val="32"/>
          <w:szCs w:val="32"/>
        </w:rPr>
        <w:t>）</w:t>
      </w:r>
      <w:proofErr w:type="gramStart"/>
      <w:r>
        <w:rPr>
          <w:rFonts w:ascii="仿宋_GB2312" w:hAnsiTheme="minorEastAsia" w:hint="eastAsia"/>
          <w:sz w:val="32"/>
          <w:szCs w:val="32"/>
        </w:rPr>
        <w:t>京雄高速公路建设车购税</w:t>
      </w:r>
      <w:proofErr w:type="gramEnd"/>
      <w:r>
        <w:rPr>
          <w:rFonts w:ascii="仿宋_GB2312" w:hAnsiTheme="minorEastAsia" w:hint="eastAsia"/>
          <w:sz w:val="32"/>
          <w:szCs w:val="32"/>
        </w:rPr>
        <w:t>补助资金</w:t>
      </w:r>
      <w:r>
        <w:rPr>
          <w:rFonts w:ascii="仿宋_GB2312" w:hAnsiTheme="minorEastAsia" w:hint="eastAsia"/>
          <w:sz w:val="32"/>
          <w:szCs w:val="32"/>
        </w:rPr>
        <w:t>199328</w:t>
      </w:r>
      <w:r>
        <w:rPr>
          <w:rFonts w:ascii="仿宋_GB2312" w:hAnsiTheme="minorEastAsia" w:hint="eastAsia"/>
          <w:sz w:val="32"/>
          <w:szCs w:val="32"/>
        </w:rPr>
        <w:t>万元，支出</w:t>
      </w:r>
      <w:r>
        <w:rPr>
          <w:rFonts w:ascii="仿宋_GB2312" w:hAnsiTheme="minorEastAsia" w:hint="eastAsia"/>
          <w:sz w:val="32"/>
          <w:szCs w:val="32"/>
        </w:rPr>
        <w:t>199328</w:t>
      </w:r>
      <w:r>
        <w:rPr>
          <w:rFonts w:ascii="仿宋_GB2312" w:hAnsiTheme="minorEastAsia" w:hint="eastAsia"/>
          <w:sz w:val="32"/>
          <w:szCs w:val="32"/>
        </w:rPr>
        <w:t>万元，预算执行率</w:t>
      </w:r>
      <w:r>
        <w:rPr>
          <w:rFonts w:ascii="仿宋_GB2312" w:hAnsiTheme="minorEastAsia" w:hint="eastAsia"/>
          <w:sz w:val="32"/>
          <w:szCs w:val="32"/>
        </w:rPr>
        <w:t>100%</w:t>
      </w:r>
      <w:r>
        <w:rPr>
          <w:rFonts w:ascii="仿宋_GB2312" w:hAnsiTheme="minorEastAsia" w:hint="eastAsia"/>
          <w:sz w:val="32"/>
          <w:szCs w:val="32"/>
        </w:rPr>
        <w:t>；</w:t>
      </w:r>
      <w:r>
        <w:rPr>
          <w:rFonts w:ascii="仿宋_GB2312" w:hAnsiTheme="minorEastAsia" w:hint="eastAsia"/>
          <w:sz w:val="32"/>
          <w:szCs w:val="32"/>
        </w:rPr>
        <w:t>（</w:t>
      </w:r>
      <w:r>
        <w:rPr>
          <w:rFonts w:ascii="仿宋_GB2312" w:hAnsiTheme="minorEastAsia" w:hint="eastAsia"/>
          <w:sz w:val="32"/>
          <w:szCs w:val="32"/>
        </w:rPr>
        <w:t>2</w:t>
      </w:r>
      <w:r>
        <w:rPr>
          <w:rFonts w:ascii="仿宋_GB2312" w:hAnsiTheme="minorEastAsia" w:hint="eastAsia"/>
          <w:sz w:val="32"/>
          <w:szCs w:val="32"/>
        </w:rPr>
        <w:t>）</w:t>
      </w:r>
      <w:r>
        <w:rPr>
          <w:rFonts w:ascii="仿宋_GB2312" w:hAnsiTheme="minorEastAsia" w:hint="eastAsia"/>
          <w:sz w:val="32"/>
          <w:szCs w:val="32"/>
        </w:rPr>
        <w:t>京哈高速公路（东五环</w:t>
      </w:r>
      <w:r>
        <w:rPr>
          <w:rFonts w:ascii="仿宋_GB2312" w:hAnsiTheme="minorEastAsia" w:hint="eastAsia"/>
          <w:sz w:val="32"/>
          <w:szCs w:val="32"/>
        </w:rPr>
        <w:t>-</w:t>
      </w:r>
      <w:r>
        <w:rPr>
          <w:rFonts w:ascii="仿宋_GB2312" w:hAnsiTheme="minorEastAsia" w:hint="eastAsia"/>
          <w:sz w:val="32"/>
          <w:szCs w:val="32"/>
        </w:rPr>
        <w:t>东六环）加宽改造</w:t>
      </w:r>
      <w:proofErr w:type="gramStart"/>
      <w:r>
        <w:rPr>
          <w:rFonts w:ascii="仿宋_GB2312" w:hAnsiTheme="minorEastAsia" w:hint="eastAsia"/>
          <w:sz w:val="32"/>
          <w:szCs w:val="32"/>
        </w:rPr>
        <w:t>工程车购税补助</w:t>
      </w:r>
      <w:proofErr w:type="gramEnd"/>
      <w:r>
        <w:rPr>
          <w:rFonts w:ascii="仿宋_GB2312" w:hAnsiTheme="minorEastAsia" w:hint="eastAsia"/>
          <w:sz w:val="32"/>
          <w:szCs w:val="32"/>
        </w:rPr>
        <w:t>资</w:t>
      </w:r>
      <w:r>
        <w:rPr>
          <w:rFonts w:ascii="仿宋_GB2312" w:hAnsiTheme="minorEastAsia" w:hint="eastAsia"/>
          <w:sz w:val="32"/>
          <w:szCs w:val="32"/>
        </w:rPr>
        <w:lastRenderedPageBreak/>
        <w:t>金</w:t>
      </w:r>
      <w:r>
        <w:rPr>
          <w:rFonts w:ascii="仿宋_GB2312" w:hAnsiTheme="minorEastAsia" w:hint="eastAsia"/>
          <w:sz w:val="32"/>
          <w:szCs w:val="32"/>
        </w:rPr>
        <w:t>15400</w:t>
      </w:r>
      <w:r>
        <w:rPr>
          <w:rFonts w:ascii="仿宋_GB2312" w:hAnsiTheme="minorEastAsia" w:hint="eastAsia"/>
          <w:sz w:val="32"/>
          <w:szCs w:val="32"/>
        </w:rPr>
        <w:t>万元，支出</w:t>
      </w:r>
      <w:r>
        <w:rPr>
          <w:rFonts w:ascii="仿宋_GB2312" w:hAnsiTheme="minorEastAsia" w:hint="eastAsia"/>
          <w:sz w:val="32"/>
          <w:szCs w:val="32"/>
        </w:rPr>
        <w:t>15400</w:t>
      </w:r>
      <w:r>
        <w:rPr>
          <w:rFonts w:ascii="仿宋_GB2312" w:hAnsiTheme="minorEastAsia" w:hint="eastAsia"/>
          <w:sz w:val="32"/>
          <w:szCs w:val="32"/>
        </w:rPr>
        <w:t>万元，预算执行率</w:t>
      </w:r>
      <w:r>
        <w:rPr>
          <w:rFonts w:ascii="仿宋_GB2312" w:hAnsiTheme="minorEastAsia" w:hint="eastAsia"/>
          <w:sz w:val="32"/>
          <w:szCs w:val="32"/>
        </w:rPr>
        <w:t>1</w:t>
      </w:r>
      <w:r>
        <w:rPr>
          <w:rFonts w:ascii="仿宋_GB2312" w:hAnsiTheme="minorEastAsia" w:hint="eastAsia"/>
          <w:sz w:val="32"/>
          <w:szCs w:val="32"/>
        </w:rPr>
        <w:t>00%</w:t>
      </w:r>
      <w:r>
        <w:rPr>
          <w:rFonts w:ascii="仿宋_GB2312" w:hAnsiTheme="minorEastAsia" w:hint="eastAsia"/>
          <w:sz w:val="32"/>
          <w:szCs w:val="32"/>
        </w:rPr>
        <w:t>；</w:t>
      </w:r>
      <w:r>
        <w:rPr>
          <w:rFonts w:ascii="仿宋_GB2312" w:hAnsiTheme="minorEastAsia" w:hint="eastAsia"/>
          <w:sz w:val="32"/>
          <w:szCs w:val="32"/>
        </w:rPr>
        <w:t>（</w:t>
      </w:r>
      <w:r>
        <w:rPr>
          <w:rFonts w:ascii="仿宋_GB2312" w:hAnsiTheme="minorEastAsia" w:hint="eastAsia"/>
          <w:sz w:val="32"/>
          <w:szCs w:val="32"/>
        </w:rPr>
        <w:t>3</w:t>
      </w:r>
      <w:r>
        <w:rPr>
          <w:rFonts w:ascii="仿宋_GB2312" w:hAnsiTheme="minorEastAsia" w:hint="eastAsia"/>
          <w:sz w:val="32"/>
          <w:szCs w:val="32"/>
        </w:rPr>
        <w:t>）</w:t>
      </w:r>
      <w:r>
        <w:rPr>
          <w:rFonts w:ascii="仿宋_GB2312" w:hAnsiTheme="minorEastAsia" w:hint="eastAsia"/>
          <w:sz w:val="32"/>
          <w:szCs w:val="32"/>
        </w:rPr>
        <w:t>北京东六环（</w:t>
      </w:r>
      <w:proofErr w:type="gramStart"/>
      <w:r>
        <w:rPr>
          <w:rFonts w:ascii="仿宋_GB2312" w:hAnsiTheme="minorEastAsia" w:hint="eastAsia"/>
          <w:sz w:val="32"/>
          <w:szCs w:val="32"/>
        </w:rPr>
        <w:t>潞</w:t>
      </w:r>
      <w:proofErr w:type="gramEnd"/>
      <w:r>
        <w:rPr>
          <w:rFonts w:ascii="仿宋_GB2312" w:hAnsiTheme="minorEastAsia" w:hint="eastAsia"/>
          <w:sz w:val="32"/>
          <w:szCs w:val="32"/>
        </w:rPr>
        <w:t>苑大街</w:t>
      </w:r>
      <w:r>
        <w:rPr>
          <w:rFonts w:ascii="仿宋_GB2312" w:hAnsiTheme="minorEastAsia" w:hint="eastAsia"/>
          <w:sz w:val="32"/>
          <w:szCs w:val="32"/>
        </w:rPr>
        <w:t>-</w:t>
      </w:r>
      <w:r>
        <w:rPr>
          <w:rFonts w:ascii="仿宋_GB2312" w:hAnsiTheme="minorEastAsia" w:hint="eastAsia"/>
          <w:sz w:val="32"/>
          <w:szCs w:val="32"/>
        </w:rPr>
        <w:t>京哈高速）改造</w:t>
      </w:r>
      <w:proofErr w:type="gramStart"/>
      <w:r>
        <w:rPr>
          <w:rFonts w:ascii="仿宋_GB2312" w:hAnsiTheme="minorEastAsia" w:hint="eastAsia"/>
          <w:sz w:val="32"/>
          <w:szCs w:val="32"/>
        </w:rPr>
        <w:t>工程车购税补助</w:t>
      </w:r>
      <w:proofErr w:type="gramEnd"/>
      <w:r>
        <w:rPr>
          <w:rFonts w:ascii="仿宋_GB2312" w:hAnsiTheme="minorEastAsia" w:hint="eastAsia"/>
          <w:sz w:val="32"/>
          <w:szCs w:val="32"/>
        </w:rPr>
        <w:t>资金</w:t>
      </w:r>
      <w:r>
        <w:rPr>
          <w:rFonts w:ascii="仿宋_GB2312" w:hAnsiTheme="minorEastAsia" w:hint="eastAsia"/>
          <w:sz w:val="32"/>
          <w:szCs w:val="32"/>
        </w:rPr>
        <w:t>15000</w:t>
      </w:r>
      <w:r>
        <w:rPr>
          <w:rFonts w:ascii="仿宋_GB2312" w:hAnsiTheme="minorEastAsia" w:hint="eastAsia"/>
          <w:sz w:val="32"/>
          <w:szCs w:val="32"/>
        </w:rPr>
        <w:t>万元，支出</w:t>
      </w:r>
      <w:r>
        <w:rPr>
          <w:rFonts w:ascii="仿宋_GB2312" w:hAnsiTheme="minorEastAsia" w:hint="eastAsia"/>
          <w:sz w:val="32"/>
          <w:szCs w:val="32"/>
        </w:rPr>
        <w:t>15000</w:t>
      </w:r>
      <w:r>
        <w:rPr>
          <w:rFonts w:ascii="仿宋_GB2312" w:hAnsiTheme="minorEastAsia" w:hint="eastAsia"/>
          <w:sz w:val="32"/>
          <w:szCs w:val="32"/>
        </w:rPr>
        <w:t>万元，预算执行率</w:t>
      </w:r>
      <w:r>
        <w:rPr>
          <w:rFonts w:ascii="仿宋_GB2312" w:hAnsiTheme="minorEastAsia" w:hint="eastAsia"/>
          <w:sz w:val="32"/>
          <w:szCs w:val="32"/>
        </w:rPr>
        <w:t>100%</w:t>
      </w:r>
      <w:r>
        <w:rPr>
          <w:rFonts w:ascii="仿宋_GB2312" w:hAnsiTheme="minorEastAsia" w:hint="eastAsia"/>
          <w:sz w:val="32"/>
          <w:szCs w:val="32"/>
        </w:rPr>
        <w:t>；</w:t>
      </w:r>
      <w:r>
        <w:rPr>
          <w:rFonts w:ascii="仿宋_GB2312" w:hAnsiTheme="minorEastAsia" w:hint="eastAsia"/>
          <w:sz w:val="32"/>
          <w:szCs w:val="32"/>
        </w:rPr>
        <w:t>（</w:t>
      </w:r>
      <w:r>
        <w:rPr>
          <w:rFonts w:ascii="仿宋_GB2312" w:hAnsiTheme="minorEastAsia" w:hint="eastAsia"/>
          <w:sz w:val="32"/>
          <w:szCs w:val="32"/>
        </w:rPr>
        <w:t>4</w:t>
      </w:r>
      <w:r>
        <w:rPr>
          <w:rFonts w:ascii="仿宋_GB2312" w:hAnsiTheme="minorEastAsia" w:hint="eastAsia"/>
          <w:sz w:val="32"/>
          <w:szCs w:val="32"/>
        </w:rPr>
        <w:t>）</w:t>
      </w:r>
      <w:r>
        <w:rPr>
          <w:rFonts w:ascii="仿宋_GB2312" w:hAnsiTheme="minorEastAsia" w:hint="eastAsia"/>
          <w:sz w:val="32"/>
          <w:szCs w:val="32"/>
        </w:rPr>
        <w:t>雁栖湖北二路新建</w:t>
      </w:r>
      <w:proofErr w:type="gramStart"/>
      <w:r>
        <w:rPr>
          <w:rFonts w:ascii="仿宋_GB2312" w:hAnsiTheme="minorEastAsia" w:hint="eastAsia"/>
          <w:sz w:val="32"/>
          <w:szCs w:val="32"/>
        </w:rPr>
        <w:t>工程车购税补助</w:t>
      </w:r>
      <w:proofErr w:type="gramEnd"/>
      <w:r>
        <w:rPr>
          <w:rFonts w:ascii="仿宋_GB2312" w:hAnsiTheme="minorEastAsia" w:hint="eastAsia"/>
          <w:sz w:val="32"/>
          <w:szCs w:val="32"/>
        </w:rPr>
        <w:t>资金</w:t>
      </w:r>
      <w:r>
        <w:rPr>
          <w:rFonts w:ascii="仿宋_GB2312" w:hAnsiTheme="minorEastAsia" w:hint="eastAsia"/>
          <w:sz w:val="32"/>
          <w:szCs w:val="32"/>
        </w:rPr>
        <w:t>1323</w:t>
      </w:r>
      <w:r>
        <w:rPr>
          <w:rFonts w:ascii="仿宋_GB2312" w:hAnsiTheme="minorEastAsia" w:hint="eastAsia"/>
          <w:sz w:val="32"/>
          <w:szCs w:val="32"/>
        </w:rPr>
        <w:t>万元，支出</w:t>
      </w:r>
      <w:r>
        <w:rPr>
          <w:rFonts w:ascii="仿宋_GB2312" w:hAnsiTheme="minorEastAsia" w:hint="eastAsia"/>
          <w:sz w:val="32"/>
          <w:szCs w:val="32"/>
        </w:rPr>
        <w:t>0</w:t>
      </w:r>
      <w:r>
        <w:rPr>
          <w:rFonts w:ascii="仿宋_GB2312" w:hAnsiTheme="minorEastAsia" w:hint="eastAsia"/>
          <w:sz w:val="32"/>
          <w:szCs w:val="32"/>
        </w:rPr>
        <w:t>元；</w:t>
      </w:r>
      <w:r>
        <w:rPr>
          <w:rFonts w:ascii="仿宋_GB2312" w:hAnsiTheme="minorEastAsia" w:hint="eastAsia"/>
          <w:sz w:val="32"/>
          <w:szCs w:val="32"/>
        </w:rPr>
        <w:t>（</w:t>
      </w:r>
      <w:r>
        <w:rPr>
          <w:rFonts w:ascii="仿宋_GB2312" w:hAnsiTheme="minorEastAsia" w:hint="eastAsia"/>
          <w:sz w:val="32"/>
          <w:szCs w:val="32"/>
        </w:rPr>
        <w:t>5</w:t>
      </w:r>
      <w:r>
        <w:rPr>
          <w:rFonts w:ascii="仿宋_GB2312" w:hAnsiTheme="minorEastAsia" w:hint="eastAsia"/>
          <w:sz w:val="32"/>
          <w:szCs w:val="32"/>
        </w:rPr>
        <w:t>）</w:t>
      </w:r>
      <w:r>
        <w:rPr>
          <w:rFonts w:ascii="仿宋_GB2312" w:hAnsiTheme="minorEastAsia" w:hint="eastAsia"/>
          <w:sz w:val="32"/>
          <w:szCs w:val="32"/>
        </w:rPr>
        <w:t>农村公路窄路加宽</w:t>
      </w:r>
      <w:proofErr w:type="gramStart"/>
      <w:r>
        <w:rPr>
          <w:rFonts w:ascii="仿宋_GB2312" w:hAnsiTheme="minorEastAsia" w:hint="eastAsia"/>
          <w:sz w:val="32"/>
          <w:szCs w:val="32"/>
        </w:rPr>
        <w:t>工程车购税补助</w:t>
      </w:r>
      <w:proofErr w:type="gramEnd"/>
      <w:r>
        <w:rPr>
          <w:rFonts w:ascii="仿宋_GB2312" w:hAnsiTheme="minorEastAsia" w:hint="eastAsia"/>
          <w:sz w:val="32"/>
          <w:szCs w:val="32"/>
        </w:rPr>
        <w:t>资金</w:t>
      </w:r>
      <w:r>
        <w:rPr>
          <w:rFonts w:ascii="仿宋_GB2312" w:hAnsiTheme="minorEastAsia" w:hint="eastAsia"/>
          <w:sz w:val="32"/>
          <w:szCs w:val="32"/>
        </w:rPr>
        <w:t>2800</w:t>
      </w:r>
      <w:r>
        <w:rPr>
          <w:rFonts w:ascii="仿宋_GB2312" w:hAnsiTheme="minorEastAsia" w:hint="eastAsia"/>
          <w:sz w:val="32"/>
          <w:szCs w:val="32"/>
        </w:rPr>
        <w:t>万元，支出</w:t>
      </w:r>
      <w:r>
        <w:rPr>
          <w:rFonts w:ascii="仿宋_GB2312" w:hAnsiTheme="minorEastAsia" w:hint="eastAsia"/>
          <w:sz w:val="32"/>
          <w:szCs w:val="32"/>
        </w:rPr>
        <w:t>2800</w:t>
      </w:r>
      <w:r>
        <w:rPr>
          <w:rFonts w:ascii="仿宋_GB2312" w:hAnsiTheme="minorEastAsia" w:hint="eastAsia"/>
          <w:sz w:val="32"/>
          <w:szCs w:val="32"/>
        </w:rPr>
        <w:t>万元，预算执行率</w:t>
      </w:r>
      <w:r>
        <w:rPr>
          <w:rFonts w:ascii="仿宋_GB2312" w:hAnsiTheme="minorEastAsia" w:hint="eastAsia"/>
          <w:sz w:val="32"/>
          <w:szCs w:val="32"/>
        </w:rPr>
        <w:t>100%</w:t>
      </w:r>
      <w:r>
        <w:rPr>
          <w:rFonts w:ascii="仿宋_GB2312" w:hAnsiTheme="minorEastAsia" w:hint="eastAsia"/>
          <w:sz w:val="32"/>
          <w:szCs w:val="32"/>
        </w:rPr>
        <w:t>。</w:t>
      </w:r>
    </w:p>
    <w:p w:rsidR="0033769D" w:rsidRDefault="00031BB7">
      <w:pPr>
        <w:spacing w:line="560" w:lineRule="exact"/>
        <w:ind w:firstLineChars="200" w:firstLine="640"/>
        <w:outlineLvl w:val="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6.</w:t>
      </w:r>
      <w:r>
        <w:rPr>
          <w:rFonts w:ascii="仿宋_GB2312" w:hAnsi="仿宋_GB2312" w:cs="仿宋_GB2312" w:hint="eastAsia"/>
          <w:color w:val="000000" w:themeColor="text1"/>
          <w:sz w:val="32"/>
          <w:szCs w:val="32"/>
        </w:rPr>
        <w:t>预算绩效管理情况。市财政部门在细化下达预算时同步下达了绩效目标。市区两级</w:t>
      </w:r>
      <w:r>
        <w:rPr>
          <w:rFonts w:ascii="仿宋_GB2312" w:hAnsi="仿宋_GB2312" w:cs="仿宋_GB2312" w:hint="eastAsia"/>
          <w:color w:val="000000" w:themeColor="text1"/>
          <w:sz w:val="32"/>
          <w:szCs w:val="32"/>
        </w:rPr>
        <w:t>相关单位作为项目实施主体，</w:t>
      </w:r>
      <w:r>
        <w:rPr>
          <w:rFonts w:ascii="仿宋_GB2312" w:hAnsi="仿宋_GB2312" w:cs="仿宋_GB2312" w:hint="eastAsia"/>
          <w:color w:val="000000" w:themeColor="text1"/>
          <w:sz w:val="32"/>
          <w:szCs w:val="32"/>
        </w:rPr>
        <w:t>分别将</w:t>
      </w:r>
      <w:r>
        <w:rPr>
          <w:rFonts w:ascii="仿宋_GB2312" w:hAnsi="仿宋_GB2312" w:cs="仿宋_GB2312" w:hint="eastAsia"/>
          <w:color w:val="000000" w:themeColor="text1"/>
          <w:sz w:val="32"/>
          <w:szCs w:val="32"/>
        </w:rPr>
        <w:t>履行</w:t>
      </w:r>
      <w:r>
        <w:rPr>
          <w:rFonts w:ascii="仿宋_GB2312" w:hAnsi="仿宋_GB2312" w:cs="仿宋_GB2312" w:hint="eastAsia"/>
          <w:color w:val="000000" w:themeColor="text1"/>
          <w:sz w:val="32"/>
          <w:szCs w:val="32"/>
        </w:rPr>
        <w:t>绩效管理</w:t>
      </w:r>
      <w:r>
        <w:rPr>
          <w:rFonts w:ascii="仿宋_GB2312" w:hAnsi="仿宋_GB2312" w:cs="仿宋_GB2312" w:hint="eastAsia"/>
          <w:color w:val="000000" w:themeColor="text1"/>
          <w:sz w:val="32"/>
          <w:szCs w:val="32"/>
        </w:rPr>
        <w:t>责任</w:t>
      </w:r>
      <w:r>
        <w:rPr>
          <w:rFonts w:ascii="仿宋_GB2312" w:hAnsi="仿宋_GB2312" w:cs="仿宋_GB2312" w:hint="eastAsia"/>
          <w:color w:val="000000" w:themeColor="text1"/>
          <w:sz w:val="32"/>
          <w:szCs w:val="32"/>
        </w:rPr>
        <w:t>，并按市财政部门要求开展绩效监控和绩效评价。</w:t>
      </w:r>
    </w:p>
    <w:p w:rsidR="0033769D" w:rsidRDefault="00031BB7">
      <w:pPr>
        <w:spacing w:line="560" w:lineRule="exact"/>
        <w:ind w:firstLineChars="200" w:firstLine="640"/>
        <w:outlineLvl w:val="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7.</w:t>
      </w:r>
      <w:r>
        <w:rPr>
          <w:rFonts w:ascii="仿宋_GB2312" w:hAnsi="仿宋_GB2312" w:cs="仿宋_GB2312" w:hint="eastAsia"/>
          <w:color w:val="000000" w:themeColor="text1"/>
          <w:sz w:val="32"/>
          <w:szCs w:val="32"/>
        </w:rPr>
        <w:t>支出责任履行情况。</w:t>
      </w:r>
      <w:proofErr w:type="gramStart"/>
      <w:r>
        <w:rPr>
          <w:rFonts w:ascii="仿宋_GB2312" w:hAnsi="仿宋" w:hint="eastAsia"/>
          <w:bCs/>
          <w:sz w:val="32"/>
          <w:szCs w:val="32"/>
        </w:rPr>
        <w:t>京雄高速公路</w:t>
      </w:r>
      <w:proofErr w:type="gramEnd"/>
      <w:r>
        <w:rPr>
          <w:rFonts w:ascii="仿宋_GB2312" w:hAnsi="仿宋" w:hint="eastAsia"/>
          <w:bCs/>
          <w:sz w:val="32"/>
          <w:szCs w:val="32"/>
        </w:rPr>
        <w:t>、京哈高速公路加宽改造、东六环改造项目</w:t>
      </w:r>
      <w:r>
        <w:rPr>
          <w:rFonts w:ascii="仿宋_GB2312" w:hAnsi="仿宋_GB2312" w:cs="仿宋_GB2312" w:hint="eastAsia"/>
          <w:color w:val="000000" w:themeColor="text1"/>
          <w:sz w:val="32"/>
          <w:szCs w:val="32"/>
        </w:rPr>
        <w:t>、</w:t>
      </w:r>
      <w:r>
        <w:rPr>
          <w:rFonts w:ascii="仿宋_GB2312" w:hAnsi="仿宋" w:hint="eastAsia"/>
          <w:bCs/>
          <w:sz w:val="32"/>
          <w:szCs w:val="32"/>
        </w:rPr>
        <w:t>车辆购置税用于普通省道和农村公路“以奖代补”资金涉及</w:t>
      </w:r>
      <w:proofErr w:type="gramStart"/>
      <w:r>
        <w:rPr>
          <w:rFonts w:ascii="仿宋_GB2312" w:hAnsi="仿宋" w:hint="eastAsia"/>
          <w:bCs/>
          <w:sz w:val="32"/>
          <w:szCs w:val="32"/>
        </w:rPr>
        <w:t>项目及雁栖</w:t>
      </w:r>
      <w:proofErr w:type="gramEnd"/>
      <w:r>
        <w:rPr>
          <w:rFonts w:ascii="仿宋_GB2312" w:hAnsi="仿宋" w:hint="eastAsia"/>
          <w:bCs/>
          <w:sz w:val="32"/>
          <w:szCs w:val="32"/>
        </w:rPr>
        <w:t>湖北二路新建工程</w:t>
      </w:r>
      <w:r>
        <w:rPr>
          <w:rFonts w:ascii="仿宋_GB2312" w:hAnsi="仿宋" w:hint="eastAsia"/>
          <w:bCs/>
          <w:sz w:val="32"/>
          <w:szCs w:val="32"/>
        </w:rPr>
        <w:t>市、区两级管理部门都结合项目</w:t>
      </w:r>
      <w:proofErr w:type="gramStart"/>
      <w:r>
        <w:rPr>
          <w:rFonts w:ascii="仿宋_GB2312" w:hAnsi="仿宋" w:hint="eastAsia"/>
          <w:bCs/>
          <w:sz w:val="32"/>
          <w:szCs w:val="32"/>
        </w:rPr>
        <w:t>具体资金</w:t>
      </w:r>
      <w:proofErr w:type="gramEnd"/>
      <w:r>
        <w:rPr>
          <w:rFonts w:ascii="仿宋_GB2312" w:hAnsi="仿宋" w:hint="eastAsia"/>
          <w:bCs/>
          <w:sz w:val="32"/>
          <w:szCs w:val="32"/>
        </w:rPr>
        <w:t>计划安</w:t>
      </w:r>
      <w:r>
        <w:rPr>
          <w:rFonts w:ascii="仿宋_GB2312" w:hAnsi="仿宋" w:hint="eastAsia"/>
          <w:bCs/>
          <w:sz w:val="32"/>
          <w:szCs w:val="32"/>
        </w:rPr>
        <w:t>排了地方</w:t>
      </w:r>
      <w:r>
        <w:rPr>
          <w:rFonts w:ascii="仿宋_GB2312" w:hAnsi="仿宋" w:hint="eastAsia"/>
          <w:bCs/>
          <w:sz w:val="32"/>
          <w:szCs w:val="32"/>
        </w:rPr>
        <w:t>配套</w:t>
      </w:r>
      <w:r>
        <w:rPr>
          <w:rFonts w:ascii="仿宋_GB2312" w:hAnsi="仿宋" w:hint="eastAsia"/>
          <w:bCs/>
          <w:sz w:val="32"/>
          <w:szCs w:val="32"/>
        </w:rPr>
        <w:t>资</w:t>
      </w:r>
      <w:r>
        <w:rPr>
          <w:rFonts w:ascii="仿宋_GB2312" w:hAnsi="仿宋" w:hint="eastAsia"/>
          <w:bCs/>
          <w:sz w:val="32"/>
          <w:szCs w:val="32"/>
        </w:rPr>
        <w:t>金，履行了</w:t>
      </w:r>
      <w:r>
        <w:rPr>
          <w:rFonts w:ascii="仿宋_GB2312" w:hAnsi="仿宋" w:hint="eastAsia"/>
          <w:bCs/>
          <w:sz w:val="32"/>
          <w:szCs w:val="32"/>
        </w:rPr>
        <w:t>相应的</w:t>
      </w:r>
      <w:r>
        <w:rPr>
          <w:rFonts w:ascii="仿宋_GB2312" w:hAnsi="仿宋" w:hint="eastAsia"/>
          <w:bCs/>
          <w:sz w:val="32"/>
          <w:szCs w:val="32"/>
        </w:rPr>
        <w:t>支出责任。</w:t>
      </w:r>
    </w:p>
    <w:p w:rsidR="0033769D" w:rsidRDefault="00031BB7">
      <w:pPr>
        <w:spacing w:line="560" w:lineRule="exact"/>
        <w:ind w:firstLineChars="200" w:firstLine="643"/>
        <w:outlineLvl w:val="0"/>
        <w:rPr>
          <w:rFonts w:ascii="仿宋_GB2312" w:hAnsi="仿宋_GB2312" w:cs="仿宋_GB2312"/>
          <w:color w:val="FF0000"/>
          <w:sz w:val="32"/>
          <w:szCs w:val="32"/>
        </w:rPr>
      </w:pPr>
      <w:r>
        <w:rPr>
          <w:rFonts w:ascii="楷体_GB2312" w:eastAsia="楷体_GB2312" w:hAnsi="楷体_GB2312" w:cs="楷体_GB2312" w:hint="eastAsia"/>
          <w:b/>
          <w:bCs/>
          <w:sz w:val="32"/>
          <w:szCs w:val="32"/>
        </w:rPr>
        <w:t>（三）总体绩效目标完成情况分析</w:t>
      </w:r>
    </w:p>
    <w:p w:rsidR="0033769D" w:rsidRDefault="00031BB7">
      <w:pPr>
        <w:spacing w:line="560" w:lineRule="exact"/>
        <w:ind w:firstLineChars="200" w:firstLine="640"/>
        <w:rPr>
          <w:rFonts w:ascii="仿宋_GB2312"/>
          <w:sz w:val="32"/>
          <w:szCs w:val="32"/>
        </w:rPr>
      </w:pPr>
      <w:r>
        <w:rPr>
          <w:rFonts w:ascii="仿宋_GB2312" w:hAnsi="宋体" w:cs="宋体" w:hint="eastAsia"/>
          <w:kern w:val="0"/>
          <w:sz w:val="32"/>
          <w:szCs w:val="32"/>
        </w:rPr>
        <w:t>总体绩效目标：完成“十四五”现代综合交通运输体系发展规划范围内的综合交通、公路、水运等年度建设任务，包括支持高速公路建设</w:t>
      </w:r>
      <w:r>
        <w:rPr>
          <w:rFonts w:ascii="仿宋_GB2312" w:hAnsi="宋体" w:cs="宋体" w:hint="eastAsia"/>
          <w:kern w:val="0"/>
          <w:sz w:val="32"/>
          <w:szCs w:val="32"/>
        </w:rPr>
        <w:t>55</w:t>
      </w:r>
      <w:r>
        <w:rPr>
          <w:rFonts w:ascii="仿宋_GB2312" w:hAnsi="宋体" w:cs="宋体" w:hint="eastAsia"/>
          <w:kern w:val="0"/>
          <w:sz w:val="32"/>
          <w:szCs w:val="32"/>
        </w:rPr>
        <w:t>公里，新改建普通省道和农村公路达到</w:t>
      </w:r>
      <w:r>
        <w:rPr>
          <w:rFonts w:ascii="仿宋_GB2312" w:hAnsi="宋体" w:cs="宋体" w:hint="eastAsia"/>
          <w:kern w:val="0"/>
          <w:sz w:val="32"/>
          <w:szCs w:val="32"/>
        </w:rPr>
        <w:t>32</w:t>
      </w:r>
      <w:r>
        <w:rPr>
          <w:rFonts w:ascii="仿宋_GB2312" w:hAnsi="宋体" w:cs="宋体" w:hint="eastAsia"/>
          <w:kern w:val="0"/>
          <w:sz w:val="32"/>
          <w:szCs w:val="32"/>
        </w:rPr>
        <w:t>公里等。</w:t>
      </w:r>
    </w:p>
    <w:p w:rsidR="0033769D" w:rsidRDefault="00031BB7">
      <w:pPr>
        <w:spacing w:line="560" w:lineRule="exact"/>
        <w:ind w:firstLineChars="200" w:firstLine="640"/>
        <w:rPr>
          <w:rFonts w:ascii="仿宋_GB2312" w:hAnsi="仿宋_GB2312" w:cs="仿宋_GB2312"/>
          <w:color w:val="FF0000"/>
          <w:sz w:val="32"/>
          <w:szCs w:val="32"/>
        </w:rPr>
      </w:pPr>
      <w:r>
        <w:rPr>
          <w:rFonts w:ascii="仿宋_GB2312" w:hAnsi="宋体" w:cs="宋体" w:hint="eastAsia"/>
          <w:kern w:val="0"/>
          <w:sz w:val="32"/>
          <w:szCs w:val="32"/>
        </w:rPr>
        <w:t>全年实际完成：支持高速公路建设</w:t>
      </w:r>
      <w:r>
        <w:rPr>
          <w:rFonts w:ascii="仿宋_GB2312" w:hAnsi="宋体" w:cs="宋体" w:hint="eastAsia"/>
          <w:kern w:val="0"/>
          <w:sz w:val="32"/>
          <w:szCs w:val="32"/>
        </w:rPr>
        <w:t>55</w:t>
      </w:r>
      <w:r>
        <w:rPr>
          <w:rFonts w:ascii="仿宋_GB2312" w:hAnsi="宋体" w:cs="宋体" w:hint="eastAsia"/>
          <w:kern w:val="0"/>
          <w:sz w:val="32"/>
          <w:szCs w:val="32"/>
        </w:rPr>
        <w:t>公里，完成</w:t>
      </w:r>
      <w:r>
        <w:rPr>
          <w:rFonts w:ascii="仿宋_GB2312" w:hAnsi="宋体" w:cs="宋体" w:hint="eastAsia"/>
          <w:kern w:val="0"/>
          <w:sz w:val="32"/>
          <w:szCs w:val="32"/>
        </w:rPr>
        <w:t>54.46</w:t>
      </w:r>
      <w:r>
        <w:rPr>
          <w:rFonts w:ascii="仿宋_GB2312" w:hAnsi="宋体" w:cs="宋体" w:hint="eastAsia"/>
          <w:kern w:val="0"/>
          <w:sz w:val="32"/>
          <w:szCs w:val="32"/>
        </w:rPr>
        <w:t>公里农村公路窄路加宽工程，完成年度任务。</w:t>
      </w:r>
    </w:p>
    <w:p w:rsidR="0033769D" w:rsidRDefault="00031BB7">
      <w:pPr>
        <w:spacing w:line="560" w:lineRule="exact"/>
        <w:ind w:firstLineChars="200" w:firstLine="643"/>
        <w:rPr>
          <w:rFonts w:ascii="仿宋_GB2312"/>
          <w:color w:val="FF0000"/>
          <w:sz w:val="32"/>
          <w:szCs w:val="32"/>
        </w:rPr>
      </w:pPr>
      <w:r>
        <w:rPr>
          <w:rFonts w:ascii="楷体_GB2312" w:eastAsia="楷体_GB2312" w:hAnsi="楷体_GB2312" w:cs="楷体_GB2312" w:hint="eastAsia"/>
          <w:b/>
          <w:bCs/>
          <w:sz w:val="32"/>
          <w:szCs w:val="32"/>
        </w:rPr>
        <w:t>（四）绩效指标完成情况分析</w:t>
      </w:r>
    </w:p>
    <w:p w:rsidR="0033769D" w:rsidRDefault="00031BB7">
      <w:pPr>
        <w:spacing w:line="560" w:lineRule="exact"/>
        <w:ind w:firstLineChars="200" w:firstLine="640"/>
        <w:rPr>
          <w:rFonts w:ascii="仿宋_GB2312" w:hAnsi="仿宋"/>
          <w:bCs/>
          <w:sz w:val="32"/>
          <w:szCs w:val="32"/>
        </w:rPr>
      </w:pPr>
      <w:r>
        <w:rPr>
          <w:rFonts w:ascii="仿宋_GB2312" w:hAnsi="仿宋" w:hint="eastAsia"/>
          <w:bCs/>
          <w:sz w:val="32"/>
          <w:szCs w:val="32"/>
        </w:rPr>
        <w:t>1.</w:t>
      </w:r>
      <w:r>
        <w:rPr>
          <w:rFonts w:ascii="仿宋_GB2312" w:hAnsi="仿宋" w:hint="eastAsia"/>
          <w:bCs/>
          <w:sz w:val="32"/>
          <w:szCs w:val="32"/>
        </w:rPr>
        <w:t>产出</w:t>
      </w:r>
      <w:r>
        <w:rPr>
          <w:rFonts w:ascii="仿宋_GB2312" w:hAnsi="仿宋"/>
          <w:bCs/>
          <w:sz w:val="32"/>
          <w:szCs w:val="32"/>
        </w:rPr>
        <w:t>指标完成情况分析</w:t>
      </w:r>
    </w:p>
    <w:p w:rsidR="0033769D" w:rsidRDefault="00031BB7">
      <w:pPr>
        <w:spacing w:line="560" w:lineRule="exact"/>
        <w:ind w:firstLineChars="200" w:firstLine="640"/>
        <w:rPr>
          <w:rFonts w:ascii="仿宋_GB2312" w:hAnsi="仿宋"/>
          <w:bCs/>
          <w:sz w:val="32"/>
          <w:szCs w:val="32"/>
        </w:rPr>
      </w:pPr>
      <w:r>
        <w:rPr>
          <w:rFonts w:ascii="仿宋_GB2312" w:hAnsi="仿宋" w:hint="eastAsia"/>
          <w:bCs/>
          <w:sz w:val="32"/>
          <w:szCs w:val="32"/>
        </w:rPr>
        <w:lastRenderedPageBreak/>
        <w:t>（</w:t>
      </w:r>
      <w:r>
        <w:rPr>
          <w:rFonts w:ascii="仿宋_GB2312" w:hAnsi="仿宋" w:hint="eastAsia"/>
          <w:bCs/>
          <w:sz w:val="32"/>
          <w:szCs w:val="32"/>
        </w:rPr>
        <w:t>1</w:t>
      </w:r>
      <w:r>
        <w:rPr>
          <w:rFonts w:ascii="仿宋_GB2312" w:hAnsi="仿宋" w:hint="eastAsia"/>
          <w:bCs/>
          <w:sz w:val="32"/>
          <w:szCs w:val="32"/>
        </w:rPr>
        <w:t>）数量指标</w:t>
      </w:r>
    </w:p>
    <w:p w:rsidR="0033769D" w:rsidRDefault="00031BB7">
      <w:pPr>
        <w:spacing w:line="560" w:lineRule="exact"/>
        <w:ind w:firstLineChars="200" w:firstLine="640"/>
        <w:outlineLvl w:val="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年度指标：</w:t>
      </w:r>
      <w:r>
        <w:rPr>
          <w:rFonts w:ascii="仿宋_GB2312" w:hAnsi="仿宋" w:hint="eastAsia"/>
          <w:bCs/>
          <w:sz w:val="32"/>
          <w:szCs w:val="32"/>
        </w:rPr>
        <w:t>支持高速公路建设</w:t>
      </w:r>
      <w:r>
        <w:rPr>
          <w:rFonts w:ascii="仿宋_GB2312" w:hAnsi="仿宋" w:hint="eastAsia"/>
          <w:bCs/>
          <w:sz w:val="32"/>
          <w:szCs w:val="32"/>
        </w:rPr>
        <w:t>55</w:t>
      </w:r>
      <w:r>
        <w:rPr>
          <w:rFonts w:ascii="仿宋_GB2312" w:hAnsi="仿宋" w:hint="eastAsia"/>
          <w:bCs/>
          <w:sz w:val="32"/>
          <w:szCs w:val="32"/>
        </w:rPr>
        <w:t>公里；</w:t>
      </w:r>
      <w:proofErr w:type="gramStart"/>
      <w:r>
        <w:rPr>
          <w:rFonts w:ascii="仿宋_GB2312" w:hAnsi="仿宋_GB2312" w:cs="仿宋_GB2312" w:hint="eastAsia"/>
          <w:color w:val="000000" w:themeColor="text1"/>
          <w:sz w:val="32"/>
          <w:szCs w:val="32"/>
        </w:rPr>
        <w:t>京雄高速公路</w:t>
      </w:r>
      <w:proofErr w:type="gramEnd"/>
      <w:r>
        <w:rPr>
          <w:rFonts w:ascii="仿宋_GB2312" w:hAnsi="仿宋_GB2312" w:cs="仿宋_GB2312" w:hint="eastAsia"/>
          <w:color w:val="000000" w:themeColor="text1"/>
          <w:sz w:val="32"/>
          <w:szCs w:val="32"/>
        </w:rPr>
        <w:t>建设项目形象进度达到</w:t>
      </w:r>
      <w:r>
        <w:rPr>
          <w:rFonts w:ascii="仿宋_GB2312" w:hAnsi="仿宋_GB2312" w:cs="仿宋_GB2312" w:hint="eastAsia"/>
          <w:color w:val="000000" w:themeColor="text1"/>
          <w:sz w:val="32"/>
          <w:szCs w:val="32"/>
        </w:rPr>
        <w:t>80%</w:t>
      </w:r>
      <w:r>
        <w:rPr>
          <w:rFonts w:ascii="仿宋_GB2312" w:hAnsi="仿宋_GB2312" w:cs="仿宋_GB2312" w:hint="eastAsia"/>
          <w:color w:val="000000" w:themeColor="text1"/>
          <w:sz w:val="32"/>
          <w:szCs w:val="32"/>
        </w:rPr>
        <w:t>；京哈高速公路加宽改造项目累计完成总工程量</w:t>
      </w:r>
      <w:r>
        <w:rPr>
          <w:rFonts w:ascii="仿宋_GB2312" w:hAnsi="仿宋_GB2312" w:cs="仿宋_GB2312" w:hint="eastAsia"/>
          <w:color w:val="000000" w:themeColor="text1"/>
          <w:sz w:val="32"/>
          <w:szCs w:val="32"/>
        </w:rPr>
        <w:t>70%</w:t>
      </w:r>
      <w:r>
        <w:rPr>
          <w:rFonts w:ascii="仿宋_GB2312" w:hAnsi="仿宋_GB2312" w:cs="仿宋_GB2312" w:hint="eastAsia"/>
          <w:color w:val="000000" w:themeColor="text1"/>
          <w:sz w:val="32"/>
          <w:szCs w:val="32"/>
        </w:rPr>
        <w:t>；东六环改造项目累计完成总工程量</w:t>
      </w:r>
      <w:r>
        <w:rPr>
          <w:rFonts w:ascii="仿宋_GB2312" w:hAnsi="仿宋_GB2312" w:cs="仿宋_GB2312" w:hint="eastAsia"/>
          <w:color w:val="000000" w:themeColor="text1"/>
          <w:sz w:val="32"/>
          <w:szCs w:val="32"/>
        </w:rPr>
        <w:t>55%</w:t>
      </w:r>
      <w:r>
        <w:rPr>
          <w:rFonts w:ascii="仿宋_GB2312" w:hAnsi="仿宋_GB2312" w:cs="仿宋_GB2312" w:hint="eastAsia"/>
          <w:color w:val="000000" w:themeColor="text1"/>
          <w:sz w:val="32"/>
          <w:szCs w:val="32"/>
        </w:rPr>
        <w:t>；新改建普通省道和农村公路里程达到</w:t>
      </w:r>
      <w:r>
        <w:rPr>
          <w:rFonts w:ascii="仿宋_GB2312" w:hAnsi="仿宋_GB2312" w:cs="仿宋_GB2312" w:hint="eastAsia"/>
          <w:color w:val="000000" w:themeColor="text1"/>
          <w:sz w:val="32"/>
          <w:szCs w:val="32"/>
        </w:rPr>
        <w:t>32</w:t>
      </w:r>
      <w:r>
        <w:rPr>
          <w:rFonts w:ascii="仿宋_GB2312" w:hAnsi="仿宋_GB2312" w:cs="仿宋_GB2312" w:hint="eastAsia"/>
          <w:color w:val="000000" w:themeColor="text1"/>
          <w:sz w:val="32"/>
          <w:szCs w:val="32"/>
        </w:rPr>
        <w:t>公里。</w:t>
      </w:r>
    </w:p>
    <w:p w:rsidR="0033769D" w:rsidRDefault="00031BB7">
      <w:pPr>
        <w:spacing w:line="560" w:lineRule="exact"/>
        <w:ind w:firstLineChars="200" w:firstLine="640"/>
        <w:outlineLvl w:val="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全年完成：</w:t>
      </w:r>
      <w:r>
        <w:rPr>
          <w:rFonts w:ascii="仿宋_GB2312" w:hAnsi="仿宋" w:hint="eastAsia"/>
          <w:bCs/>
          <w:sz w:val="32"/>
          <w:szCs w:val="32"/>
        </w:rPr>
        <w:t>支持高速公路建设</w:t>
      </w:r>
      <w:r>
        <w:rPr>
          <w:rFonts w:ascii="仿宋_GB2312" w:hAnsi="仿宋" w:hint="eastAsia"/>
          <w:bCs/>
          <w:sz w:val="32"/>
          <w:szCs w:val="32"/>
        </w:rPr>
        <w:t>55</w:t>
      </w:r>
      <w:r>
        <w:rPr>
          <w:rFonts w:ascii="仿宋_GB2312" w:hAnsi="仿宋" w:hint="eastAsia"/>
          <w:bCs/>
          <w:sz w:val="32"/>
          <w:szCs w:val="32"/>
        </w:rPr>
        <w:t>公里，</w:t>
      </w:r>
      <w:proofErr w:type="gramStart"/>
      <w:r>
        <w:rPr>
          <w:rFonts w:ascii="仿宋_GB2312" w:hAnsi="仿宋" w:hint="eastAsia"/>
          <w:bCs/>
          <w:sz w:val="32"/>
          <w:szCs w:val="32"/>
        </w:rPr>
        <w:t>包括京雄高速公路</w:t>
      </w:r>
      <w:proofErr w:type="gramEnd"/>
      <w:r>
        <w:rPr>
          <w:rFonts w:ascii="仿宋_GB2312" w:hAnsi="仿宋" w:hint="eastAsia"/>
          <w:bCs/>
          <w:sz w:val="32"/>
          <w:szCs w:val="32"/>
        </w:rPr>
        <w:t>27</w:t>
      </w:r>
      <w:r>
        <w:rPr>
          <w:rFonts w:ascii="仿宋_GB2312" w:hAnsi="仿宋" w:hint="eastAsia"/>
          <w:bCs/>
          <w:sz w:val="32"/>
          <w:szCs w:val="32"/>
        </w:rPr>
        <w:t>公里，京哈高速公路加宽改造</w:t>
      </w:r>
      <w:r>
        <w:rPr>
          <w:rFonts w:ascii="仿宋_GB2312" w:hAnsi="仿宋" w:hint="eastAsia"/>
          <w:bCs/>
          <w:sz w:val="32"/>
          <w:szCs w:val="32"/>
        </w:rPr>
        <w:t>12</w:t>
      </w:r>
      <w:r>
        <w:rPr>
          <w:rFonts w:ascii="仿宋_GB2312" w:hAnsi="仿宋" w:hint="eastAsia"/>
          <w:bCs/>
          <w:sz w:val="32"/>
          <w:szCs w:val="32"/>
        </w:rPr>
        <w:t>公里，东六环改造项目</w:t>
      </w:r>
      <w:r>
        <w:rPr>
          <w:rFonts w:ascii="仿宋_GB2312" w:hAnsi="仿宋" w:hint="eastAsia"/>
          <w:bCs/>
          <w:sz w:val="32"/>
          <w:szCs w:val="32"/>
        </w:rPr>
        <w:t>16</w:t>
      </w:r>
      <w:r>
        <w:rPr>
          <w:rFonts w:ascii="仿宋_GB2312" w:hAnsi="仿宋" w:hint="eastAsia"/>
          <w:bCs/>
          <w:sz w:val="32"/>
          <w:szCs w:val="32"/>
        </w:rPr>
        <w:t>公里；</w:t>
      </w:r>
      <w:proofErr w:type="gramStart"/>
      <w:r>
        <w:rPr>
          <w:rFonts w:ascii="仿宋_GB2312" w:hAnsi="仿宋_GB2312" w:cs="仿宋_GB2312" w:hint="eastAsia"/>
          <w:color w:val="000000" w:themeColor="text1"/>
          <w:sz w:val="32"/>
          <w:szCs w:val="32"/>
        </w:rPr>
        <w:t>京雄高速公路</w:t>
      </w:r>
      <w:proofErr w:type="gramEnd"/>
      <w:r>
        <w:rPr>
          <w:rFonts w:ascii="仿宋_GB2312" w:hAnsi="仿宋_GB2312" w:cs="仿宋_GB2312" w:hint="eastAsia"/>
          <w:color w:val="000000" w:themeColor="text1"/>
          <w:sz w:val="32"/>
          <w:szCs w:val="32"/>
        </w:rPr>
        <w:t>建设项目桥梁工程基础、下部结构及上部结构施工完成，路基土石方填筑施工完成，路面工程施工，形象进度达到</w:t>
      </w:r>
      <w:r>
        <w:rPr>
          <w:rFonts w:ascii="仿宋_GB2312" w:hAnsi="仿宋_GB2312" w:cs="仿宋_GB2312" w:hint="eastAsia"/>
          <w:color w:val="000000" w:themeColor="text1"/>
          <w:sz w:val="32"/>
          <w:szCs w:val="32"/>
        </w:rPr>
        <w:t>99%</w:t>
      </w:r>
      <w:r>
        <w:rPr>
          <w:rFonts w:ascii="仿宋_GB2312" w:hAnsi="仿宋_GB2312" w:cs="仿宋_GB2312" w:hint="eastAsia"/>
          <w:color w:val="000000" w:themeColor="text1"/>
          <w:sz w:val="32"/>
          <w:szCs w:val="32"/>
        </w:rPr>
        <w:t>；京哈高速公路加宽改造项目已开展朝阳段征地拆迁工作，实施朝阳段辅路路基施工、主路路基及桥梁下部结构施工，累计完成总工程量</w:t>
      </w:r>
      <w:r>
        <w:rPr>
          <w:rFonts w:ascii="仿宋_GB2312" w:hAnsi="仿宋_GB2312" w:cs="仿宋_GB2312" w:hint="eastAsia"/>
          <w:color w:val="000000" w:themeColor="text1"/>
          <w:sz w:val="32"/>
          <w:szCs w:val="32"/>
        </w:rPr>
        <w:t>75%</w:t>
      </w:r>
      <w:r>
        <w:rPr>
          <w:rFonts w:ascii="仿宋_GB2312" w:hAnsi="仿宋_GB2312" w:cs="仿宋_GB2312" w:hint="eastAsia"/>
          <w:color w:val="000000" w:themeColor="text1"/>
          <w:sz w:val="32"/>
          <w:szCs w:val="32"/>
        </w:rPr>
        <w:t>；东六环改造项目桥梁工程累计完成</w:t>
      </w:r>
      <w:r>
        <w:rPr>
          <w:rFonts w:ascii="仿宋_GB2312" w:hAnsi="仿宋_GB2312" w:cs="仿宋_GB2312" w:hint="eastAsia"/>
          <w:color w:val="000000" w:themeColor="text1"/>
          <w:sz w:val="32"/>
          <w:szCs w:val="32"/>
        </w:rPr>
        <w:t>68%</w:t>
      </w:r>
      <w:r>
        <w:rPr>
          <w:rFonts w:ascii="仿宋_GB2312" w:hAnsi="仿宋_GB2312" w:cs="仿宋_GB2312" w:hint="eastAsia"/>
          <w:color w:val="000000" w:themeColor="text1"/>
          <w:sz w:val="32"/>
          <w:szCs w:val="32"/>
        </w:rPr>
        <w:t>，路基加宽段累计完成</w:t>
      </w:r>
      <w:r>
        <w:rPr>
          <w:rFonts w:ascii="仿宋_GB2312" w:hAnsi="仿宋_GB2312" w:cs="仿宋_GB2312" w:hint="eastAsia"/>
          <w:color w:val="000000" w:themeColor="text1"/>
          <w:sz w:val="32"/>
          <w:szCs w:val="32"/>
        </w:rPr>
        <w:t>75%</w:t>
      </w:r>
      <w:r>
        <w:rPr>
          <w:rFonts w:ascii="仿宋_GB2312" w:hAnsi="仿宋_GB2312" w:cs="仿宋_GB2312" w:hint="eastAsia"/>
          <w:color w:val="000000" w:themeColor="text1"/>
          <w:sz w:val="32"/>
          <w:szCs w:val="32"/>
        </w:rPr>
        <w:t>，土桥立交区域施工有序推进，盾构掘进累计掘进</w:t>
      </w:r>
      <w:r>
        <w:rPr>
          <w:rFonts w:ascii="仿宋_GB2312" w:hAnsi="仿宋_GB2312" w:cs="仿宋_GB2312" w:hint="eastAsia"/>
          <w:color w:val="000000" w:themeColor="text1"/>
          <w:sz w:val="32"/>
          <w:szCs w:val="32"/>
        </w:rPr>
        <w:t>70%</w:t>
      </w:r>
      <w:r>
        <w:rPr>
          <w:rFonts w:ascii="仿宋_GB2312" w:hAnsi="仿宋_GB2312" w:cs="仿宋_GB2312" w:hint="eastAsia"/>
          <w:color w:val="000000" w:themeColor="text1"/>
          <w:sz w:val="32"/>
          <w:szCs w:val="32"/>
        </w:rPr>
        <w:t>，累计完成总工程量</w:t>
      </w:r>
      <w:r>
        <w:rPr>
          <w:rFonts w:ascii="仿宋_GB2312" w:hAnsi="仿宋_GB2312" w:cs="仿宋_GB2312" w:hint="eastAsia"/>
          <w:color w:val="000000" w:themeColor="text1"/>
          <w:sz w:val="32"/>
          <w:szCs w:val="32"/>
        </w:rPr>
        <w:t>60%</w:t>
      </w:r>
      <w:r>
        <w:rPr>
          <w:rFonts w:ascii="仿宋_GB2312" w:hAnsi="仿宋_GB2312" w:cs="仿宋_GB2312" w:hint="eastAsia"/>
          <w:color w:val="000000" w:themeColor="text1"/>
          <w:sz w:val="32"/>
          <w:szCs w:val="32"/>
        </w:rPr>
        <w:t>；</w:t>
      </w:r>
      <w:r>
        <w:rPr>
          <w:rFonts w:ascii="仿宋_GB2312" w:hAnsi="仿宋_GB2312" w:cs="仿宋_GB2312" w:hint="eastAsia"/>
          <w:color w:val="000000" w:themeColor="text1"/>
          <w:sz w:val="32"/>
          <w:szCs w:val="32"/>
        </w:rPr>
        <w:t>27</w:t>
      </w:r>
      <w:r>
        <w:rPr>
          <w:rFonts w:ascii="仿宋_GB2312" w:hAnsi="仿宋_GB2312" w:cs="仿宋_GB2312" w:hint="eastAsia"/>
          <w:color w:val="000000" w:themeColor="text1"/>
          <w:sz w:val="32"/>
          <w:szCs w:val="32"/>
        </w:rPr>
        <w:t>条农村公路窄路加宽里程达到</w:t>
      </w:r>
      <w:r>
        <w:rPr>
          <w:rFonts w:ascii="仿宋_GB2312" w:hAnsi="仿宋_GB2312" w:cs="仿宋_GB2312" w:hint="eastAsia"/>
          <w:color w:val="000000" w:themeColor="text1"/>
          <w:sz w:val="32"/>
          <w:szCs w:val="32"/>
        </w:rPr>
        <w:t>54.46</w:t>
      </w:r>
      <w:r>
        <w:rPr>
          <w:rFonts w:ascii="仿宋_GB2312" w:hAnsi="仿宋_GB2312" w:cs="仿宋_GB2312" w:hint="eastAsia"/>
          <w:color w:val="000000" w:themeColor="text1"/>
          <w:sz w:val="32"/>
          <w:szCs w:val="32"/>
        </w:rPr>
        <w:t>公里</w:t>
      </w:r>
      <w:r>
        <w:rPr>
          <w:rFonts w:ascii="仿宋_GB2312" w:hAnsi="仿宋_GB2312" w:cs="仿宋_GB2312" w:hint="eastAsia"/>
          <w:color w:val="000000" w:themeColor="text1"/>
          <w:sz w:val="32"/>
          <w:szCs w:val="32"/>
        </w:rPr>
        <w:t>,1</w:t>
      </w:r>
      <w:r>
        <w:rPr>
          <w:rFonts w:ascii="仿宋_GB2312" w:hAnsi="仿宋_GB2312" w:cs="仿宋_GB2312" w:hint="eastAsia"/>
          <w:color w:val="000000" w:themeColor="text1"/>
          <w:sz w:val="32"/>
          <w:szCs w:val="32"/>
        </w:rPr>
        <w:t>个农村公路</w:t>
      </w:r>
      <w:r>
        <w:rPr>
          <w:rFonts w:ascii="仿宋_GB2312" w:hAnsi="仿宋_GB2312" w:cs="仿宋_GB2312" w:hint="eastAsia"/>
          <w:color w:val="000000" w:themeColor="text1"/>
          <w:sz w:val="32"/>
          <w:szCs w:val="32"/>
        </w:rPr>
        <w:t>2.5</w:t>
      </w:r>
      <w:r>
        <w:rPr>
          <w:rFonts w:ascii="仿宋_GB2312" w:hAnsi="仿宋_GB2312" w:cs="仿宋_GB2312" w:hint="eastAsia"/>
          <w:color w:val="000000" w:themeColor="text1"/>
          <w:sz w:val="32"/>
          <w:szCs w:val="32"/>
        </w:rPr>
        <w:t>公里新建工程已招标完成，正在实施。</w:t>
      </w:r>
    </w:p>
    <w:p w:rsidR="0033769D" w:rsidRDefault="00031BB7">
      <w:pPr>
        <w:spacing w:line="560" w:lineRule="exact"/>
        <w:ind w:firstLineChars="200" w:firstLine="640"/>
        <w:rPr>
          <w:rFonts w:ascii="仿宋_GB2312" w:hAnsi="仿宋"/>
          <w:bCs/>
          <w:sz w:val="32"/>
          <w:szCs w:val="32"/>
        </w:rPr>
      </w:pPr>
      <w:r>
        <w:rPr>
          <w:rFonts w:ascii="仿宋_GB2312" w:hAnsi="仿宋" w:hint="eastAsia"/>
          <w:bCs/>
          <w:sz w:val="32"/>
          <w:szCs w:val="32"/>
        </w:rPr>
        <w:t>（</w:t>
      </w:r>
      <w:r>
        <w:rPr>
          <w:rFonts w:ascii="仿宋_GB2312" w:hAnsi="仿宋" w:hint="eastAsia"/>
          <w:bCs/>
          <w:sz w:val="32"/>
          <w:szCs w:val="32"/>
        </w:rPr>
        <w:t>2</w:t>
      </w:r>
      <w:r>
        <w:rPr>
          <w:rFonts w:ascii="仿宋_GB2312" w:hAnsi="仿宋" w:hint="eastAsia"/>
          <w:bCs/>
          <w:sz w:val="32"/>
          <w:szCs w:val="32"/>
        </w:rPr>
        <w:t>）质量指标</w:t>
      </w:r>
    </w:p>
    <w:p w:rsidR="0033769D" w:rsidRDefault="00031BB7">
      <w:pPr>
        <w:spacing w:line="560" w:lineRule="exact"/>
        <w:ind w:firstLineChars="200" w:firstLine="640"/>
        <w:rPr>
          <w:rFonts w:ascii="仿宋_GB2312" w:hAnsi="仿宋"/>
          <w:bCs/>
          <w:sz w:val="32"/>
          <w:szCs w:val="32"/>
        </w:rPr>
      </w:pPr>
      <w:r>
        <w:rPr>
          <w:rFonts w:ascii="仿宋_GB2312" w:hAnsi="仿宋" w:hint="eastAsia"/>
          <w:bCs/>
          <w:sz w:val="32"/>
          <w:szCs w:val="32"/>
        </w:rPr>
        <w:t>年度指标：资</w:t>
      </w:r>
      <w:r>
        <w:rPr>
          <w:rFonts w:ascii="仿宋_GB2312" w:hAnsi="仿宋" w:hint="eastAsia"/>
          <w:bCs/>
          <w:sz w:val="32"/>
          <w:szCs w:val="32"/>
        </w:rPr>
        <w:t>金使用合</w:t>
      </w:r>
      <w:proofErr w:type="gramStart"/>
      <w:r>
        <w:rPr>
          <w:rFonts w:ascii="仿宋_GB2312" w:hAnsi="仿宋" w:hint="eastAsia"/>
          <w:bCs/>
          <w:sz w:val="32"/>
          <w:szCs w:val="32"/>
        </w:rPr>
        <w:t>规</w:t>
      </w:r>
      <w:proofErr w:type="gramEnd"/>
      <w:r>
        <w:rPr>
          <w:rFonts w:ascii="仿宋_GB2312" w:hAnsi="仿宋" w:hint="eastAsia"/>
          <w:bCs/>
          <w:sz w:val="32"/>
          <w:szCs w:val="32"/>
        </w:rPr>
        <w:t>,</w:t>
      </w:r>
      <w:r>
        <w:rPr>
          <w:rFonts w:eastAsia="宋体" w:hint="eastAsia"/>
          <w:sz w:val="32"/>
          <w:szCs w:val="32"/>
        </w:rPr>
        <w:t xml:space="preserve"> </w:t>
      </w:r>
      <w:r>
        <w:rPr>
          <w:rFonts w:ascii="仿宋_GB2312" w:hAnsi="仿宋" w:hint="eastAsia"/>
          <w:bCs/>
          <w:sz w:val="32"/>
          <w:szCs w:val="32"/>
        </w:rPr>
        <w:t>完工项目验收合格率达到</w:t>
      </w:r>
      <w:r>
        <w:rPr>
          <w:rFonts w:ascii="仿宋_GB2312" w:hAnsi="仿宋" w:hint="eastAsia"/>
          <w:bCs/>
          <w:sz w:val="32"/>
          <w:szCs w:val="32"/>
        </w:rPr>
        <w:t>100%</w:t>
      </w:r>
      <w:r>
        <w:rPr>
          <w:rFonts w:ascii="仿宋_GB2312" w:hAnsi="仿宋" w:hint="eastAsia"/>
          <w:bCs/>
          <w:sz w:val="32"/>
          <w:szCs w:val="32"/>
        </w:rPr>
        <w:t>。</w:t>
      </w:r>
    </w:p>
    <w:p w:rsidR="0033769D" w:rsidRDefault="00031BB7">
      <w:pPr>
        <w:spacing w:line="560" w:lineRule="exact"/>
        <w:ind w:firstLineChars="200" w:firstLine="640"/>
        <w:outlineLvl w:val="0"/>
        <w:rPr>
          <w:rFonts w:ascii="仿宋_GB2312"/>
          <w:sz w:val="32"/>
          <w:szCs w:val="32"/>
        </w:rPr>
      </w:pPr>
      <w:r>
        <w:rPr>
          <w:rFonts w:ascii="仿宋_GB2312" w:hAnsi="仿宋" w:hint="eastAsia"/>
          <w:bCs/>
          <w:sz w:val="32"/>
          <w:szCs w:val="32"/>
        </w:rPr>
        <w:t>全年完成：</w:t>
      </w:r>
      <w:r>
        <w:rPr>
          <w:rFonts w:ascii="仿宋_GB2312" w:hAnsiTheme="minorEastAsia" w:hint="eastAsia"/>
          <w:sz w:val="32"/>
          <w:szCs w:val="32"/>
        </w:rPr>
        <w:t>项目单位严格按照</w:t>
      </w:r>
      <w:r>
        <w:rPr>
          <w:rFonts w:ascii="仿宋_GB2312" w:hint="eastAsia"/>
          <w:sz w:val="32"/>
          <w:szCs w:val="32"/>
        </w:rPr>
        <w:t>国家财经法规及</w:t>
      </w:r>
      <w:r>
        <w:rPr>
          <w:rFonts w:ascii="仿宋_GB2312" w:hAnsiTheme="minorEastAsia" w:hint="eastAsia"/>
          <w:sz w:val="32"/>
          <w:szCs w:val="32"/>
        </w:rPr>
        <w:t>市财政局、市交通</w:t>
      </w:r>
      <w:proofErr w:type="gramStart"/>
      <w:r>
        <w:rPr>
          <w:rFonts w:ascii="仿宋_GB2312" w:hAnsiTheme="minorEastAsia" w:hint="eastAsia"/>
          <w:sz w:val="32"/>
          <w:szCs w:val="32"/>
        </w:rPr>
        <w:t>委预算</w:t>
      </w:r>
      <w:proofErr w:type="gramEnd"/>
      <w:r>
        <w:rPr>
          <w:rFonts w:ascii="仿宋_GB2312" w:hAnsiTheme="minorEastAsia" w:hint="eastAsia"/>
          <w:sz w:val="32"/>
          <w:szCs w:val="32"/>
        </w:rPr>
        <w:t>资金、中央车辆购置税专项资金相关管理规定执行，</w:t>
      </w:r>
      <w:r>
        <w:rPr>
          <w:rFonts w:ascii="仿宋_GB2312" w:hAnsi="仿宋" w:hint="eastAsia"/>
          <w:bCs/>
          <w:sz w:val="32"/>
          <w:szCs w:val="32"/>
        </w:rPr>
        <w:t>资金专款专用、使用合</w:t>
      </w:r>
      <w:proofErr w:type="gramStart"/>
      <w:r>
        <w:rPr>
          <w:rFonts w:ascii="仿宋_GB2312" w:hAnsi="仿宋" w:hint="eastAsia"/>
          <w:bCs/>
          <w:sz w:val="32"/>
          <w:szCs w:val="32"/>
        </w:rPr>
        <w:t>规</w:t>
      </w:r>
      <w:proofErr w:type="gramEnd"/>
      <w:r>
        <w:rPr>
          <w:rFonts w:ascii="仿宋_GB2312" w:hAnsi="仿宋" w:hint="eastAsia"/>
          <w:bCs/>
          <w:sz w:val="32"/>
          <w:szCs w:val="32"/>
        </w:rPr>
        <w:t>；工程符合《公路工程质量检验评定标准》或《公路养护工程质量检验评定标准》要求，验收项目合格率</w:t>
      </w:r>
      <w:r>
        <w:rPr>
          <w:rFonts w:ascii="仿宋_GB2312" w:hAnsi="仿宋" w:hint="eastAsia"/>
          <w:bCs/>
          <w:sz w:val="32"/>
          <w:szCs w:val="32"/>
        </w:rPr>
        <w:t>100%</w:t>
      </w:r>
      <w:r>
        <w:rPr>
          <w:rFonts w:ascii="仿宋_GB2312" w:hAnsi="仿宋" w:hint="eastAsia"/>
          <w:bCs/>
          <w:sz w:val="32"/>
          <w:szCs w:val="32"/>
        </w:rPr>
        <w:t>；</w:t>
      </w:r>
      <w:proofErr w:type="gramStart"/>
      <w:r>
        <w:rPr>
          <w:rFonts w:ascii="仿宋_GB2312" w:hAnsi="仿宋_GB2312" w:cs="仿宋_GB2312" w:hint="eastAsia"/>
          <w:color w:val="000000" w:themeColor="text1"/>
          <w:sz w:val="32"/>
          <w:szCs w:val="32"/>
        </w:rPr>
        <w:t>京雄高速公路</w:t>
      </w:r>
      <w:proofErr w:type="gramEnd"/>
      <w:r>
        <w:rPr>
          <w:rFonts w:ascii="仿宋_GB2312" w:hAnsi="仿宋_GB2312" w:cs="仿宋_GB2312" w:hint="eastAsia"/>
          <w:color w:val="000000" w:themeColor="text1"/>
          <w:sz w:val="32"/>
          <w:szCs w:val="32"/>
        </w:rPr>
        <w:t>建设</w:t>
      </w:r>
      <w:r>
        <w:rPr>
          <w:rFonts w:ascii="仿宋_GB2312" w:hint="eastAsia"/>
          <w:sz w:val="32"/>
          <w:szCs w:val="32"/>
        </w:rPr>
        <w:t>项目目前完成桩基</w:t>
      </w:r>
      <w:r>
        <w:rPr>
          <w:rFonts w:ascii="仿宋_GB2312" w:hint="eastAsia"/>
          <w:sz w:val="32"/>
          <w:szCs w:val="32"/>
        </w:rPr>
        <w:lastRenderedPageBreak/>
        <w:t>15126</w:t>
      </w:r>
      <w:r>
        <w:rPr>
          <w:rFonts w:ascii="仿宋_GB2312" w:hint="eastAsia"/>
          <w:sz w:val="32"/>
          <w:szCs w:val="32"/>
        </w:rPr>
        <w:t>根、承台</w:t>
      </w:r>
      <w:r>
        <w:rPr>
          <w:rFonts w:ascii="仿宋_GB2312" w:hint="eastAsia"/>
          <w:sz w:val="32"/>
          <w:szCs w:val="32"/>
        </w:rPr>
        <w:t>3617</w:t>
      </w:r>
      <w:r>
        <w:rPr>
          <w:rFonts w:ascii="仿宋_GB2312" w:hint="eastAsia"/>
          <w:sz w:val="32"/>
          <w:szCs w:val="32"/>
        </w:rPr>
        <w:t>个、墩柱</w:t>
      </w:r>
      <w:r>
        <w:rPr>
          <w:rFonts w:ascii="仿宋_GB2312" w:hint="eastAsia"/>
          <w:sz w:val="32"/>
          <w:szCs w:val="32"/>
        </w:rPr>
        <w:t>4034</w:t>
      </w:r>
      <w:r>
        <w:rPr>
          <w:rFonts w:ascii="仿宋_GB2312" w:hint="eastAsia"/>
          <w:sz w:val="32"/>
          <w:szCs w:val="32"/>
        </w:rPr>
        <w:t>个、盖梁</w:t>
      </w:r>
      <w:r>
        <w:rPr>
          <w:rFonts w:ascii="仿宋_GB2312" w:hint="eastAsia"/>
          <w:sz w:val="32"/>
          <w:szCs w:val="32"/>
        </w:rPr>
        <w:t>1600</w:t>
      </w:r>
      <w:r>
        <w:rPr>
          <w:rFonts w:ascii="仿宋_GB2312" w:hint="eastAsia"/>
          <w:sz w:val="32"/>
          <w:szCs w:val="32"/>
        </w:rPr>
        <w:t>个、预制箱梁</w:t>
      </w:r>
      <w:r>
        <w:rPr>
          <w:rFonts w:ascii="仿宋_GB2312" w:hint="eastAsia"/>
          <w:sz w:val="32"/>
          <w:szCs w:val="32"/>
        </w:rPr>
        <w:t>7546</w:t>
      </w:r>
      <w:r>
        <w:rPr>
          <w:rFonts w:ascii="仿宋_GB2312" w:hint="eastAsia"/>
          <w:sz w:val="32"/>
          <w:szCs w:val="32"/>
        </w:rPr>
        <w:t>片、预制梁架设</w:t>
      </w:r>
      <w:r>
        <w:rPr>
          <w:rFonts w:ascii="仿宋_GB2312" w:hint="eastAsia"/>
          <w:sz w:val="32"/>
          <w:szCs w:val="32"/>
        </w:rPr>
        <w:t>7495</w:t>
      </w:r>
      <w:r>
        <w:rPr>
          <w:rFonts w:ascii="仿宋_GB2312" w:hint="eastAsia"/>
          <w:sz w:val="32"/>
          <w:szCs w:val="32"/>
        </w:rPr>
        <w:t>片、路基土石方</w:t>
      </w:r>
      <w:r>
        <w:rPr>
          <w:rFonts w:ascii="仿宋_GB2312" w:hint="eastAsia"/>
          <w:sz w:val="32"/>
          <w:szCs w:val="32"/>
        </w:rPr>
        <w:t>161</w:t>
      </w:r>
      <w:r>
        <w:rPr>
          <w:rFonts w:ascii="仿宋_GB2312" w:hint="eastAsia"/>
          <w:sz w:val="32"/>
          <w:szCs w:val="32"/>
        </w:rPr>
        <w:t>万方，六环至市界段已建成通车，全线防撞护栏综合完成</w:t>
      </w:r>
      <w:r>
        <w:rPr>
          <w:rFonts w:ascii="仿宋_GB2312" w:hint="eastAsia"/>
          <w:sz w:val="32"/>
          <w:szCs w:val="32"/>
        </w:rPr>
        <w:t>95%</w:t>
      </w:r>
      <w:r>
        <w:rPr>
          <w:rFonts w:ascii="仿宋_GB2312" w:hint="eastAsia"/>
          <w:sz w:val="32"/>
          <w:szCs w:val="32"/>
        </w:rPr>
        <w:t>，桥面铺装综合完成</w:t>
      </w:r>
      <w:r>
        <w:rPr>
          <w:rFonts w:ascii="仿宋_GB2312" w:hint="eastAsia"/>
          <w:sz w:val="32"/>
          <w:szCs w:val="32"/>
        </w:rPr>
        <w:t>94%</w:t>
      </w:r>
      <w:r>
        <w:rPr>
          <w:rFonts w:ascii="仿宋_GB2312" w:hint="eastAsia"/>
          <w:sz w:val="32"/>
          <w:szCs w:val="32"/>
        </w:rPr>
        <w:t>，以上工程分项工程验收合格率</w:t>
      </w:r>
      <w:r>
        <w:rPr>
          <w:rFonts w:ascii="仿宋_GB2312" w:hint="eastAsia"/>
          <w:sz w:val="32"/>
          <w:szCs w:val="32"/>
        </w:rPr>
        <w:t>100%</w:t>
      </w:r>
      <w:r>
        <w:rPr>
          <w:rFonts w:ascii="仿宋_GB2312" w:hint="eastAsia"/>
          <w:sz w:val="32"/>
          <w:szCs w:val="32"/>
        </w:rPr>
        <w:t>，六环至市界段</w:t>
      </w:r>
      <w:r>
        <w:rPr>
          <w:rFonts w:ascii="仿宋_GB2312" w:hint="eastAsia"/>
          <w:sz w:val="32"/>
          <w:szCs w:val="32"/>
        </w:rPr>
        <w:t>2022</w:t>
      </w:r>
      <w:r>
        <w:rPr>
          <w:rFonts w:ascii="仿宋_GB2312" w:hint="eastAsia"/>
          <w:sz w:val="32"/>
          <w:szCs w:val="32"/>
        </w:rPr>
        <w:t>年</w:t>
      </w:r>
      <w:r>
        <w:rPr>
          <w:rFonts w:ascii="仿宋_GB2312" w:hint="eastAsia"/>
          <w:sz w:val="32"/>
          <w:szCs w:val="32"/>
        </w:rPr>
        <w:t>12</w:t>
      </w:r>
      <w:r>
        <w:rPr>
          <w:rFonts w:ascii="仿宋_GB2312" w:hint="eastAsia"/>
          <w:sz w:val="32"/>
          <w:szCs w:val="32"/>
        </w:rPr>
        <w:t>月</w:t>
      </w:r>
      <w:r>
        <w:rPr>
          <w:rFonts w:ascii="仿宋_GB2312" w:hint="eastAsia"/>
          <w:sz w:val="32"/>
          <w:szCs w:val="32"/>
        </w:rPr>
        <w:t>28</w:t>
      </w:r>
      <w:r>
        <w:rPr>
          <w:rFonts w:ascii="仿宋_GB2312" w:hint="eastAsia"/>
          <w:sz w:val="32"/>
          <w:szCs w:val="32"/>
        </w:rPr>
        <w:t>日完成交工验收，质量合格。</w:t>
      </w:r>
    </w:p>
    <w:p w:rsidR="0033769D" w:rsidRDefault="00031BB7">
      <w:pPr>
        <w:spacing w:line="560" w:lineRule="exact"/>
        <w:ind w:firstLineChars="200" w:firstLine="640"/>
        <w:rPr>
          <w:rFonts w:ascii="仿宋_GB2312" w:hAnsi="仿宋"/>
          <w:bCs/>
          <w:sz w:val="32"/>
          <w:szCs w:val="32"/>
        </w:rPr>
      </w:pPr>
      <w:r>
        <w:rPr>
          <w:rFonts w:ascii="仿宋_GB2312" w:hAnsi="仿宋" w:hint="eastAsia"/>
          <w:bCs/>
          <w:sz w:val="32"/>
          <w:szCs w:val="32"/>
        </w:rPr>
        <w:t>（</w:t>
      </w:r>
      <w:r>
        <w:rPr>
          <w:rFonts w:ascii="仿宋_GB2312" w:hAnsi="仿宋" w:hint="eastAsia"/>
          <w:bCs/>
          <w:sz w:val="32"/>
          <w:szCs w:val="32"/>
        </w:rPr>
        <w:t>3</w:t>
      </w:r>
      <w:r>
        <w:rPr>
          <w:rFonts w:ascii="仿宋_GB2312" w:hAnsi="仿宋" w:hint="eastAsia"/>
          <w:bCs/>
          <w:sz w:val="32"/>
          <w:szCs w:val="32"/>
        </w:rPr>
        <w:t>）时效指标</w:t>
      </w:r>
    </w:p>
    <w:p w:rsidR="0033769D" w:rsidRDefault="00031BB7">
      <w:pPr>
        <w:spacing w:line="560" w:lineRule="exact"/>
        <w:ind w:firstLineChars="200"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年度指标：按期完成投资。</w:t>
      </w:r>
    </w:p>
    <w:p w:rsidR="0033769D" w:rsidRDefault="00031BB7">
      <w:pPr>
        <w:spacing w:line="560" w:lineRule="exact"/>
        <w:ind w:firstLineChars="200" w:firstLine="640"/>
        <w:rPr>
          <w:rFonts w:ascii="仿宋_GB2312" w:hAnsi="仿宋"/>
          <w:bCs/>
          <w:sz w:val="32"/>
          <w:szCs w:val="32"/>
        </w:rPr>
      </w:pPr>
      <w:r>
        <w:rPr>
          <w:rFonts w:ascii="仿宋_GB2312" w:hAnsi="仿宋_GB2312" w:cs="仿宋_GB2312" w:hint="eastAsia"/>
          <w:color w:val="000000" w:themeColor="text1"/>
          <w:sz w:val="32"/>
          <w:szCs w:val="32"/>
        </w:rPr>
        <w:t>全年按期完成投资。</w:t>
      </w:r>
    </w:p>
    <w:p w:rsidR="0033769D" w:rsidRDefault="00031BB7">
      <w:pPr>
        <w:spacing w:line="560" w:lineRule="exact"/>
        <w:ind w:firstLineChars="196" w:firstLine="627"/>
        <w:rPr>
          <w:rFonts w:ascii="仿宋_GB2312" w:hAnsi="仿宋"/>
          <w:sz w:val="32"/>
          <w:szCs w:val="32"/>
        </w:rPr>
      </w:pPr>
      <w:r>
        <w:rPr>
          <w:rFonts w:ascii="仿宋_GB2312" w:hAnsi="仿宋" w:hint="eastAsia"/>
          <w:bCs/>
          <w:sz w:val="32"/>
          <w:szCs w:val="32"/>
        </w:rPr>
        <w:t>2.</w:t>
      </w:r>
      <w:r>
        <w:rPr>
          <w:rFonts w:ascii="仿宋_GB2312" w:hAnsi="仿宋" w:hint="eastAsia"/>
          <w:sz w:val="32"/>
          <w:szCs w:val="32"/>
        </w:rPr>
        <w:t>效益指标完成</w:t>
      </w:r>
      <w:r>
        <w:rPr>
          <w:rFonts w:ascii="仿宋_GB2312" w:hAnsi="仿宋"/>
          <w:sz w:val="32"/>
          <w:szCs w:val="32"/>
        </w:rPr>
        <w:t>情况分析</w:t>
      </w:r>
    </w:p>
    <w:p w:rsidR="0033769D" w:rsidRDefault="00031BB7">
      <w:pPr>
        <w:spacing w:line="560" w:lineRule="exact"/>
        <w:ind w:firstLineChars="200" w:firstLine="640"/>
        <w:rPr>
          <w:rFonts w:ascii="仿宋_GB2312" w:hAnsi="仿宋"/>
          <w:bCs/>
          <w:sz w:val="32"/>
          <w:szCs w:val="32"/>
        </w:rPr>
      </w:pPr>
      <w:r>
        <w:rPr>
          <w:rFonts w:ascii="仿宋_GB2312" w:hAnsi="仿宋" w:hint="eastAsia"/>
          <w:bCs/>
          <w:sz w:val="32"/>
          <w:szCs w:val="32"/>
        </w:rPr>
        <w:t>（</w:t>
      </w:r>
      <w:r>
        <w:rPr>
          <w:rFonts w:ascii="仿宋_GB2312" w:hAnsi="仿宋" w:hint="eastAsia"/>
          <w:bCs/>
          <w:sz w:val="32"/>
          <w:szCs w:val="32"/>
        </w:rPr>
        <w:t>1</w:t>
      </w:r>
      <w:r>
        <w:rPr>
          <w:rFonts w:ascii="仿宋_GB2312" w:hAnsi="仿宋" w:hint="eastAsia"/>
          <w:bCs/>
          <w:sz w:val="32"/>
          <w:szCs w:val="32"/>
        </w:rPr>
        <w:t>）经济效益指标</w:t>
      </w:r>
    </w:p>
    <w:p w:rsidR="0033769D" w:rsidRDefault="00031BB7">
      <w:pPr>
        <w:spacing w:line="560" w:lineRule="exact"/>
        <w:ind w:firstLineChars="200" w:firstLine="640"/>
        <w:rPr>
          <w:rFonts w:ascii="仿宋_GB2312" w:hAnsi="仿宋"/>
          <w:sz w:val="32"/>
          <w:szCs w:val="32"/>
        </w:rPr>
      </w:pPr>
      <w:r>
        <w:rPr>
          <w:rFonts w:ascii="仿宋_GB2312" w:hAnsi="仿宋" w:hint="eastAsia"/>
          <w:sz w:val="32"/>
          <w:szCs w:val="32"/>
        </w:rPr>
        <w:t>年度指标：提升对经济发展的促进作用。</w:t>
      </w:r>
    </w:p>
    <w:p w:rsidR="0033769D" w:rsidRDefault="00031BB7">
      <w:pPr>
        <w:spacing w:line="560" w:lineRule="exact"/>
        <w:ind w:firstLineChars="200" w:firstLine="640"/>
        <w:outlineLvl w:val="0"/>
        <w:rPr>
          <w:rFonts w:ascii="仿宋_GB2312" w:hAnsi="仿宋"/>
          <w:sz w:val="32"/>
          <w:szCs w:val="32"/>
        </w:rPr>
      </w:pPr>
      <w:r>
        <w:rPr>
          <w:rFonts w:ascii="仿宋_GB2312" w:hAnsi="仿宋" w:hint="eastAsia"/>
          <w:sz w:val="32"/>
          <w:szCs w:val="32"/>
        </w:rPr>
        <w:t>全年完成：</w:t>
      </w:r>
      <w:proofErr w:type="gramStart"/>
      <w:r>
        <w:rPr>
          <w:rFonts w:ascii="仿宋_GB2312" w:hAnsi="仿宋" w:hint="eastAsia"/>
          <w:sz w:val="32"/>
          <w:szCs w:val="32"/>
        </w:rPr>
        <w:t>京雄高速公路</w:t>
      </w:r>
      <w:proofErr w:type="gramEnd"/>
      <w:r>
        <w:rPr>
          <w:rFonts w:ascii="仿宋_GB2312" w:hAnsi="仿宋" w:hint="eastAsia"/>
          <w:sz w:val="32"/>
          <w:szCs w:val="32"/>
        </w:rPr>
        <w:t>建成后将为构建京津冀地区“一核两翼”的空间布局提供有利保障，为实现北京</w:t>
      </w:r>
      <w:proofErr w:type="gramStart"/>
      <w:r>
        <w:rPr>
          <w:rFonts w:ascii="仿宋_GB2312" w:hAnsi="仿宋" w:hint="eastAsia"/>
          <w:sz w:val="32"/>
          <w:szCs w:val="32"/>
        </w:rPr>
        <w:t>与雄安新区</w:t>
      </w:r>
      <w:proofErr w:type="gramEnd"/>
      <w:r>
        <w:rPr>
          <w:rFonts w:ascii="仿宋_GB2312" w:hAnsi="仿宋" w:hint="eastAsia"/>
          <w:sz w:val="32"/>
          <w:szCs w:val="32"/>
        </w:rPr>
        <w:t>快速联系奠定坚实基础；</w:t>
      </w:r>
      <w:r>
        <w:rPr>
          <w:rFonts w:ascii="仿宋_GB2312" w:hAnsiTheme="minorEastAsia" w:hint="eastAsia"/>
          <w:sz w:val="32"/>
          <w:szCs w:val="32"/>
        </w:rPr>
        <w:t>京哈高速公路（东五环</w:t>
      </w:r>
      <w:r>
        <w:rPr>
          <w:rFonts w:ascii="仿宋_GB2312" w:hAnsiTheme="minorEastAsia" w:hint="eastAsia"/>
          <w:sz w:val="32"/>
          <w:szCs w:val="32"/>
        </w:rPr>
        <w:t>-</w:t>
      </w:r>
      <w:r>
        <w:rPr>
          <w:rFonts w:ascii="仿宋_GB2312" w:hAnsiTheme="minorEastAsia" w:hint="eastAsia"/>
          <w:sz w:val="32"/>
          <w:szCs w:val="32"/>
        </w:rPr>
        <w:t>东六环）加宽改造</w:t>
      </w:r>
      <w:r>
        <w:rPr>
          <w:rFonts w:ascii="仿宋_GB2312" w:hAnsi="仿宋" w:hint="eastAsia"/>
          <w:sz w:val="32"/>
          <w:szCs w:val="32"/>
        </w:rPr>
        <w:t>工程完成后将进一步完善北京东部高速路网结构，与北京东六环一起构成北京东部地区及城市副中心和环球主题公园交通主通道，将加快构建北京“高精尖”经济结构，推进高质量发展，对经济社会发展将有明显的促进作用；北京东六环改造工程完成后将促进沿线功能区的融合，向外纵向连接北京东部地区和北京首都国际机场、北京新机场，对内串联宋庄文化创意产业集聚区、行政办公区、城市绿心、北京环球主题公园及度假区等多个功能中心，将在改善居民出行环境，促进就业和社会经济发展方面起到推动作用；农村公路窄路加宽工程提升乡村公路通行能力，改善行车舒适</w:t>
      </w:r>
      <w:r>
        <w:rPr>
          <w:rFonts w:ascii="仿宋_GB2312" w:hAnsi="仿宋" w:hint="eastAsia"/>
          <w:sz w:val="32"/>
          <w:szCs w:val="32"/>
        </w:rPr>
        <w:lastRenderedPageBreak/>
        <w:t>性，增加沿线村民的旅游收入，提高经济效益。</w:t>
      </w:r>
    </w:p>
    <w:p w:rsidR="0033769D" w:rsidRDefault="00031BB7">
      <w:pPr>
        <w:spacing w:line="560" w:lineRule="exact"/>
        <w:ind w:firstLineChars="200" w:firstLine="640"/>
        <w:rPr>
          <w:rFonts w:ascii="仿宋_GB2312" w:hAnsi="仿宋"/>
          <w:sz w:val="32"/>
          <w:szCs w:val="32"/>
        </w:rPr>
      </w:pPr>
      <w:r>
        <w:rPr>
          <w:rFonts w:ascii="仿宋_GB2312" w:hAnsi="仿宋" w:hint="eastAsia"/>
          <w:sz w:val="32"/>
          <w:szCs w:val="32"/>
        </w:rPr>
        <w:t>（</w:t>
      </w:r>
      <w:r>
        <w:rPr>
          <w:rFonts w:ascii="仿宋_GB2312" w:hAnsi="仿宋" w:hint="eastAsia"/>
          <w:sz w:val="32"/>
          <w:szCs w:val="32"/>
        </w:rPr>
        <w:t>2</w:t>
      </w:r>
      <w:r>
        <w:rPr>
          <w:rFonts w:ascii="仿宋_GB2312" w:hAnsi="仿宋" w:hint="eastAsia"/>
          <w:sz w:val="32"/>
          <w:szCs w:val="32"/>
        </w:rPr>
        <w:t>）社会效益指标</w:t>
      </w:r>
    </w:p>
    <w:p w:rsidR="0033769D" w:rsidRDefault="00031BB7">
      <w:pPr>
        <w:spacing w:line="560" w:lineRule="exact"/>
        <w:ind w:firstLineChars="200" w:firstLine="640"/>
        <w:rPr>
          <w:rFonts w:ascii="仿宋_GB2312" w:hAnsi="仿宋"/>
          <w:sz w:val="32"/>
          <w:szCs w:val="32"/>
        </w:rPr>
      </w:pPr>
      <w:r>
        <w:rPr>
          <w:rFonts w:ascii="仿宋_GB2312" w:hAnsi="仿宋" w:hint="eastAsia"/>
          <w:sz w:val="32"/>
          <w:szCs w:val="32"/>
        </w:rPr>
        <w:t>年度指标：提升基本公共服务水平和公路安全水平。</w:t>
      </w:r>
    </w:p>
    <w:p w:rsidR="0033769D" w:rsidRDefault="00031BB7">
      <w:pPr>
        <w:spacing w:line="560" w:lineRule="exact"/>
        <w:ind w:firstLineChars="200" w:firstLine="640"/>
        <w:outlineLvl w:val="0"/>
        <w:rPr>
          <w:rFonts w:ascii="仿宋_GB2312" w:hAnsi="仿宋"/>
          <w:sz w:val="32"/>
          <w:szCs w:val="32"/>
        </w:rPr>
      </w:pPr>
      <w:r>
        <w:rPr>
          <w:rFonts w:ascii="仿宋_GB2312" w:hAnsi="仿宋" w:hint="eastAsia"/>
          <w:sz w:val="32"/>
          <w:szCs w:val="32"/>
        </w:rPr>
        <w:t>全年完成：</w:t>
      </w:r>
      <w:proofErr w:type="gramStart"/>
      <w:r>
        <w:rPr>
          <w:rFonts w:ascii="仿宋_GB2312" w:hAnsi="仿宋" w:hint="eastAsia"/>
          <w:sz w:val="32"/>
          <w:szCs w:val="32"/>
        </w:rPr>
        <w:t>京雄高速公路</w:t>
      </w:r>
      <w:proofErr w:type="gramEnd"/>
      <w:r>
        <w:rPr>
          <w:rFonts w:ascii="仿宋_GB2312" w:hAnsi="仿宋" w:hint="eastAsia"/>
          <w:sz w:val="32"/>
          <w:szCs w:val="32"/>
        </w:rPr>
        <w:t>建成后将增加北京中心城区</w:t>
      </w:r>
      <w:proofErr w:type="gramStart"/>
      <w:r>
        <w:rPr>
          <w:rFonts w:ascii="仿宋_GB2312" w:hAnsi="仿宋" w:hint="eastAsia"/>
          <w:sz w:val="32"/>
          <w:szCs w:val="32"/>
        </w:rPr>
        <w:t>与雄安新区</w:t>
      </w:r>
      <w:proofErr w:type="gramEnd"/>
      <w:r>
        <w:rPr>
          <w:rFonts w:ascii="仿宋_GB2312" w:hAnsi="仿宋" w:hint="eastAsia"/>
          <w:sz w:val="32"/>
          <w:szCs w:val="32"/>
        </w:rPr>
        <w:t>的交通联系，并提升北京南部地区交通服务保障能力，随路同步实施交通、绿化等工程，有利于通行条件和路域环境进一步改善，提升基本公共服务水平；随路同步建设完善路侧、中央分隔带等护栏防护设施，建设互通立交及出入口，优化与现状路并行交汇、交通组织标志信息指引等内容，提升公路安全水平。京哈高速（东五环</w:t>
      </w:r>
      <w:r>
        <w:rPr>
          <w:rFonts w:ascii="仿宋_GB2312" w:hAnsi="仿宋" w:hint="eastAsia"/>
          <w:sz w:val="32"/>
          <w:szCs w:val="32"/>
        </w:rPr>
        <w:t>-</w:t>
      </w:r>
      <w:r>
        <w:rPr>
          <w:rFonts w:ascii="仿宋_GB2312" w:hAnsi="仿宋" w:hint="eastAsia"/>
          <w:sz w:val="32"/>
          <w:szCs w:val="32"/>
        </w:rPr>
        <w:t>东六环）加宽改造项目将提升城市副中心和环球主题公园道</w:t>
      </w:r>
      <w:r>
        <w:rPr>
          <w:rFonts w:ascii="仿宋_GB2312" w:hAnsi="仿宋" w:hint="eastAsia"/>
          <w:sz w:val="32"/>
          <w:szCs w:val="32"/>
        </w:rPr>
        <w:t>路交通保障能力，随路同步实施交通、绿化等工程，有利于通行条件和路域环境进一步改善，提升基本公共服务水平；随路同步建设完善路侧、中央分隔带等护栏防护设施，建设互通立交及出入口，优化新旧公路并行交汇、交通组织标志信息指引等内容，提升公路安全水平。北京东六环作为联系各个客货运枢纽的重要通道，将改善副中心地区交通通行能力，提升基本公共服务水平；随路同步建设完善路侧、中央分隔带等护栏防护设施，建设互通立交及出入口，优化新旧公路并行交汇、交通组织标志信息指引，建立地下隧道安全设施和疏散救援体系，提升公路安全水平。</w:t>
      </w:r>
      <w:r>
        <w:rPr>
          <w:rFonts w:ascii="仿宋_GB2312" w:hAnsi="宋体" w:cs="宋体" w:hint="eastAsia"/>
          <w:kern w:val="0"/>
          <w:sz w:val="32"/>
          <w:szCs w:val="32"/>
        </w:rPr>
        <w:t>农村公</w:t>
      </w:r>
      <w:r>
        <w:rPr>
          <w:rFonts w:ascii="仿宋_GB2312" w:hAnsi="宋体" w:cs="宋体" w:hint="eastAsia"/>
          <w:kern w:val="0"/>
          <w:sz w:val="32"/>
          <w:szCs w:val="32"/>
        </w:rPr>
        <w:t>路窄路加宽工程</w:t>
      </w:r>
      <w:r>
        <w:rPr>
          <w:rFonts w:ascii="仿宋_GB2312" w:hAnsi="仿宋" w:hint="eastAsia"/>
          <w:sz w:val="32"/>
          <w:szCs w:val="32"/>
        </w:rPr>
        <w:t>有效提升了道路通行能力，缓解了交通压力，改善了人民群众出行体验，提升了基本公共服务水平和公路安全水平。</w:t>
      </w:r>
    </w:p>
    <w:p w:rsidR="0033769D" w:rsidRDefault="00031BB7">
      <w:pPr>
        <w:spacing w:line="560" w:lineRule="exact"/>
        <w:ind w:firstLineChars="200" w:firstLine="640"/>
        <w:rPr>
          <w:rFonts w:ascii="仿宋_GB2312" w:hAnsi="仿宋"/>
          <w:sz w:val="32"/>
          <w:szCs w:val="32"/>
        </w:rPr>
      </w:pPr>
      <w:r>
        <w:rPr>
          <w:rFonts w:ascii="仿宋_GB2312" w:hAnsi="仿宋" w:hint="eastAsia"/>
          <w:sz w:val="32"/>
          <w:szCs w:val="32"/>
        </w:rPr>
        <w:t>（</w:t>
      </w:r>
      <w:r>
        <w:rPr>
          <w:rFonts w:ascii="仿宋_GB2312" w:hAnsi="仿宋" w:hint="eastAsia"/>
          <w:sz w:val="32"/>
          <w:szCs w:val="32"/>
        </w:rPr>
        <w:t>3</w:t>
      </w:r>
      <w:r>
        <w:rPr>
          <w:rFonts w:ascii="仿宋_GB2312" w:hAnsi="仿宋" w:hint="eastAsia"/>
          <w:sz w:val="32"/>
          <w:szCs w:val="32"/>
        </w:rPr>
        <w:t>）生态效益指标</w:t>
      </w:r>
    </w:p>
    <w:p w:rsidR="0033769D" w:rsidRDefault="00031BB7">
      <w:pPr>
        <w:spacing w:line="560" w:lineRule="exact"/>
        <w:ind w:firstLineChars="200" w:firstLine="640"/>
        <w:rPr>
          <w:rFonts w:ascii="仿宋_GB2312" w:hAnsi="仿宋"/>
          <w:sz w:val="32"/>
          <w:szCs w:val="32"/>
        </w:rPr>
      </w:pPr>
      <w:r>
        <w:rPr>
          <w:rFonts w:ascii="仿宋_GB2312" w:hAnsi="仿宋" w:hint="eastAsia"/>
          <w:sz w:val="32"/>
          <w:szCs w:val="32"/>
        </w:rPr>
        <w:lastRenderedPageBreak/>
        <w:t>年度指标：交通建设符合环评审批要求。</w:t>
      </w:r>
    </w:p>
    <w:p w:rsidR="0033769D" w:rsidRDefault="00031BB7">
      <w:pPr>
        <w:spacing w:line="560" w:lineRule="exact"/>
        <w:ind w:firstLineChars="200" w:firstLine="640"/>
        <w:outlineLvl w:val="0"/>
        <w:rPr>
          <w:rFonts w:ascii="仿宋_GB2312"/>
          <w:sz w:val="32"/>
          <w:szCs w:val="32"/>
        </w:rPr>
      </w:pPr>
      <w:r>
        <w:rPr>
          <w:rFonts w:ascii="仿宋_GB2312" w:hAnsi="仿宋" w:hint="eastAsia"/>
          <w:sz w:val="32"/>
          <w:szCs w:val="32"/>
        </w:rPr>
        <w:t>全年完成：项目建设严格遵守国家和北京市环保法律法规及相关要求，严格执行环保“三同时”制度，环保投资及时足额到位，加强对施工场地的科学管理，文明施工，保持施工场地清洁，并进行洒水抑尘，减少噪声、粉尘及建筑垃圾等对周围环境的影响</w:t>
      </w:r>
      <w:r>
        <w:rPr>
          <w:rFonts w:ascii="仿宋_GB2312" w:hint="eastAsia"/>
          <w:sz w:val="32"/>
          <w:szCs w:val="32"/>
        </w:rPr>
        <w:t>。</w:t>
      </w:r>
    </w:p>
    <w:p w:rsidR="0033769D" w:rsidRDefault="00031BB7">
      <w:pPr>
        <w:spacing w:line="560" w:lineRule="exact"/>
        <w:ind w:firstLineChars="200" w:firstLine="640"/>
        <w:outlineLvl w:val="0"/>
        <w:rPr>
          <w:rFonts w:ascii="仿宋_GB2312"/>
          <w:sz w:val="32"/>
          <w:szCs w:val="32"/>
        </w:rPr>
      </w:pPr>
      <w:r>
        <w:rPr>
          <w:rFonts w:ascii="仿宋_GB2312" w:hint="eastAsia"/>
          <w:sz w:val="32"/>
          <w:szCs w:val="32"/>
        </w:rPr>
        <w:t>（</w:t>
      </w:r>
      <w:r>
        <w:rPr>
          <w:rFonts w:ascii="仿宋_GB2312" w:hint="eastAsia"/>
          <w:sz w:val="32"/>
          <w:szCs w:val="32"/>
        </w:rPr>
        <w:t>4</w:t>
      </w:r>
      <w:r>
        <w:rPr>
          <w:rFonts w:ascii="仿宋_GB2312" w:hint="eastAsia"/>
          <w:sz w:val="32"/>
          <w:szCs w:val="32"/>
        </w:rPr>
        <w:t>）可持续影响指标</w:t>
      </w:r>
    </w:p>
    <w:p w:rsidR="0033769D" w:rsidRDefault="00031BB7">
      <w:pPr>
        <w:spacing w:line="560" w:lineRule="exact"/>
        <w:ind w:firstLineChars="200" w:firstLine="640"/>
        <w:outlineLvl w:val="0"/>
        <w:rPr>
          <w:rFonts w:ascii="仿宋_GB2312"/>
          <w:sz w:val="32"/>
          <w:szCs w:val="32"/>
        </w:rPr>
      </w:pPr>
      <w:r>
        <w:rPr>
          <w:rFonts w:ascii="仿宋_GB2312" w:hint="eastAsia"/>
          <w:sz w:val="32"/>
          <w:szCs w:val="32"/>
        </w:rPr>
        <w:t>年度指标：新改建公路项目适应未来一定时期内交通需求。</w:t>
      </w:r>
    </w:p>
    <w:p w:rsidR="0033769D" w:rsidRDefault="00031BB7">
      <w:pPr>
        <w:spacing w:line="560" w:lineRule="exact"/>
        <w:ind w:firstLineChars="200" w:firstLine="640"/>
        <w:outlineLvl w:val="0"/>
        <w:rPr>
          <w:rFonts w:ascii="仿宋_GB2312"/>
          <w:color w:val="FF0000"/>
          <w:sz w:val="32"/>
          <w:szCs w:val="32"/>
        </w:rPr>
      </w:pPr>
      <w:r>
        <w:rPr>
          <w:rFonts w:ascii="仿宋_GB2312" w:hint="eastAsia"/>
          <w:sz w:val="32"/>
          <w:szCs w:val="32"/>
        </w:rPr>
        <w:t>全年完成：</w:t>
      </w:r>
      <w:proofErr w:type="gramStart"/>
      <w:r>
        <w:rPr>
          <w:rFonts w:ascii="仿宋_GB2312" w:hint="eastAsia"/>
          <w:sz w:val="32"/>
          <w:szCs w:val="32"/>
        </w:rPr>
        <w:t>京雄高速公路</w:t>
      </w:r>
      <w:proofErr w:type="gramEnd"/>
      <w:r>
        <w:rPr>
          <w:rFonts w:ascii="仿宋_GB2312" w:hint="eastAsia"/>
          <w:sz w:val="32"/>
          <w:szCs w:val="32"/>
        </w:rPr>
        <w:t>的将进一步</w:t>
      </w:r>
      <w:proofErr w:type="gramStart"/>
      <w:r>
        <w:rPr>
          <w:rFonts w:ascii="仿宋_GB2312" w:hint="eastAsia"/>
          <w:sz w:val="32"/>
          <w:szCs w:val="32"/>
        </w:rPr>
        <w:t>完善雄安</w:t>
      </w:r>
      <w:proofErr w:type="gramEnd"/>
      <w:r>
        <w:rPr>
          <w:rFonts w:ascii="仿宋_GB2312" w:hint="eastAsia"/>
          <w:sz w:val="32"/>
          <w:szCs w:val="32"/>
        </w:rPr>
        <w:t>新区高速路网，促进京津冀协同发展交通一体化水平持续提升；</w:t>
      </w:r>
      <w:r>
        <w:rPr>
          <w:rFonts w:ascii="仿宋_GB2312" w:hAnsi="仿宋" w:hint="eastAsia"/>
          <w:sz w:val="32"/>
          <w:szCs w:val="32"/>
        </w:rPr>
        <w:t>京哈高速（东五环</w:t>
      </w:r>
      <w:r>
        <w:rPr>
          <w:rFonts w:ascii="仿宋_GB2312" w:hAnsi="仿宋" w:hint="eastAsia"/>
          <w:sz w:val="32"/>
          <w:szCs w:val="32"/>
        </w:rPr>
        <w:t>-</w:t>
      </w:r>
      <w:r>
        <w:rPr>
          <w:rFonts w:ascii="仿宋_GB2312" w:hAnsi="仿宋" w:hint="eastAsia"/>
          <w:sz w:val="32"/>
          <w:szCs w:val="32"/>
        </w:rPr>
        <w:t>东六环）加宽改造工程</w:t>
      </w:r>
      <w:r>
        <w:rPr>
          <w:rFonts w:hAnsi="仿宋" w:hint="eastAsia"/>
          <w:sz w:val="32"/>
          <w:szCs w:val="32"/>
        </w:rPr>
        <w:t>将进一步完善副中心地区高速路网，促进京津冀协同发展交通一体化水平持续提升；北京</w:t>
      </w:r>
      <w:r>
        <w:rPr>
          <w:rFonts w:ascii="仿宋_GB2312" w:hAnsi="仿宋" w:hint="eastAsia"/>
          <w:sz w:val="32"/>
          <w:szCs w:val="32"/>
        </w:rPr>
        <w:t>东六环改造工程是适应六环路国家高速公路功能调整，完善副中心区域路网的重要项目。</w:t>
      </w:r>
      <w:r>
        <w:rPr>
          <w:rFonts w:ascii="仿宋_GB2312" w:hAnsi="仿宋" w:hint="eastAsia"/>
          <w:sz w:val="32"/>
          <w:szCs w:val="32"/>
        </w:rPr>
        <w:t>3</w:t>
      </w:r>
      <w:r>
        <w:rPr>
          <w:rFonts w:ascii="仿宋_GB2312" w:hAnsi="仿宋" w:hint="eastAsia"/>
          <w:sz w:val="32"/>
          <w:szCs w:val="32"/>
        </w:rPr>
        <w:t>个高速公路新改建项目方案设计阶段已对远景交通流量进行计算预测，能够在未来一定时期内提供安全、快捷出行保障，能够适应未来一定时期内交通需求。</w:t>
      </w:r>
    </w:p>
    <w:p w:rsidR="0033769D" w:rsidRDefault="00031BB7">
      <w:pPr>
        <w:spacing w:line="560" w:lineRule="exact"/>
        <w:ind w:firstLineChars="196" w:firstLine="627"/>
        <w:rPr>
          <w:rFonts w:ascii="仿宋_GB2312" w:hAnsi="仿宋"/>
          <w:sz w:val="32"/>
          <w:szCs w:val="32"/>
        </w:rPr>
      </w:pPr>
      <w:r>
        <w:rPr>
          <w:rFonts w:ascii="仿宋_GB2312" w:hAnsi="仿宋" w:hint="eastAsia"/>
          <w:sz w:val="32"/>
          <w:szCs w:val="32"/>
        </w:rPr>
        <w:t>3.</w:t>
      </w:r>
      <w:r>
        <w:rPr>
          <w:rFonts w:ascii="仿宋_GB2312" w:hAnsi="仿宋" w:hint="eastAsia"/>
          <w:sz w:val="32"/>
          <w:szCs w:val="32"/>
        </w:rPr>
        <w:t>满意度指标完成情况分析</w:t>
      </w:r>
    </w:p>
    <w:p w:rsidR="0033769D" w:rsidRDefault="00031BB7">
      <w:pPr>
        <w:spacing w:line="560" w:lineRule="exact"/>
        <w:ind w:firstLineChars="200" w:firstLine="640"/>
        <w:rPr>
          <w:rFonts w:ascii="仿宋_GB2312" w:hAnsi="仿宋"/>
          <w:sz w:val="32"/>
          <w:szCs w:val="32"/>
        </w:rPr>
      </w:pPr>
      <w:r>
        <w:rPr>
          <w:rFonts w:ascii="仿宋_GB2312" w:hAnsi="仿宋" w:hint="eastAsia"/>
          <w:sz w:val="32"/>
          <w:szCs w:val="32"/>
        </w:rPr>
        <w:t>年度指标：改善通行服务水平群众满意度≥</w:t>
      </w:r>
      <w:r>
        <w:rPr>
          <w:rFonts w:ascii="仿宋_GB2312" w:hAnsi="仿宋" w:hint="eastAsia"/>
          <w:sz w:val="32"/>
          <w:szCs w:val="32"/>
        </w:rPr>
        <w:t>80%</w:t>
      </w:r>
      <w:r>
        <w:rPr>
          <w:rFonts w:ascii="仿宋_GB2312" w:hAnsi="仿宋" w:hint="eastAsia"/>
          <w:sz w:val="32"/>
          <w:szCs w:val="32"/>
        </w:rPr>
        <w:t>。</w:t>
      </w:r>
    </w:p>
    <w:p w:rsidR="0033769D" w:rsidRDefault="00031BB7">
      <w:pPr>
        <w:spacing w:line="560" w:lineRule="exact"/>
        <w:ind w:firstLineChars="200" w:firstLine="640"/>
        <w:rPr>
          <w:rFonts w:ascii="仿宋_GB2312" w:hAnsi="仿宋"/>
          <w:sz w:val="32"/>
          <w:szCs w:val="32"/>
        </w:rPr>
      </w:pPr>
      <w:r>
        <w:rPr>
          <w:rFonts w:ascii="仿宋_GB2312" w:hAnsi="仿宋" w:hint="eastAsia"/>
          <w:sz w:val="32"/>
          <w:szCs w:val="32"/>
        </w:rPr>
        <w:t>全年完成：</w:t>
      </w:r>
      <w:r w:rsidR="009A4A54">
        <w:rPr>
          <w:rFonts w:ascii="仿宋_GB2312" w:hAnsi="仿宋" w:hint="eastAsia"/>
          <w:sz w:val="32"/>
          <w:szCs w:val="32"/>
        </w:rPr>
        <w:t>已完成项目达到预期</w:t>
      </w:r>
      <w:r>
        <w:rPr>
          <w:rFonts w:ascii="仿宋_GB2312" w:hAnsi="仿宋" w:hint="eastAsia"/>
          <w:sz w:val="32"/>
          <w:szCs w:val="32"/>
        </w:rPr>
        <w:t>。</w:t>
      </w:r>
      <w:r w:rsidR="00712F20">
        <w:rPr>
          <w:rFonts w:ascii="仿宋_GB2312" w:hAnsi="仿宋" w:hint="eastAsia"/>
          <w:sz w:val="32"/>
          <w:szCs w:val="32"/>
        </w:rPr>
        <w:t>已完成项目通过对过往车辆及周边群众满意度调查</w:t>
      </w:r>
      <w:r>
        <w:rPr>
          <w:rFonts w:ascii="仿宋_GB2312" w:hAnsi="仿宋" w:hint="eastAsia"/>
          <w:sz w:val="32"/>
          <w:szCs w:val="32"/>
        </w:rPr>
        <w:t>，群众满意度超过80%。</w:t>
      </w:r>
    </w:p>
    <w:p w:rsidR="0033769D" w:rsidRDefault="00031BB7">
      <w:pPr>
        <w:spacing w:line="560" w:lineRule="exact"/>
        <w:ind w:firstLineChars="200" w:firstLine="640"/>
        <w:rPr>
          <w:rFonts w:ascii="仿宋_GB2312"/>
          <w:sz w:val="32"/>
          <w:szCs w:val="32"/>
        </w:rPr>
      </w:pPr>
      <w:r>
        <w:rPr>
          <w:rFonts w:ascii="黑体" w:eastAsia="黑体" w:hAnsi="黑体" w:cs="黑体" w:hint="eastAsia"/>
          <w:bCs/>
          <w:sz w:val="32"/>
          <w:szCs w:val="32"/>
        </w:rPr>
        <w:t>三、偏离绩效目标的原因和下一步改进措施</w:t>
      </w:r>
    </w:p>
    <w:p w:rsidR="0033769D" w:rsidRDefault="00031BB7">
      <w:pPr>
        <w:spacing w:line="560" w:lineRule="exact"/>
        <w:ind w:firstLineChars="200" w:firstLine="640"/>
        <w:rPr>
          <w:rFonts w:ascii="仿宋_GB2312" w:hAnsi="仿宋"/>
          <w:sz w:val="32"/>
          <w:szCs w:val="32"/>
        </w:rPr>
      </w:pPr>
      <w:r>
        <w:rPr>
          <w:rFonts w:ascii="仿宋_GB2312" w:hAnsi="仿宋" w:hint="eastAsia"/>
          <w:sz w:val="32"/>
          <w:szCs w:val="32"/>
        </w:rPr>
        <w:t>无。</w:t>
      </w:r>
    </w:p>
    <w:p w:rsidR="0033769D" w:rsidRDefault="00031BB7">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四、绩效自评结果拟应用和公开情况</w:t>
      </w:r>
    </w:p>
    <w:p w:rsidR="0033769D" w:rsidRDefault="00031BB7">
      <w:pPr>
        <w:spacing w:line="560" w:lineRule="exact"/>
        <w:ind w:firstLineChars="196" w:firstLine="627"/>
        <w:rPr>
          <w:rFonts w:ascii="仿宋_GB2312" w:hAnsiTheme="minorEastAsia"/>
          <w:sz w:val="32"/>
          <w:szCs w:val="32"/>
        </w:rPr>
      </w:pPr>
      <w:r>
        <w:rPr>
          <w:rFonts w:ascii="仿宋_GB2312" w:hAnsiTheme="minorEastAsia" w:hint="eastAsia"/>
          <w:sz w:val="32"/>
          <w:szCs w:val="32"/>
        </w:rPr>
        <w:lastRenderedPageBreak/>
        <w:t>针对绩效自评中发现的问题，将督促项目单位抓紧整改，完善相关管理制度，建立长效机制，确保资金使用效益。绩效自评结果按要求公开。</w:t>
      </w:r>
    </w:p>
    <w:p w:rsidR="0033769D" w:rsidRDefault="00031BB7">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五、其他需要说明的问题</w:t>
      </w:r>
    </w:p>
    <w:p w:rsidR="0033769D" w:rsidRDefault="00031BB7">
      <w:pPr>
        <w:spacing w:line="560" w:lineRule="exact"/>
        <w:ind w:firstLineChars="196" w:firstLine="627"/>
        <w:rPr>
          <w:rFonts w:ascii="仿宋_GB2312" w:hAnsiTheme="minorEastAsia"/>
          <w:sz w:val="32"/>
          <w:szCs w:val="32"/>
        </w:rPr>
      </w:pPr>
      <w:r>
        <w:rPr>
          <w:rFonts w:ascii="仿宋_GB2312" w:hAnsiTheme="minorEastAsia" w:hint="eastAsia"/>
          <w:sz w:val="32"/>
          <w:szCs w:val="32"/>
        </w:rPr>
        <w:t>（一）</w:t>
      </w:r>
      <w:r>
        <w:rPr>
          <w:rFonts w:ascii="仿宋_GB2312" w:hAnsiTheme="minorEastAsia" w:hint="eastAsia"/>
          <w:sz w:val="32"/>
          <w:szCs w:val="32"/>
        </w:rPr>
        <w:t>2022</w:t>
      </w:r>
      <w:r>
        <w:rPr>
          <w:rFonts w:ascii="仿宋_GB2312" w:hAnsiTheme="minorEastAsia" w:hint="eastAsia"/>
          <w:sz w:val="32"/>
          <w:szCs w:val="32"/>
        </w:rPr>
        <w:t>年</w:t>
      </w:r>
      <w:bookmarkStart w:id="0" w:name="zhuSongName"/>
      <w:r>
        <w:rPr>
          <w:rFonts w:ascii="仿宋_GB2312" w:hAnsiTheme="minorEastAsia" w:hint="eastAsia"/>
          <w:sz w:val="32"/>
          <w:szCs w:val="32"/>
        </w:rPr>
        <w:t>财政部监督评价局</w:t>
      </w:r>
      <w:bookmarkEnd w:id="0"/>
      <w:r>
        <w:rPr>
          <w:rFonts w:ascii="仿宋_GB2312" w:hAnsiTheme="minorEastAsia" w:hint="eastAsia"/>
          <w:sz w:val="32"/>
          <w:szCs w:val="32"/>
        </w:rPr>
        <w:t>北京监管局对北京车辆购置税收入补助地方资金项目中</w:t>
      </w:r>
      <w:proofErr w:type="gramStart"/>
      <w:r>
        <w:rPr>
          <w:rFonts w:ascii="仿宋_GB2312" w:hAnsiTheme="minorEastAsia" w:hint="eastAsia"/>
          <w:sz w:val="32"/>
          <w:szCs w:val="32"/>
        </w:rPr>
        <w:t>的京雄高速公路</w:t>
      </w:r>
      <w:proofErr w:type="gramEnd"/>
      <w:r>
        <w:rPr>
          <w:rFonts w:ascii="仿宋_GB2312" w:hAnsiTheme="minorEastAsia" w:hint="eastAsia"/>
          <w:sz w:val="32"/>
          <w:szCs w:val="32"/>
        </w:rPr>
        <w:t>（北京段）工程（以下</w:t>
      </w:r>
      <w:proofErr w:type="gramStart"/>
      <w:r>
        <w:rPr>
          <w:rFonts w:ascii="仿宋_GB2312" w:hAnsiTheme="minorEastAsia" w:hint="eastAsia"/>
          <w:sz w:val="32"/>
          <w:szCs w:val="32"/>
        </w:rPr>
        <w:t>简称京雄项目</w:t>
      </w:r>
      <w:proofErr w:type="gramEnd"/>
      <w:r>
        <w:rPr>
          <w:rFonts w:ascii="仿宋_GB2312" w:hAnsiTheme="minorEastAsia" w:hint="eastAsia"/>
          <w:sz w:val="32"/>
          <w:szCs w:val="32"/>
        </w:rPr>
        <w:t>）和京哈高速公路（东五环—东六环）加宽改造项目（以下简称京哈项目）开展了重点绩效评价工作，项目绩效评价总得分为</w:t>
      </w:r>
      <w:r>
        <w:rPr>
          <w:rFonts w:ascii="仿宋_GB2312" w:hAnsiTheme="minorEastAsia" w:hint="eastAsia"/>
          <w:sz w:val="32"/>
          <w:szCs w:val="32"/>
        </w:rPr>
        <w:t>94.69</w:t>
      </w:r>
      <w:r>
        <w:rPr>
          <w:rFonts w:ascii="仿宋_GB2312" w:hAnsiTheme="minorEastAsia" w:hint="eastAsia"/>
          <w:sz w:val="32"/>
          <w:szCs w:val="32"/>
        </w:rPr>
        <w:t>分。</w:t>
      </w:r>
    </w:p>
    <w:p w:rsidR="0033769D" w:rsidRDefault="00031BB7">
      <w:pPr>
        <w:spacing w:line="560" w:lineRule="exact"/>
        <w:ind w:firstLineChars="196" w:firstLine="627"/>
        <w:rPr>
          <w:rFonts w:ascii="仿宋_GB2312" w:hAnsiTheme="minorEastAsia"/>
          <w:sz w:val="32"/>
          <w:szCs w:val="32"/>
        </w:rPr>
      </w:pPr>
      <w:r>
        <w:rPr>
          <w:rFonts w:ascii="仿宋_GB2312" w:hAnsiTheme="minorEastAsia" w:hint="eastAsia"/>
          <w:sz w:val="32"/>
          <w:szCs w:val="32"/>
        </w:rPr>
        <w:t>（二）</w:t>
      </w:r>
      <w:r>
        <w:rPr>
          <w:rFonts w:ascii="仿宋_GB2312" w:hAnsiTheme="minorEastAsia" w:hint="eastAsia"/>
          <w:sz w:val="32"/>
          <w:szCs w:val="32"/>
        </w:rPr>
        <w:t>绩效评价发现的问题主要有两点。一是项目无法按时完成竣工验收。二</w:t>
      </w:r>
      <w:r>
        <w:rPr>
          <w:rFonts w:ascii="仿宋_GB2312" w:hAnsiTheme="minorEastAsia"/>
          <w:sz w:val="32"/>
          <w:szCs w:val="32"/>
        </w:rPr>
        <w:t>是</w:t>
      </w:r>
      <w:r>
        <w:rPr>
          <w:rFonts w:ascii="仿宋_GB2312" w:hAnsiTheme="minorEastAsia" w:hint="eastAsia"/>
          <w:sz w:val="32"/>
          <w:szCs w:val="32"/>
        </w:rPr>
        <w:t>项目和资金实施规范性有待进一步提高。</w:t>
      </w:r>
    </w:p>
    <w:p w:rsidR="0033769D" w:rsidRDefault="00031BB7">
      <w:pPr>
        <w:spacing w:line="560" w:lineRule="exact"/>
        <w:ind w:firstLineChars="196" w:firstLine="627"/>
        <w:rPr>
          <w:rFonts w:ascii="仿宋_GB2312" w:hAnsiTheme="minorEastAsia"/>
          <w:sz w:val="32"/>
          <w:szCs w:val="32"/>
        </w:rPr>
      </w:pPr>
      <w:r>
        <w:rPr>
          <w:rFonts w:ascii="仿宋_GB2312" w:hAnsiTheme="minorEastAsia" w:hint="eastAsia"/>
          <w:sz w:val="32"/>
          <w:szCs w:val="32"/>
        </w:rPr>
        <w:t>（三）</w:t>
      </w:r>
      <w:r>
        <w:rPr>
          <w:rFonts w:ascii="仿宋_GB2312" w:hAnsiTheme="minorEastAsia" w:hint="eastAsia"/>
          <w:sz w:val="32"/>
          <w:szCs w:val="32"/>
        </w:rPr>
        <w:t>市交通委已经按照财政部的要求</w:t>
      </w:r>
      <w:bookmarkStart w:id="1" w:name="_GoBack"/>
      <w:bookmarkEnd w:id="1"/>
      <w:r>
        <w:rPr>
          <w:rFonts w:ascii="仿宋_GB2312" w:hAnsiTheme="minorEastAsia" w:hint="eastAsia"/>
          <w:sz w:val="32"/>
          <w:szCs w:val="32"/>
        </w:rPr>
        <w:t>部署了整改，相关项目单位正在对照问题清单开展整改工作。</w:t>
      </w:r>
    </w:p>
    <w:p w:rsidR="0033769D" w:rsidRDefault="0033769D">
      <w:pPr>
        <w:spacing w:line="560" w:lineRule="exact"/>
        <w:ind w:firstLineChars="200" w:firstLine="640"/>
        <w:rPr>
          <w:sz w:val="32"/>
          <w:szCs w:val="32"/>
        </w:rPr>
      </w:pPr>
    </w:p>
    <w:sectPr w:rsidR="0033769D" w:rsidSect="0033769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B09" w:rsidRDefault="00447B09" w:rsidP="00447B09">
      <w:r>
        <w:separator/>
      </w:r>
    </w:p>
  </w:endnote>
  <w:endnote w:type="continuationSeparator" w:id="0">
    <w:p w:rsidR="00447B09" w:rsidRDefault="00447B09" w:rsidP="00447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B09" w:rsidRDefault="00447B09" w:rsidP="00447B09">
      <w:r>
        <w:separator/>
      </w:r>
    </w:p>
  </w:footnote>
  <w:footnote w:type="continuationSeparator" w:id="0">
    <w:p w:rsidR="00447B09" w:rsidRDefault="00447B09" w:rsidP="00447B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bordersDoNotSurroundHeader/>
  <w:bordersDoNotSurroundFooter/>
  <w:proofState w:spelling="clean" w:grammar="clean"/>
  <w:defaultTabStop w:val="420"/>
  <w:drawingGridHorizontalSpacing w:val="150"/>
  <w:drawingGridVerticalSpacing w:val="5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Y3NGM3NDI2NGJmYmIwNjIzYTc3OWI5OGViNzAxY2IifQ=="/>
  </w:docVars>
  <w:rsids>
    <w:rsidRoot w:val="00F57F82"/>
    <w:rsid w:val="94BFC172"/>
    <w:rsid w:val="9BFA614C"/>
    <w:rsid w:val="BFBF52D7"/>
    <w:rsid w:val="DF6E82F1"/>
    <w:rsid w:val="F7FBEBBF"/>
    <w:rsid w:val="FDB5389F"/>
    <w:rsid w:val="00000FE9"/>
    <w:rsid w:val="000101E1"/>
    <w:rsid w:val="0001592E"/>
    <w:rsid w:val="00031BB7"/>
    <w:rsid w:val="000732DA"/>
    <w:rsid w:val="00075CDC"/>
    <w:rsid w:val="000A1ECA"/>
    <w:rsid w:val="000B1B28"/>
    <w:rsid w:val="000B1E8F"/>
    <w:rsid w:val="000B6964"/>
    <w:rsid w:val="000C56EC"/>
    <w:rsid w:val="000C5A26"/>
    <w:rsid w:val="00101EF9"/>
    <w:rsid w:val="00103D16"/>
    <w:rsid w:val="00111638"/>
    <w:rsid w:val="00111928"/>
    <w:rsid w:val="0012041C"/>
    <w:rsid w:val="00140224"/>
    <w:rsid w:val="00162698"/>
    <w:rsid w:val="00164D84"/>
    <w:rsid w:val="00173016"/>
    <w:rsid w:val="0017509C"/>
    <w:rsid w:val="001808CA"/>
    <w:rsid w:val="00195D46"/>
    <w:rsid w:val="001A4E46"/>
    <w:rsid w:val="001D2CEE"/>
    <w:rsid w:val="001E03FE"/>
    <w:rsid w:val="002017C7"/>
    <w:rsid w:val="00207AD9"/>
    <w:rsid w:val="002123E8"/>
    <w:rsid w:val="0021419F"/>
    <w:rsid w:val="00250053"/>
    <w:rsid w:val="00265464"/>
    <w:rsid w:val="00266343"/>
    <w:rsid w:val="0029569C"/>
    <w:rsid w:val="002A5FA7"/>
    <w:rsid w:val="002B3EEF"/>
    <w:rsid w:val="002B54E4"/>
    <w:rsid w:val="002C0282"/>
    <w:rsid w:val="002C0E12"/>
    <w:rsid w:val="002D6250"/>
    <w:rsid w:val="002E5562"/>
    <w:rsid w:val="002F185A"/>
    <w:rsid w:val="002F6705"/>
    <w:rsid w:val="00301FC0"/>
    <w:rsid w:val="00336A16"/>
    <w:rsid w:val="0033769D"/>
    <w:rsid w:val="00353A04"/>
    <w:rsid w:val="003663A3"/>
    <w:rsid w:val="00376656"/>
    <w:rsid w:val="00387DD5"/>
    <w:rsid w:val="003A0534"/>
    <w:rsid w:val="003B0405"/>
    <w:rsid w:val="003B0980"/>
    <w:rsid w:val="003C6374"/>
    <w:rsid w:val="003D2CB9"/>
    <w:rsid w:val="003E7659"/>
    <w:rsid w:val="003F15F0"/>
    <w:rsid w:val="0040529C"/>
    <w:rsid w:val="00413F12"/>
    <w:rsid w:val="00416385"/>
    <w:rsid w:val="00447B09"/>
    <w:rsid w:val="00460C5A"/>
    <w:rsid w:val="0048105E"/>
    <w:rsid w:val="00481E6F"/>
    <w:rsid w:val="00482571"/>
    <w:rsid w:val="00493012"/>
    <w:rsid w:val="00494E59"/>
    <w:rsid w:val="004C7A56"/>
    <w:rsid w:val="004D2137"/>
    <w:rsid w:val="00503EEB"/>
    <w:rsid w:val="00507D69"/>
    <w:rsid w:val="00586084"/>
    <w:rsid w:val="00587C18"/>
    <w:rsid w:val="005C5414"/>
    <w:rsid w:val="005D1514"/>
    <w:rsid w:val="005D7CC3"/>
    <w:rsid w:val="005F04C5"/>
    <w:rsid w:val="005F54D7"/>
    <w:rsid w:val="00603F5D"/>
    <w:rsid w:val="006218A1"/>
    <w:rsid w:val="00625A40"/>
    <w:rsid w:val="00630F9F"/>
    <w:rsid w:val="00635313"/>
    <w:rsid w:val="00651B53"/>
    <w:rsid w:val="00661CCE"/>
    <w:rsid w:val="00665194"/>
    <w:rsid w:val="00665DE2"/>
    <w:rsid w:val="00682A10"/>
    <w:rsid w:val="0068699B"/>
    <w:rsid w:val="006A30E4"/>
    <w:rsid w:val="006A74BF"/>
    <w:rsid w:val="006B6E9D"/>
    <w:rsid w:val="006C1CEE"/>
    <w:rsid w:val="006D56C1"/>
    <w:rsid w:val="006D5A86"/>
    <w:rsid w:val="00707C2E"/>
    <w:rsid w:val="00712F20"/>
    <w:rsid w:val="00714DC8"/>
    <w:rsid w:val="00722A7D"/>
    <w:rsid w:val="00724A6B"/>
    <w:rsid w:val="007269F7"/>
    <w:rsid w:val="0073331B"/>
    <w:rsid w:val="00733C2D"/>
    <w:rsid w:val="007431D3"/>
    <w:rsid w:val="00756C7F"/>
    <w:rsid w:val="007A1D7D"/>
    <w:rsid w:val="007C0584"/>
    <w:rsid w:val="007D7E6E"/>
    <w:rsid w:val="007E7F09"/>
    <w:rsid w:val="00802F14"/>
    <w:rsid w:val="00805002"/>
    <w:rsid w:val="00850797"/>
    <w:rsid w:val="00853FC4"/>
    <w:rsid w:val="008720F1"/>
    <w:rsid w:val="00882EFA"/>
    <w:rsid w:val="008935E7"/>
    <w:rsid w:val="008A2A37"/>
    <w:rsid w:val="008B2F56"/>
    <w:rsid w:val="008C5BE1"/>
    <w:rsid w:val="008D1C9F"/>
    <w:rsid w:val="008F0996"/>
    <w:rsid w:val="008F53BA"/>
    <w:rsid w:val="00903791"/>
    <w:rsid w:val="009600BD"/>
    <w:rsid w:val="00961C83"/>
    <w:rsid w:val="00967C5E"/>
    <w:rsid w:val="00984845"/>
    <w:rsid w:val="009922BC"/>
    <w:rsid w:val="009A2743"/>
    <w:rsid w:val="009A4A54"/>
    <w:rsid w:val="009C35FD"/>
    <w:rsid w:val="009E0D8C"/>
    <w:rsid w:val="009E668D"/>
    <w:rsid w:val="00A02AF3"/>
    <w:rsid w:val="00A25077"/>
    <w:rsid w:val="00A54FBD"/>
    <w:rsid w:val="00A610CC"/>
    <w:rsid w:val="00A67A5A"/>
    <w:rsid w:val="00A71661"/>
    <w:rsid w:val="00A8737E"/>
    <w:rsid w:val="00AA19AF"/>
    <w:rsid w:val="00AC2C13"/>
    <w:rsid w:val="00AD0768"/>
    <w:rsid w:val="00AE2798"/>
    <w:rsid w:val="00AF22EB"/>
    <w:rsid w:val="00B0267D"/>
    <w:rsid w:val="00B03976"/>
    <w:rsid w:val="00B13756"/>
    <w:rsid w:val="00B82305"/>
    <w:rsid w:val="00BC6882"/>
    <w:rsid w:val="00BD3FE0"/>
    <w:rsid w:val="00BE042D"/>
    <w:rsid w:val="00BE537D"/>
    <w:rsid w:val="00BE58CF"/>
    <w:rsid w:val="00C32FD1"/>
    <w:rsid w:val="00C97D91"/>
    <w:rsid w:val="00CA5578"/>
    <w:rsid w:val="00CA7DAA"/>
    <w:rsid w:val="00CB7274"/>
    <w:rsid w:val="00CD2869"/>
    <w:rsid w:val="00D04826"/>
    <w:rsid w:val="00D2124F"/>
    <w:rsid w:val="00D431F2"/>
    <w:rsid w:val="00D47CEA"/>
    <w:rsid w:val="00D63908"/>
    <w:rsid w:val="00D86C93"/>
    <w:rsid w:val="00D8718A"/>
    <w:rsid w:val="00D93453"/>
    <w:rsid w:val="00DC524D"/>
    <w:rsid w:val="00DC7E12"/>
    <w:rsid w:val="00E071D6"/>
    <w:rsid w:val="00E5178B"/>
    <w:rsid w:val="00E543EB"/>
    <w:rsid w:val="00E57601"/>
    <w:rsid w:val="00E93984"/>
    <w:rsid w:val="00EC5FE7"/>
    <w:rsid w:val="00ED3E0F"/>
    <w:rsid w:val="00F015E4"/>
    <w:rsid w:val="00F23217"/>
    <w:rsid w:val="00F57F11"/>
    <w:rsid w:val="00F57F82"/>
    <w:rsid w:val="00F75224"/>
    <w:rsid w:val="00F84B99"/>
    <w:rsid w:val="00F91EAE"/>
    <w:rsid w:val="00F92E5E"/>
    <w:rsid w:val="00FA086C"/>
    <w:rsid w:val="00FA2093"/>
    <w:rsid w:val="00FA357A"/>
    <w:rsid w:val="00FD4579"/>
    <w:rsid w:val="037D0BC8"/>
    <w:rsid w:val="0845082D"/>
    <w:rsid w:val="09E965F2"/>
    <w:rsid w:val="139840D3"/>
    <w:rsid w:val="143E091F"/>
    <w:rsid w:val="14865FC8"/>
    <w:rsid w:val="150C2DB0"/>
    <w:rsid w:val="1E761F05"/>
    <w:rsid w:val="1F7BE1E6"/>
    <w:rsid w:val="1FC7205C"/>
    <w:rsid w:val="2240058C"/>
    <w:rsid w:val="228B3D05"/>
    <w:rsid w:val="284E74F8"/>
    <w:rsid w:val="2ADB48E8"/>
    <w:rsid w:val="2B77215A"/>
    <w:rsid w:val="36687282"/>
    <w:rsid w:val="38EF7AD8"/>
    <w:rsid w:val="3E1672E6"/>
    <w:rsid w:val="3EB9C2BB"/>
    <w:rsid w:val="415F08D8"/>
    <w:rsid w:val="44E2230F"/>
    <w:rsid w:val="48B51347"/>
    <w:rsid w:val="48C72483"/>
    <w:rsid w:val="491B45FA"/>
    <w:rsid w:val="4A55216A"/>
    <w:rsid w:val="4AD93379"/>
    <w:rsid w:val="4FE0696A"/>
    <w:rsid w:val="546F8569"/>
    <w:rsid w:val="55673508"/>
    <w:rsid w:val="59595A6F"/>
    <w:rsid w:val="59814A67"/>
    <w:rsid w:val="599330CA"/>
    <w:rsid w:val="5A7FCB1F"/>
    <w:rsid w:val="5FEAF7C9"/>
    <w:rsid w:val="60D5009F"/>
    <w:rsid w:val="64AC2E11"/>
    <w:rsid w:val="660721C9"/>
    <w:rsid w:val="661E6C75"/>
    <w:rsid w:val="67F75FF5"/>
    <w:rsid w:val="681D4831"/>
    <w:rsid w:val="692E4B19"/>
    <w:rsid w:val="69513EF7"/>
    <w:rsid w:val="6BF3256F"/>
    <w:rsid w:val="6CE7018A"/>
    <w:rsid w:val="6E3E3F2D"/>
    <w:rsid w:val="715B2F02"/>
    <w:rsid w:val="76A548F2"/>
    <w:rsid w:val="7765772E"/>
    <w:rsid w:val="776F5E62"/>
    <w:rsid w:val="77867685"/>
    <w:rsid w:val="781F36B6"/>
    <w:rsid w:val="790627AD"/>
    <w:rsid w:val="7ADC59FA"/>
    <w:rsid w:val="7AFF2FC3"/>
    <w:rsid w:val="7BF6B4C5"/>
    <w:rsid w:val="7DDD794F"/>
    <w:rsid w:val="7FDE47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69D"/>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3769D"/>
    <w:rPr>
      <w:sz w:val="18"/>
      <w:szCs w:val="18"/>
    </w:rPr>
  </w:style>
  <w:style w:type="paragraph" w:styleId="a4">
    <w:name w:val="footer"/>
    <w:basedOn w:val="a"/>
    <w:link w:val="Char0"/>
    <w:uiPriority w:val="99"/>
    <w:qFormat/>
    <w:rsid w:val="0033769D"/>
    <w:pPr>
      <w:tabs>
        <w:tab w:val="center" w:pos="4153"/>
        <w:tab w:val="right" w:pos="8306"/>
      </w:tabs>
      <w:snapToGrid w:val="0"/>
      <w:jc w:val="left"/>
    </w:pPr>
    <w:rPr>
      <w:sz w:val="18"/>
      <w:szCs w:val="18"/>
    </w:rPr>
  </w:style>
  <w:style w:type="paragraph" w:styleId="a5">
    <w:name w:val="header"/>
    <w:basedOn w:val="a"/>
    <w:link w:val="Char1"/>
    <w:qFormat/>
    <w:rsid w:val="0033769D"/>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33769D"/>
    <w:rPr>
      <w:rFonts w:eastAsia="仿宋_GB2312"/>
      <w:kern w:val="2"/>
      <w:sz w:val="18"/>
      <w:szCs w:val="18"/>
    </w:rPr>
  </w:style>
  <w:style w:type="character" w:customStyle="1" w:styleId="Char1">
    <w:name w:val="页眉 Char"/>
    <w:basedOn w:val="a0"/>
    <w:link w:val="a5"/>
    <w:qFormat/>
    <w:rsid w:val="0033769D"/>
    <w:rPr>
      <w:rFonts w:eastAsia="仿宋_GB2312"/>
      <w:kern w:val="2"/>
      <w:sz w:val="18"/>
      <w:szCs w:val="18"/>
    </w:rPr>
  </w:style>
  <w:style w:type="character" w:customStyle="1" w:styleId="Char">
    <w:name w:val="批注框文本 Char"/>
    <w:basedOn w:val="a0"/>
    <w:link w:val="a3"/>
    <w:qFormat/>
    <w:rsid w:val="0033769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4430</Words>
  <Characters>409</Characters>
  <Application>Microsoft Office Word</Application>
  <DocSecurity>0</DocSecurity>
  <Lines>3</Lines>
  <Paragraphs>9</Paragraphs>
  <ScaleCrop>false</ScaleCrop>
  <Company>Microsoft</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董妮娅</cp:lastModifiedBy>
  <cp:revision>165</cp:revision>
  <cp:lastPrinted>2021-02-02T20:58:00Z</cp:lastPrinted>
  <dcterms:created xsi:type="dcterms:W3CDTF">2019-02-13T14:26:00Z</dcterms:created>
  <dcterms:modified xsi:type="dcterms:W3CDTF">2023-05-09T10:30:00Z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CFE00D7E0198476EA5C42631CB535598_13</vt:lpwstr>
  </property>
</Properties>
</file>